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76" w:rsidRDefault="00771F56" w:rsidP="00C67D93">
      <w:pPr>
        <w:spacing w:before="2400"/>
        <w:jc w:val="center"/>
        <w:rPr>
          <w:b/>
          <w:color w:val="003366"/>
          <w:sz w:val="48"/>
          <w:szCs w:val="48"/>
          <w:lang w:val="en-GB"/>
        </w:rPr>
      </w:pPr>
      <w:r w:rsidRPr="00C568F3">
        <w:rPr>
          <w:b/>
          <w:color w:val="003366"/>
          <w:sz w:val="48"/>
          <w:szCs w:val="48"/>
          <w:lang w:val="en-GB"/>
        </w:rPr>
        <w:t>Final Report of the</w:t>
      </w:r>
      <w:r w:rsidR="00553A9D">
        <w:rPr>
          <w:b/>
          <w:color w:val="003366"/>
          <w:sz w:val="48"/>
          <w:szCs w:val="48"/>
          <w:lang w:val="en-GB"/>
        </w:rPr>
        <w:t xml:space="preserve"> </w:t>
      </w:r>
      <w:r w:rsidRPr="00C568F3">
        <w:rPr>
          <w:b/>
          <w:color w:val="003366"/>
          <w:sz w:val="48"/>
          <w:szCs w:val="48"/>
          <w:lang w:val="en-GB"/>
        </w:rPr>
        <w:t>Preparatory</w:t>
      </w:r>
      <w:r w:rsidRPr="00C568F3">
        <w:rPr>
          <w:b/>
          <w:color w:val="003366"/>
          <w:sz w:val="48"/>
          <w:szCs w:val="48"/>
          <w:lang w:val="en-GB"/>
        </w:rPr>
        <w:br/>
        <w:t xml:space="preserve">Meeting of </w:t>
      </w:r>
      <w:r w:rsidR="00553A9D" w:rsidRPr="00C568F3">
        <w:rPr>
          <w:b/>
          <w:color w:val="003366"/>
          <w:sz w:val="48"/>
          <w:szCs w:val="48"/>
          <w:lang w:val="en-GB"/>
        </w:rPr>
        <w:t xml:space="preserve">High-Level </w:t>
      </w:r>
      <w:r w:rsidRPr="00C568F3">
        <w:rPr>
          <w:b/>
          <w:color w:val="003366"/>
          <w:sz w:val="48"/>
          <w:szCs w:val="48"/>
          <w:lang w:val="en-GB"/>
        </w:rPr>
        <w:t>Experts</w:t>
      </w:r>
    </w:p>
    <w:p w:rsidR="00771F56" w:rsidRDefault="00771F56" w:rsidP="00303776">
      <w:pPr>
        <w:spacing w:before="480"/>
        <w:jc w:val="center"/>
        <w:rPr>
          <w:b/>
          <w:color w:val="003366"/>
          <w:sz w:val="32"/>
          <w:szCs w:val="32"/>
          <w:lang w:val="en-GB"/>
        </w:rPr>
      </w:pPr>
      <w:r w:rsidRPr="00C568F3">
        <w:rPr>
          <w:b/>
          <w:color w:val="003366"/>
          <w:sz w:val="32"/>
          <w:szCs w:val="32"/>
          <w:lang w:val="en-GB"/>
        </w:rPr>
        <w:t>Panama City, Panama</w:t>
      </w:r>
      <w:r w:rsidRPr="00C568F3">
        <w:rPr>
          <w:b/>
          <w:color w:val="003366"/>
          <w:sz w:val="32"/>
          <w:szCs w:val="32"/>
          <w:lang w:val="en-GB"/>
        </w:rPr>
        <w:br/>
        <w:t>26</w:t>
      </w:r>
      <w:r w:rsidRPr="00C568F3">
        <w:rPr>
          <w:b/>
          <w:color w:val="003366"/>
          <w:sz w:val="32"/>
          <w:szCs w:val="32"/>
          <w:vertAlign w:val="superscript"/>
          <w:lang w:val="en-GB"/>
        </w:rPr>
        <w:t>th</w:t>
      </w:r>
      <w:r w:rsidRPr="00C568F3">
        <w:rPr>
          <w:b/>
          <w:color w:val="003366"/>
          <w:sz w:val="32"/>
          <w:szCs w:val="32"/>
          <w:lang w:val="en-GB"/>
        </w:rPr>
        <w:t xml:space="preserve"> to 28</w:t>
      </w:r>
      <w:r w:rsidRPr="00C568F3">
        <w:rPr>
          <w:b/>
          <w:color w:val="003366"/>
          <w:sz w:val="32"/>
          <w:szCs w:val="32"/>
          <w:vertAlign w:val="superscript"/>
          <w:lang w:val="en-GB"/>
        </w:rPr>
        <w:t>th</w:t>
      </w:r>
      <w:r w:rsidRPr="00C568F3">
        <w:rPr>
          <w:b/>
          <w:color w:val="003366"/>
          <w:sz w:val="32"/>
          <w:szCs w:val="32"/>
          <w:lang w:val="en-GB"/>
        </w:rPr>
        <w:t xml:space="preserve"> April 2010</w:t>
      </w:r>
    </w:p>
    <w:p w:rsidR="00771F56" w:rsidRPr="00C568F3" w:rsidRDefault="00771F56" w:rsidP="000A3EE1">
      <w:pPr>
        <w:pStyle w:val="Ttulo2"/>
        <w:sectPr w:rsidR="00771F56" w:rsidRPr="00C568F3">
          <w:headerReference w:type="even" r:id="rId8"/>
          <w:headerReference w:type="default" r:id="rId9"/>
          <w:headerReference w:type="first" r:id="rId10"/>
          <w:pgSz w:w="12240" w:h="15840" w:code="119"/>
          <w:pgMar w:top="1440" w:right="1440" w:bottom="1440" w:left="1440" w:header="706" w:footer="706" w:gutter="0"/>
          <w:pgNumType w:start="1"/>
          <w:cols w:space="708"/>
          <w:titlePg/>
          <w:docGrid w:linePitch="360"/>
        </w:sectPr>
      </w:pPr>
    </w:p>
    <w:p w:rsidR="00401578" w:rsidRDefault="00771F56" w:rsidP="00401578">
      <w:pPr>
        <w:pStyle w:val="Ttulo2b"/>
        <w:rPr>
          <w:rFonts w:ascii="Calibri" w:hAnsi="Calibri"/>
          <w:noProof/>
          <w:sz w:val="22"/>
          <w:szCs w:val="22"/>
          <w:lang w:val="en-US" w:eastAsia="en-US"/>
        </w:rPr>
      </w:pPr>
      <w:bookmarkStart w:id="0" w:name="_Toc260256588"/>
      <w:bookmarkStart w:id="1" w:name="_Toc260256679"/>
      <w:bookmarkStart w:id="2" w:name="_Toc260261503"/>
      <w:bookmarkStart w:id="3" w:name="_Toc260261687"/>
      <w:r w:rsidRPr="00C568F3">
        <w:lastRenderedPageBreak/>
        <w:t>Table of Contents</w:t>
      </w:r>
      <w:bookmarkEnd w:id="0"/>
      <w:bookmarkEnd w:id="1"/>
      <w:bookmarkEnd w:id="2"/>
      <w:bookmarkEnd w:id="3"/>
      <w:r w:rsidR="00415DFA" w:rsidRPr="00415DFA">
        <w:rPr>
          <w:sz w:val="20"/>
        </w:rPr>
        <w:fldChar w:fldCharType="begin"/>
      </w:r>
      <w:r w:rsidR="00401578">
        <w:rPr>
          <w:sz w:val="20"/>
        </w:rPr>
        <w:instrText xml:space="preserve"> TOC \o "1-4" \h \z \t "DecisionText,3,DecisionHead1,3,PropuestadeDecision,3" </w:instrText>
      </w:r>
      <w:r w:rsidR="00415DFA" w:rsidRPr="00415DFA">
        <w:rPr>
          <w:sz w:val="20"/>
        </w:rPr>
        <w:fldChar w:fldCharType="separate"/>
      </w:r>
      <w:hyperlink w:anchor="_Toc260261687" w:history="1"/>
    </w:p>
    <w:p w:rsidR="00401578" w:rsidRDefault="00415DFA" w:rsidP="00401578">
      <w:pPr>
        <w:pStyle w:val="TDC2"/>
        <w:rPr>
          <w:rFonts w:ascii="Calibri" w:hAnsi="Calibri"/>
          <w:noProof/>
          <w:sz w:val="22"/>
          <w:szCs w:val="22"/>
          <w:lang w:val="en-US" w:eastAsia="en-US"/>
        </w:rPr>
      </w:pPr>
      <w:hyperlink w:anchor="_Toc260261688" w:history="1">
        <w:r w:rsidR="00401578" w:rsidRPr="006D01BB">
          <w:rPr>
            <w:rStyle w:val="Hipervnculo"/>
            <w:b/>
            <w:noProof/>
          </w:rPr>
          <w:t>I. Introduction</w:t>
        </w:r>
        <w:r w:rsidR="00401578">
          <w:rPr>
            <w:noProof/>
            <w:webHidden/>
          </w:rPr>
          <w:tab/>
        </w:r>
        <w:r>
          <w:rPr>
            <w:noProof/>
            <w:webHidden/>
          </w:rPr>
          <w:fldChar w:fldCharType="begin"/>
        </w:r>
        <w:r w:rsidR="00401578">
          <w:rPr>
            <w:noProof/>
            <w:webHidden/>
          </w:rPr>
          <w:instrText xml:space="preserve"> PAGEREF _Toc260261688 \h </w:instrText>
        </w:r>
        <w:r>
          <w:rPr>
            <w:noProof/>
            <w:webHidden/>
          </w:rPr>
        </w:r>
        <w:r>
          <w:rPr>
            <w:noProof/>
            <w:webHidden/>
          </w:rPr>
          <w:fldChar w:fldCharType="separate"/>
        </w:r>
        <w:r w:rsidR="00F35CC3">
          <w:rPr>
            <w:noProof/>
            <w:webHidden/>
          </w:rPr>
          <w:t>1</w:t>
        </w:r>
        <w:r>
          <w:rPr>
            <w:noProof/>
            <w:webHidden/>
          </w:rPr>
          <w:fldChar w:fldCharType="end"/>
        </w:r>
      </w:hyperlink>
    </w:p>
    <w:p w:rsidR="00401578" w:rsidRDefault="00415DFA" w:rsidP="00401578">
      <w:pPr>
        <w:pStyle w:val="TDC2"/>
        <w:rPr>
          <w:rFonts w:ascii="Calibri" w:hAnsi="Calibri"/>
          <w:noProof/>
          <w:sz w:val="22"/>
          <w:szCs w:val="22"/>
          <w:lang w:val="en-US" w:eastAsia="en-US"/>
        </w:rPr>
      </w:pPr>
      <w:hyperlink w:anchor="_Toc260261689" w:history="1">
        <w:r w:rsidR="00401578" w:rsidRPr="006D01BB">
          <w:rPr>
            <w:rStyle w:val="Hipervnculo"/>
            <w:b/>
            <w:noProof/>
          </w:rPr>
          <w:t>II. Objectives of the Meeting</w:t>
        </w:r>
        <w:r w:rsidR="00401578">
          <w:rPr>
            <w:noProof/>
            <w:webHidden/>
          </w:rPr>
          <w:tab/>
        </w:r>
        <w:r>
          <w:rPr>
            <w:noProof/>
            <w:webHidden/>
          </w:rPr>
          <w:fldChar w:fldCharType="begin"/>
        </w:r>
        <w:r w:rsidR="00401578">
          <w:rPr>
            <w:noProof/>
            <w:webHidden/>
          </w:rPr>
          <w:instrText xml:space="preserve"> PAGEREF _Toc260261689 \h </w:instrText>
        </w:r>
        <w:r>
          <w:rPr>
            <w:noProof/>
            <w:webHidden/>
          </w:rPr>
        </w:r>
        <w:r>
          <w:rPr>
            <w:noProof/>
            <w:webHidden/>
          </w:rPr>
          <w:fldChar w:fldCharType="separate"/>
        </w:r>
        <w:r w:rsidR="00F35CC3">
          <w:rPr>
            <w:noProof/>
            <w:webHidden/>
          </w:rPr>
          <w:t>1</w:t>
        </w:r>
        <w:r>
          <w:rPr>
            <w:noProof/>
            <w:webHidden/>
          </w:rPr>
          <w:fldChar w:fldCharType="end"/>
        </w:r>
      </w:hyperlink>
    </w:p>
    <w:p w:rsidR="00401578" w:rsidRDefault="00415DFA" w:rsidP="00401578">
      <w:pPr>
        <w:pStyle w:val="TDC2"/>
        <w:rPr>
          <w:rFonts w:ascii="Calibri" w:hAnsi="Calibri"/>
          <w:noProof/>
          <w:sz w:val="22"/>
          <w:szCs w:val="22"/>
          <w:lang w:val="en-US" w:eastAsia="en-US"/>
        </w:rPr>
      </w:pPr>
      <w:hyperlink w:anchor="_Toc260261690" w:history="1">
        <w:r w:rsidR="00401578" w:rsidRPr="006D01BB">
          <w:rPr>
            <w:rStyle w:val="Hipervnculo"/>
            <w:b/>
            <w:noProof/>
          </w:rPr>
          <w:t>III. Attendance</w:t>
        </w:r>
        <w:r w:rsidR="00401578">
          <w:rPr>
            <w:noProof/>
            <w:webHidden/>
          </w:rPr>
          <w:tab/>
        </w:r>
        <w:r>
          <w:rPr>
            <w:noProof/>
            <w:webHidden/>
          </w:rPr>
          <w:fldChar w:fldCharType="begin"/>
        </w:r>
        <w:r w:rsidR="00401578">
          <w:rPr>
            <w:noProof/>
            <w:webHidden/>
          </w:rPr>
          <w:instrText xml:space="preserve"> PAGEREF _Toc260261690 \h </w:instrText>
        </w:r>
        <w:r>
          <w:rPr>
            <w:noProof/>
            <w:webHidden/>
          </w:rPr>
        </w:r>
        <w:r>
          <w:rPr>
            <w:noProof/>
            <w:webHidden/>
          </w:rPr>
          <w:fldChar w:fldCharType="separate"/>
        </w:r>
        <w:r w:rsidR="00F35CC3">
          <w:rPr>
            <w:noProof/>
            <w:webHidden/>
          </w:rPr>
          <w:t>1</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691" w:history="1">
        <w:r w:rsidR="00401578" w:rsidRPr="006D01BB">
          <w:rPr>
            <w:rStyle w:val="Hipervnculo"/>
            <w:b/>
            <w:noProof/>
          </w:rPr>
          <w:t>Agenda Item 1: Opening of the meeting</w:t>
        </w:r>
        <w:r w:rsidR="00401578">
          <w:rPr>
            <w:noProof/>
            <w:webHidden/>
          </w:rPr>
          <w:tab/>
        </w:r>
        <w:r>
          <w:rPr>
            <w:noProof/>
            <w:webHidden/>
          </w:rPr>
          <w:fldChar w:fldCharType="begin"/>
        </w:r>
        <w:r w:rsidR="00401578">
          <w:rPr>
            <w:noProof/>
            <w:webHidden/>
          </w:rPr>
          <w:instrText xml:space="preserve"> PAGEREF _Toc260261691 \h </w:instrText>
        </w:r>
        <w:r>
          <w:rPr>
            <w:noProof/>
            <w:webHidden/>
          </w:rPr>
        </w:r>
        <w:r>
          <w:rPr>
            <w:noProof/>
            <w:webHidden/>
          </w:rPr>
          <w:fldChar w:fldCharType="separate"/>
        </w:r>
        <w:r w:rsidR="00F35CC3">
          <w:rPr>
            <w:noProof/>
            <w:webHidden/>
          </w:rPr>
          <w:t>2</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692" w:history="1">
        <w:r w:rsidR="00401578" w:rsidRPr="00D52F8E">
          <w:rPr>
            <w:rStyle w:val="Hipervnculo"/>
            <w:noProof/>
          </w:rPr>
          <w:t>Agenda Item 2: Organization of the work</w:t>
        </w:r>
        <w:r w:rsidR="00401578">
          <w:rPr>
            <w:noProof/>
            <w:webHidden/>
          </w:rPr>
          <w:tab/>
        </w:r>
        <w:r>
          <w:rPr>
            <w:noProof/>
            <w:webHidden/>
          </w:rPr>
          <w:fldChar w:fldCharType="begin"/>
        </w:r>
        <w:r w:rsidR="00401578">
          <w:rPr>
            <w:noProof/>
            <w:webHidden/>
          </w:rPr>
          <w:instrText xml:space="preserve"> PAGEREF _Toc260261692 \h </w:instrText>
        </w:r>
        <w:r>
          <w:rPr>
            <w:noProof/>
            <w:webHidden/>
          </w:rPr>
        </w:r>
        <w:r>
          <w:rPr>
            <w:noProof/>
            <w:webHidden/>
          </w:rPr>
          <w:fldChar w:fldCharType="separate"/>
        </w:r>
        <w:r w:rsidR="00F35CC3">
          <w:rPr>
            <w:noProof/>
            <w:webHidden/>
          </w:rPr>
          <w:t>3</w:t>
        </w:r>
        <w:r>
          <w:rPr>
            <w:noProof/>
            <w:webHidden/>
          </w:rPr>
          <w:fldChar w:fldCharType="end"/>
        </w:r>
      </w:hyperlink>
    </w:p>
    <w:p w:rsidR="00401578" w:rsidRDefault="00415DFA">
      <w:pPr>
        <w:pStyle w:val="TDC4"/>
        <w:rPr>
          <w:rFonts w:ascii="Calibri" w:hAnsi="Calibri"/>
          <w:noProof/>
          <w:sz w:val="22"/>
          <w:szCs w:val="22"/>
          <w:lang w:val="en-US" w:eastAsia="en-US"/>
        </w:rPr>
      </w:pPr>
      <w:hyperlink w:anchor="_Toc260261693" w:history="1">
        <w:r w:rsidR="00401578" w:rsidRPr="00D52F8E">
          <w:rPr>
            <w:rStyle w:val="Hipervnculo"/>
            <w:noProof/>
          </w:rPr>
          <w:t>2.1. Adoption of the rules of procedure for the meeting</w:t>
        </w:r>
        <w:r w:rsidR="00401578">
          <w:rPr>
            <w:noProof/>
            <w:webHidden/>
          </w:rPr>
          <w:tab/>
        </w:r>
        <w:r>
          <w:rPr>
            <w:noProof/>
            <w:webHidden/>
          </w:rPr>
          <w:fldChar w:fldCharType="begin"/>
        </w:r>
        <w:r w:rsidR="00401578">
          <w:rPr>
            <w:noProof/>
            <w:webHidden/>
          </w:rPr>
          <w:instrText xml:space="preserve"> PAGEREF _Toc260261693 \h </w:instrText>
        </w:r>
        <w:r>
          <w:rPr>
            <w:noProof/>
            <w:webHidden/>
          </w:rPr>
        </w:r>
        <w:r>
          <w:rPr>
            <w:noProof/>
            <w:webHidden/>
          </w:rPr>
          <w:fldChar w:fldCharType="separate"/>
        </w:r>
        <w:r w:rsidR="00F35CC3">
          <w:rPr>
            <w:noProof/>
            <w:webHidden/>
          </w:rPr>
          <w:t>3</w:t>
        </w:r>
        <w:r>
          <w:rPr>
            <w:noProof/>
            <w:webHidden/>
          </w:rPr>
          <w:fldChar w:fldCharType="end"/>
        </w:r>
      </w:hyperlink>
    </w:p>
    <w:p w:rsidR="00401578" w:rsidRDefault="00415DFA">
      <w:pPr>
        <w:pStyle w:val="TDC4"/>
        <w:rPr>
          <w:rFonts w:ascii="Calibri" w:hAnsi="Calibri"/>
          <w:noProof/>
          <w:sz w:val="22"/>
          <w:szCs w:val="22"/>
          <w:lang w:val="en-US" w:eastAsia="en-US"/>
        </w:rPr>
      </w:pPr>
      <w:hyperlink w:anchor="_Toc260261694" w:history="1">
        <w:r w:rsidR="00401578" w:rsidRPr="00D52F8E">
          <w:rPr>
            <w:rStyle w:val="Hipervnculo"/>
            <w:noProof/>
          </w:rPr>
          <w:t>2.2. Election of the Board</w:t>
        </w:r>
        <w:r w:rsidR="00401578">
          <w:rPr>
            <w:noProof/>
            <w:webHidden/>
          </w:rPr>
          <w:tab/>
        </w:r>
        <w:r>
          <w:rPr>
            <w:noProof/>
            <w:webHidden/>
          </w:rPr>
          <w:fldChar w:fldCharType="begin"/>
        </w:r>
        <w:r w:rsidR="00401578">
          <w:rPr>
            <w:noProof/>
            <w:webHidden/>
          </w:rPr>
          <w:instrText xml:space="preserve"> PAGEREF _Toc260261694 \h </w:instrText>
        </w:r>
        <w:r>
          <w:rPr>
            <w:noProof/>
            <w:webHidden/>
          </w:rPr>
        </w:r>
        <w:r>
          <w:rPr>
            <w:noProof/>
            <w:webHidden/>
          </w:rPr>
          <w:fldChar w:fldCharType="separate"/>
        </w:r>
        <w:r w:rsidR="00F35CC3">
          <w:rPr>
            <w:noProof/>
            <w:webHidden/>
          </w:rPr>
          <w:t>3</w:t>
        </w:r>
        <w:r>
          <w:rPr>
            <w:noProof/>
            <w:webHidden/>
          </w:rPr>
          <w:fldChar w:fldCharType="end"/>
        </w:r>
      </w:hyperlink>
    </w:p>
    <w:p w:rsidR="00401578" w:rsidRDefault="00415DFA">
      <w:pPr>
        <w:pStyle w:val="TDC4"/>
        <w:rPr>
          <w:rFonts w:ascii="Calibri" w:hAnsi="Calibri"/>
          <w:noProof/>
          <w:sz w:val="22"/>
          <w:szCs w:val="22"/>
          <w:lang w:val="en-US" w:eastAsia="en-US"/>
        </w:rPr>
      </w:pPr>
      <w:hyperlink w:anchor="_Toc260261695" w:history="1">
        <w:r w:rsidR="00401578" w:rsidRPr="00D52F8E">
          <w:rPr>
            <w:rStyle w:val="Hipervnculo"/>
            <w:noProof/>
          </w:rPr>
          <w:t>2.3. Adoption of the Agenda and Calendar of Sessions of the Meeting</w:t>
        </w:r>
        <w:r w:rsidR="00401578">
          <w:rPr>
            <w:noProof/>
            <w:webHidden/>
          </w:rPr>
          <w:tab/>
        </w:r>
        <w:r>
          <w:rPr>
            <w:noProof/>
            <w:webHidden/>
          </w:rPr>
          <w:fldChar w:fldCharType="begin"/>
        </w:r>
        <w:r w:rsidR="00401578">
          <w:rPr>
            <w:noProof/>
            <w:webHidden/>
          </w:rPr>
          <w:instrText xml:space="preserve"> PAGEREF _Toc260261695 \h </w:instrText>
        </w:r>
        <w:r>
          <w:rPr>
            <w:noProof/>
            <w:webHidden/>
          </w:rPr>
        </w:r>
        <w:r>
          <w:rPr>
            <w:noProof/>
            <w:webHidden/>
          </w:rPr>
          <w:fldChar w:fldCharType="separate"/>
        </w:r>
        <w:r w:rsidR="00F35CC3">
          <w:rPr>
            <w:noProof/>
            <w:webHidden/>
          </w:rPr>
          <w:t>3</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696" w:history="1">
        <w:r w:rsidR="00401578" w:rsidRPr="006D01BB">
          <w:rPr>
            <w:rStyle w:val="Hipervnculo"/>
            <w:b/>
            <w:noProof/>
          </w:rPr>
          <w:t xml:space="preserve">Agenda Item 3: Follow-up to the Sixteenth Meeting of the Forum of </w:t>
        </w:r>
        <w:r w:rsidR="00401578" w:rsidRPr="006D01BB">
          <w:rPr>
            <w:rStyle w:val="Hipervnculo"/>
            <w:b/>
            <w:noProof/>
          </w:rPr>
          <w:br/>
          <w:t>Ministers of Environment of Latin America and the Caribbean</w:t>
        </w:r>
        <w:r w:rsidR="00401578">
          <w:rPr>
            <w:noProof/>
            <w:webHidden/>
          </w:rPr>
          <w:tab/>
        </w:r>
        <w:r>
          <w:rPr>
            <w:noProof/>
            <w:webHidden/>
          </w:rPr>
          <w:fldChar w:fldCharType="begin"/>
        </w:r>
        <w:r w:rsidR="00401578">
          <w:rPr>
            <w:noProof/>
            <w:webHidden/>
          </w:rPr>
          <w:instrText xml:space="preserve"> PAGEREF _Toc260261696 \h </w:instrText>
        </w:r>
        <w:r>
          <w:rPr>
            <w:noProof/>
            <w:webHidden/>
          </w:rPr>
        </w:r>
        <w:r>
          <w:rPr>
            <w:noProof/>
            <w:webHidden/>
          </w:rPr>
          <w:fldChar w:fldCharType="separate"/>
        </w:r>
        <w:r w:rsidR="00F35CC3">
          <w:rPr>
            <w:noProof/>
            <w:webHidden/>
          </w:rPr>
          <w:t>3</w:t>
        </w:r>
        <w:r>
          <w:rPr>
            <w:noProof/>
            <w:webHidden/>
          </w:rPr>
          <w:fldChar w:fldCharType="end"/>
        </w:r>
      </w:hyperlink>
    </w:p>
    <w:p w:rsidR="00401578" w:rsidRDefault="00415DFA">
      <w:pPr>
        <w:pStyle w:val="TDC4"/>
        <w:rPr>
          <w:rFonts w:ascii="Calibri" w:hAnsi="Calibri"/>
          <w:noProof/>
          <w:sz w:val="22"/>
          <w:szCs w:val="22"/>
          <w:lang w:val="en-US" w:eastAsia="en-US"/>
        </w:rPr>
      </w:pPr>
      <w:hyperlink w:anchor="_Toc260261697" w:history="1">
        <w:r w:rsidR="00401578" w:rsidRPr="00D52F8E">
          <w:rPr>
            <w:rStyle w:val="Hipervnculo"/>
            <w:noProof/>
          </w:rPr>
          <w:t>3.1. Implementation of the Regional Action Plan 2008-2009</w:t>
        </w:r>
        <w:r w:rsidR="00401578">
          <w:rPr>
            <w:noProof/>
            <w:webHidden/>
          </w:rPr>
          <w:tab/>
        </w:r>
        <w:r>
          <w:rPr>
            <w:noProof/>
            <w:webHidden/>
          </w:rPr>
          <w:fldChar w:fldCharType="begin"/>
        </w:r>
        <w:r w:rsidR="00401578">
          <w:rPr>
            <w:noProof/>
            <w:webHidden/>
          </w:rPr>
          <w:instrText xml:space="preserve"> PAGEREF _Toc260261697 \h </w:instrText>
        </w:r>
        <w:r>
          <w:rPr>
            <w:noProof/>
            <w:webHidden/>
          </w:rPr>
        </w:r>
        <w:r>
          <w:rPr>
            <w:noProof/>
            <w:webHidden/>
          </w:rPr>
          <w:fldChar w:fldCharType="separate"/>
        </w:r>
        <w:r w:rsidR="00F35CC3">
          <w:rPr>
            <w:noProof/>
            <w:webHidden/>
          </w:rPr>
          <w:t>3</w:t>
        </w:r>
        <w:r>
          <w:rPr>
            <w:noProof/>
            <w:webHidden/>
          </w:rPr>
          <w:fldChar w:fldCharType="end"/>
        </w:r>
      </w:hyperlink>
    </w:p>
    <w:p w:rsidR="00401578" w:rsidRDefault="00415DFA">
      <w:pPr>
        <w:pStyle w:val="TDC4"/>
        <w:rPr>
          <w:rFonts w:ascii="Calibri" w:hAnsi="Calibri"/>
          <w:noProof/>
          <w:sz w:val="22"/>
          <w:szCs w:val="22"/>
          <w:lang w:val="en-US" w:eastAsia="en-US"/>
        </w:rPr>
      </w:pPr>
      <w:hyperlink w:anchor="_Toc260261698" w:history="1">
        <w:r w:rsidR="00401578" w:rsidRPr="00D52F8E">
          <w:rPr>
            <w:rStyle w:val="Hipervnculo"/>
            <w:noProof/>
          </w:rPr>
          <w:t>3.2. Proposal for structure and content of the Regional Action Plan 2010-2011</w:t>
        </w:r>
        <w:r w:rsidR="00401578">
          <w:rPr>
            <w:noProof/>
            <w:webHidden/>
          </w:rPr>
          <w:tab/>
        </w:r>
        <w:r>
          <w:rPr>
            <w:noProof/>
            <w:webHidden/>
          </w:rPr>
          <w:fldChar w:fldCharType="begin"/>
        </w:r>
        <w:r w:rsidR="00401578">
          <w:rPr>
            <w:noProof/>
            <w:webHidden/>
          </w:rPr>
          <w:instrText xml:space="preserve"> PAGEREF _Toc260261698 \h </w:instrText>
        </w:r>
        <w:r>
          <w:rPr>
            <w:noProof/>
            <w:webHidden/>
          </w:rPr>
        </w:r>
        <w:r>
          <w:rPr>
            <w:noProof/>
            <w:webHidden/>
          </w:rPr>
          <w:fldChar w:fldCharType="separate"/>
        </w:r>
        <w:r w:rsidR="00F35CC3">
          <w:rPr>
            <w:noProof/>
            <w:webHidden/>
          </w:rPr>
          <w:t>4</w:t>
        </w:r>
        <w:r>
          <w:rPr>
            <w:noProof/>
            <w:webHidden/>
          </w:rPr>
          <w:fldChar w:fldCharType="end"/>
        </w:r>
      </w:hyperlink>
    </w:p>
    <w:p w:rsidR="00401578" w:rsidRDefault="00415DFA">
      <w:pPr>
        <w:pStyle w:val="TDC4"/>
        <w:rPr>
          <w:rFonts w:ascii="Calibri" w:hAnsi="Calibri"/>
          <w:noProof/>
          <w:sz w:val="22"/>
          <w:szCs w:val="22"/>
          <w:lang w:val="en-US" w:eastAsia="en-US"/>
        </w:rPr>
      </w:pPr>
      <w:hyperlink w:anchor="_Toc260261699" w:history="1">
        <w:r w:rsidR="00401578" w:rsidRPr="00D52F8E">
          <w:rPr>
            <w:rStyle w:val="Hipervnculo"/>
            <w:noProof/>
          </w:rPr>
          <w:t xml:space="preserve">3.3 Operation of the Working Groups and the Network of </w:t>
        </w:r>
        <w:r w:rsidR="00401578">
          <w:rPr>
            <w:rStyle w:val="Hipervnculo"/>
            <w:noProof/>
          </w:rPr>
          <w:br/>
        </w:r>
        <w:r w:rsidR="00401578" w:rsidRPr="00D52F8E">
          <w:rPr>
            <w:rStyle w:val="Hipervnculo"/>
            <w:noProof/>
          </w:rPr>
          <w:t>Government Experts on Sustainable Consumption and Production of the</w:t>
        </w:r>
        <w:r w:rsidR="00401578">
          <w:rPr>
            <w:rStyle w:val="Hipervnculo"/>
            <w:noProof/>
          </w:rPr>
          <w:br/>
        </w:r>
        <w:r w:rsidR="00401578" w:rsidRPr="00D52F8E">
          <w:rPr>
            <w:rStyle w:val="Hipervnculo"/>
            <w:noProof/>
          </w:rPr>
          <w:t>Forum of Ministers of Environment of Latin America and the Caribbean</w:t>
        </w:r>
        <w:r w:rsidR="00401578">
          <w:rPr>
            <w:noProof/>
            <w:webHidden/>
          </w:rPr>
          <w:tab/>
        </w:r>
        <w:r>
          <w:rPr>
            <w:noProof/>
            <w:webHidden/>
          </w:rPr>
          <w:fldChar w:fldCharType="begin"/>
        </w:r>
        <w:r w:rsidR="00401578">
          <w:rPr>
            <w:noProof/>
            <w:webHidden/>
          </w:rPr>
          <w:instrText xml:space="preserve"> PAGEREF _Toc260261699 \h </w:instrText>
        </w:r>
        <w:r>
          <w:rPr>
            <w:noProof/>
            <w:webHidden/>
          </w:rPr>
        </w:r>
        <w:r>
          <w:rPr>
            <w:noProof/>
            <w:webHidden/>
          </w:rPr>
          <w:fldChar w:fldCharType="separate"/>
        </w:r>
        <w:r w:rsidR="00F35CC3">
          <w:rPr>
            <w:noProof/>
            <w:webHidden/>
          </w:rPr>
          <w:t>6</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00" w:history="1">
        <w:r w:rsidR="00401578" w:rsidRPr="006D01BB">
          <w:rPr>
            <w:rStyle w:val="Hipervnculo"/>
            <w:b/>
            <w:noProof/>
          </w:rPr>
          <w:t>Agenda Item 4: Report on compliance with the decisions</w:t>
        </w:r>
        <w:r w:rsidR="00401578" w:rsidRPr="006D01BB">
          <w:rPr>
            <w:rStyle w:val="Hipervnculo"/>
            <w:b/>
            <w:noProof/>
          </w:rPr>
          <w:br/>
          <w:t>of the Sixteenth Meeting of the Forum of Ministers</w:t>
        </w:r>
        <w:r w:rsidR="00401578">
          <w:rPr>
            <w:noProof/>
            <w:webHidden/>
          </w:rPr>
          <w:tab/>
        </w:r>
        <w:r>
          <w:rPr>
            <w:noProof/>
            <w:webHidden/>
          </w:rPr>
          <w:fldChar w:fldCharType="begin"/>
        </w:r>
        <w:r w:rsidR="00401578">
          <w:rPr>
            <w:noProof/>
            <w:webHidden/>
          </w:rPr>
          <w:instrText xml:space="preserve"> PAGEREF _Toc260261700 \h </w:instrText>
        </w:r>
        <w:r>
          <w:rPr>
            <w:noProof/>
            <w:webHidden/>
          </w:rPr>
        </w:r>
        <w:r>
          <w:rPr>
            <w:noProof/>
            <w:webHidden/>
          </w:rPr>
          <w:fldChar w:fldCharType="separate"/>
        </w:r>
        <w:r w:rsidR="00F35CC3">
          <w:rPr>
            <w:noProof/>
            <w:webHidden/>
          </w:rPr>
          <w:t>9</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01" w:history="1">
        <w:r w:rsidR="00401578" w:rsidRPr="006D01BB">
          <w:rPr>
            <w:rStyle w:val="Hipervnculo"/>
            <w:b/>
            <w:noProof/>
          </w:rPr>
          <w:t>Agenda Item 5: Report on the Results of the eleventh special</w:t>
        </w:r>
        <w:r w:rsidR="006D01BB">
          <w:rPr>
            <w:rStyle w:val="Hipervnculo"/>
            <w:b/>
            <w:noProof/>
          </w:rPr>
          <w:br/>
        </w:r>
        <w:r w:rsidR="00401578" w:rsidRPr="006D01BB">
          <w:rPr>
            <w:rStyle w:val="Hipervnculo"/>
            <w:b/>
            <w:noProof/>
          </w:rPr>
          <w:t>session</w:t>
        </w:r>
        <w:r w:rsidR="006D01BB">
          <w:rPr>
            <w:rStyle w:val="Hipervnculo"/>
            <w:b/>
            <w:noProof/>
          </w:rPr>
          <w:t xml:space="preserve"> </w:t>
        </w:r>
        <w:r w:rsidR="00401578" w:rsidRPr="006D01BB">
          <w:rPr>
            <w:rStyle w:val="Hipervnculo"/>
            <w:b/>
            <w:noProof/>
          </w:rPr>
          <w:t>of the Governing Council / Global Ministerial</w:t>
        </w:r>
        <w:r w:rsidR="006D01BB">
          <w:rPr>
            <w:rStyle w:val="Hipervnculo"/>
            <w:b/>
            <w:noProof/>
          </w:rPr>
          <w:br/>
        </w:r>
        <w:r w:rsidR="00401578" w:rsidRPr="006D01BB">
          <w:rPr>
            <w:rStyle w:val="Hipervnculo"/>
            <w:b/>
            <w:noProof/>
          </w:rPr>
          <w:t>Environmental Forum (GC/GMEF)</w:t>
        </w:r>
        <w:r w:rsidR="00401578">
          <w:rPr>
            <w:noProof/>
            <w:webHidden/>
          </w:rPr>
          <w:tab/>
        </w:r>
        <w:r>
          <w:rPr>
            <w:noProof/>
            <w:webHidden/>
          </w:rPr>
          <w:fldChar w:fldCharType="begin"/>
        </w:r>
        <w:r w:rsidR="00401578">
          <w:rPr>
            <w:noProof/>
            <w:webHidden/>
          </w:rPr>
          <w:instrText xml:space="preserve"> PAGEREF _Toc260261701 \h </w:instrText>
        </w:r>
        <w:r>
          <w:rPr>
            <w:noProof/>
            <w:webHidden/>
          </w:rPr>
        </w:r>
        <w:r>
          <w:rPr>
            <w:noProof/>
            <w:webHidden/>
          </w:rPr>
          <w:fldChar w:fldCharType="separate"/>
        </w:r>
        <w:r w:rsidR="00F35CC3">
          <w:rPr>
            <w:noProof/>
            <w:webHidden/>
          </w:rPr>
          <w:t>12</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02" w:history="1">
        <w:r w:rsidR="00401578" w:rsidRPr="006D01BB">
          <w:rPr>
            <w:rStyle w:val="Hipervnculo"/>
            <w:b/>
            <w:noProof/>
          </w:rPr>
          <w:t>Agenda Item 6: Other issues</w:t>
        </w:r>
        <w:r w:rsidR="00401578">
          <w:rPr>
            <w:noProof/>
            <w:webHidden/>
          </w:rPr>
          <w:tab/>
        </w:r>
        <w:r>
          <w:rPr>
            <w:noProof/>
            <w:webHidden/>
          </w:rPr>
          <w:fldChar w:fldCharType="begin"/>
        </w:r>
        <w:r w:rsidR="00401578">
          <w:rPr>
            <w:noProof/>
            <w:webHidden/>
          </w:rPr>
          <w:instrText xml:space="preserve"> PAGEREF _Toc260261702 \h </w:instrText>
        </w:r>
        <w:r>
          <w:rPr>
            <w:noProof/>
            <w:webHidden/>
          </w:rPr>
        </w:r>
        <w:r>
          <w:rPr>
            <w:noProof/>
            <w:webHidden/>
          </w:rPr>
          <w:fldChar w:fldCharType="separate"/>
        </w:r>
        <w:r w:rsidR="00F35CC3">
          <w:rPr>
            <w:noProof/>
            <w:webHidden/>
          </w:rPr>
          <w:t>13</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03" w:history="1">
        <w:r w:rsidR="00401578" w:rsidRPr="006D01BB">
          <w:rPr>
            <w:rStyle w:val="Hipervnculo"/>
            <w:b/>
            <w:noProof/>
          </w:rPr>
          <w:t>Agenda Item 7: Revision and approval of the Draft Report of the meeting</w:t>
        </w:r>
        <w:r w:rsidR="00401578">
          <w:rPr>
            <w:noProof/>
            <w:webHidden/>
          </w:rPr>
          <w:tab/>
        </w:r>
        <w:r>
          <w:rPr>
            <w:noProof/>
            <w:webHidden/>
          </w:rPr>
          <w:fldChar w:fldCharType="begin"/>
        </w:r>
        <w:r w:rsidR="00401578">
          <w:rPr>
            <w:noProof/>
            <w:webHidden/>
          </w:rPr>
          <w:instrText xml:space="preserve"> PAGEREF _Toc260261703 \h </w:instrText>
        </w:r>
        <w:r>
          <w:rPr>
            <w:noProof/>
            <w:webHidden/>
          </w:rPr>
        </w:r>
        <w:r>
          <w:rPr>
            <w:noProof/>
            <w:webHidden/>
          </w:rPr>
          <w:fldChar w:fldCharType="separate"/>
        </w:r>
        <w:r w:rsidR="00F35CC3">
          <w:rPr>
            <w:noProof/>
            <w:webHidden/>
          </w:rPr>
          <w:t>13</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04" w:history="1">
        <w:r w:rsidR="00401578" w:rsidRPr="006D01BB">
          <w:rPr>
            <w:rStyle w:val="Hipervnculo"/>
            <w:b/>
            <w:noProof/>
          </w:rPr>
          <w:t>Agenda Item 8: Closing of the Meeting</w:t>
        </w:r>
        <w:r w:rsidR="00401578">
          <w:rPr>
            <w:noProof/>
            <w:webHidden/>
          </w:rPr>
          <w:tab/>
        </w:r>
        <w:r>
          <w:rPr>
            <w:noProof/>
            <w:webHidden/>
          </w:rPr>
          <w:fldChar w:fldCharType="begin"/>
        </w:r>
        <w:r w:rsidR="00401578">
          <w:rPr>
            <w:noProof/>
            <w:webHidden/>
          </w:rPr>
          <w:instrText xml:space="preserve"> PAGEREF _Toc260261704 \h </w:instrText>
        </w:r>
        <w:r>
          <w:rPr>
            <w:noProof/>
            <w:webHidden/>
          </w:rPr>
        </w:r>
        <w:r>
          <w:rPr>
            <w:noProof/>
            <w:webHidden/>
          </w:rPr>
          <w:fldChar w:fldCharType="separate"/>
        </w:r>
        <w:r w:rsidR="00F35CC3">
          <w:rPr>
            <w:noProof/>
            <w:webHidden/>
          </w:rPr>
          <w:t>13</w:t>
        </w:r>
        <w:r>
          <w:rPr>
            <w:noProof/>
            <w:webHidden/>
          </w:rPr>
          <w:fldChar w:fldCharType="end"/>
        </w:r>
      </w:hyperlink>
    </w:p>
    <w:p w:rsidR="00401578" w:rsidRDefault="00415DFA" w:rsidP="00401578">
      <w:pPr>
        <w:pStyle w:val="TDC2"/>
        <w:rPr>
          <w:rFonts w:ascii="Calibri" w:hAnsi="Calibri"/>
          <w:noProof/>
          <w:sz w:val="22"/>
          <w:szCs w:val="22"/>
          <w:lang w:val="en-US" w:eastAsia="en-US"/>
        </w:rPr>
      </w:pPr>
      <w:hyperlink w:anchor="_Toc260261705" w:history="1">
        <w:r w:rsidR="00401578" w:rsidRPr="00401578">
          <w:rPr>
            <w:rStyle w:val="Hipervnculo"/>
            <w:b/>
            <w:noProof/>
          </w:rPr>
          <w:t>Annex I</w:t>
        </w:r>
        <w:r w:rsidR="00401578">
          <w:rPr>
            <w:rStyle w:val="Hipervnculo"/>
            <w:b/>
            <w:noProof/>
          </w:rPr>
          <w:t>.</w:t>
        </w:r>
        <w:r w:rsidR="00401578" w:rsidRPr="00401578">
          <w:rPr>
            <w:rStyle w:val="Hipervnculo"/>
            <w:b/>
            <w:noProof/>
          </w:rPr>
          <w:t xml:space="preserve"> Decisions of the Preparatory Meeting of High Level Experts</w:t>
        </w:r>
        <w:r w:rsidR="00401578">
          <w:rPr>
            <w:noProof/>
            <w:webHidden/>
          </w:rPr>
          <w:tab/>
        </w:r>
        <w:r>
          <w:rPr>
            <w:noProof/>
            <w:webHidden/>
          </w:rPr>
          <w:fldChar w:fldCharType="begin"/>
        </w:r>
        <w:r w:rsidR="00401578">
          <w:rPr>
            <w:noProof/>
            <w:webHidden/>
          </w:rPr>
          <w:instrText xml:space="preserve"> PAGEREF _Toc260261705 \h </w:instrText>
        </w:r>
        <w:r>
          <w:rPr>
            <w:noProof/>
            <w:webHidden/>
          </w:rPr>
        </w:r>
        <w:r>
          <w:rPr>
            <w:noProof/>
            <w:webHidden/>
          </w:rPr>
          <w:fldChar w:fldCharType="separate"/>
        </w:r>
        <w:r w:rsidR="00F35CC3">
          <w:rPr>
            <w:noProof/>
            <w:webHidden/>
          </w:rPr>
          <w:t>15</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06" w:history="1">
        <w:r w:rsidR="00401578" w:rsidRPr="00D52F8E">
          <w:rPr>
            <w:rStyle w:val="Hipervnculo"/>
            <w:noProof/>
          </w:rPr>
          <w:t>Decision 1</w:t>
        </w:r>
        <w:r w:rsidR="00401578">
          <w:rPr>
            <w:rStyle w:val="Hipervnculo"/>
            <w:noProof/>
          </w:rPr>
          <w:t>.</w:t>
        </w:r>
        <w:r w:rsidR="00401578" w:rsidRPr="00D52F8E">
          <w:rPr>
            <w:rStyle w:val="Hipervnculo"/>
            <w:noProof/>
          </w:rPr>
          <w:t xml:space="preserve"> Regional Action Plan for 2010-2011 </w:t>
        </w:r>
        <w:r w:rsidR="00401578">
          <w:rPr>
            <w:rStyle w:val="Hipervnculo"/>
            <w:noProof/>
          </w:rPr>
          <w:br/>
        </w:r>
        <w:r w:rsidR="00401578" w:rsidRPr="00D52F8E">
          <w:rPr>
            <w:rStyle w:val="Hipervnculo"/>
            <w:noProof/>
          </w:rPr>
          <w:t>and assessment of implementation instruments</w:t>
        </w:r>
        <w:r w:rsidR="00401578">
          <w:rPr>
            <w:noProof/>
            <w:webHidden/>
          </w:rPr>
          <w:tab/>
        </w:r>
        <w:r>
          <w:rPr>
            <w:noProof/>
            <w:webHidden/>
          </w:rPr>
          <w:fldChar w:fldCharType="begin"/>
        </w:r>
        <w:r w:rsidR="00401578">
          <w:rPr>
            <w:noProof/>
            <w:webHidden/>
          </w:rPr>
          <w:instrText xml:space="preserve"> PAGEREF _Toc260261706 \h </w:instrText>
        </w:r>
        <w:r>
          <w:rPr>
            <w:noProof/>
            <w:webHidden/>
          </w:rPr>
        </w:r>
        <w:r>
          <w:rPr>
            <w:noProof/>
            <w:webHidden/>
          </w:rPr>
          <w:fldChar w:fldCharType="separate"/>
        </w:r>
        <w:r w:rsidR="00F35CC3">
          <w:rPr>
            <w:noProof/>
            <w:webHidden/>
          </w:rPr>
          <w:t>15</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07" w:history="1">
        <w:r w:rsidR="00401578" w:rsidRPr="00D52F8E">
          <w:rPr>
            <w:rStyle w:val="Hipervnculo"/>
            <w:noProof/>
          </w:rPr>
          <w:t>Decision 2</w:t>
        </w:r>
        <w:r w:rsidR="00401578">
          <w:rPr>
            <w:rStyle w:val="Hipervnculo"/>
            <w:noProof/>
          </w:rPr>
          <w:t>.</w:t>
        </w:r>
        <w:r w:rsidR="00401578" w:rsidRPr="00D52F8E">
          <w:rPr>
            <w:rStyle w:val="Hipervnculo"/>
            <w:noProof/>
          </w:rPr>
          <w:t xml:space="preserve"> Biological Diversity and Ecosystems</w:t>
        </w:r>
        <w:r w:rsidR="00401578">
          <w:rPr>
            <w:noProof/>
            <w:webHidden/>
          </w:rPr>
          <w:tab/>
        </w:r>
        <w:r>
          <w:rPr>
            <w:noProof/>
            <w:webHidden/>
          </w:rPr>
          <w:fldChar w:fldCharType="begin"/>
        </w:r>
        <w:r w:rsidR="00401578">
          <w:rPr>
            <w:noProof/>
            <w:webHidden/>
          </w:rPr>
          <w:instrText xml:space="preserve"> PAGEREF _Toc260261707 \h </w:instrText>
        </w:r>
        <w:r>
          <w:rPr>
            <w:noProof/>
            <w:webHidden/>
          </w:rPr>
        </w:r>
        <w:r>
          <w:rPr>
            <w:noProof/>
            <w:webHidden/>
          </w:rPr>
          <w:fldChar w:fldCharType="separate"/>
        </w:r>
        <w:r w:rsidR="00F35CC3">
          <w:rPr>
            <w:noProof/>
            <w:webHidden/>
          </w:rPr>
          <w:t>16</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08" w:history="1">
        <w:r w:rsidR="00401578" w:rsidRPr="00D52F8E">
          <w:rPr>
            <w:rStyle w:val="Hipervnculo"/>
            <w:noProof/>
          </w:rPr>
          <w:t>Decision 3</w:t>
        </w:r>
        <w:r w:rsidR="00401578">
          <w:rPr>
            <w:rStyle w:val="Hipervnculo"/>
            <w:noProof/>
          </w:rPr>
          <w:t>.</w:t>
        </w:r>
        <w:r w:rsidR="00401578" w:rsidRPr="00D52F8E">
          <w:rPr>
            <w:rStyle w:val="Hipervnculo"/>
            <w:noProof/>
          </w:rPr>
          <w:t xml:space="preserve"> Access to Genetic Resources and Fair and Equitable Sharing</w:t>
        </w:r>
        <w:r w:rsidR="00401578">
          <w:rPr>
            <w:rStyle w:val="Hipervnculo"/>
            <w:noProof/>
          </w:rPr>
          <w:br/>
        </w:r>
        <w:r w:rsidR="00401578" w:rsidRPr="00D52F8E">
          <w:rPr>
            <w:rStyle w:val="Hipervnculo"/>
            <w:noProof/>
          </w:rPr>
          <w:t>of Benefits Arising from their Utilization and Participation of the</w:t>
        </w:r>
        <w:r w:rsidR="00401578">
          <w:rPr>
            <w:rStyle w:val="Hipervnculo"/>
            <w:noProof/>
          </w:rPr>
          <w:br/>
        </w:r>
        <w:r w:rsidR="00401578" w:rsidRPr="00D52F8E">
          <w:rPr>
            <w:rStyle w:val="Hipervnculo"/>
            <w:noProof/>
          </w:rPr>
          <w:t>Region in the Negotiation of a Protocol</w:t>
        </w:r>
        <w:r w:rsidR="00401578">
          <w:rPr>
            <w:noProof/>
            <w:webHidden/>
          </w:rPr>
          <w:tab/>
        </w:r>
        <w:r>
          <w:rPr>
            <w:noProof/>
            <w:webHidden/>
          </w:rPr>
          <w:fldChar w:fldCharType="begin"/>
        </w:r>
        <w:r w:rsidR="00401578">
          <w:rPr>
            <w:noProof/>
            <w:webHidden/>
          </w:rPr>
          <w:instrText xml:space="preserve"> PAGEREF _Toc260261708 \h </w:instrText>
        </w:r>
        <w:r>
          <w:rPr>
            <w:noProof/>
            <w:webHidden/>
          </w:rPr>
        </w:r>
        <w:r>
          <w:rPr>
            <w:noProof/>
            <w:webHidden/>
          </w:rPr>
          <w:fldChar w:fldCharType="separate"/>
        </w:r>
        <w:r w:rsidR="00F35CC3">
          <w:rPr>
            <w:noProof/>
            <w:webHidden/>
          </w:rPr>
          <w:t>18</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09" w:history="1">
        <w:r w:rsidR="00401578" w:rsidRPr="00D52F8E">
          <w:rPr>
            <w:rStyle w:val="Hipervnculo"/>
            <w:noProof/>
          </w:rPr>
          <w:t>Decision 4</w:t>
        </w:r>
        <w:r w:rsidR="00401578">
          <w:rPr>
            <w:rStyle w:val="Hipervnculo"/>
            <w:noProof/>
          </w:rPr>
          <w:t>.</w:t>
        </w:r>
        <w:r w:rsidR="00401578" w:rsidRPr="00D52F8E">
          <w:rPr>
            <w:rStyle w:val="Hipervnculo"/>
            <w:noProof/>
          </w:rPr>
          <w:t xml:space="preserve"> Environmental Indicators</w:t>
        </w:r>
        <w:r w:rsidR="00401578">
          <w:rPr>
            <w:noProof/>
            <w:webHidden/>
          </w:rPr>
          <w:tab/>
        </w:r>
        <w:r>
          <w:rPr>
            <w:noProof/>
            <w:webHidden/>
          </w:rPr>
          <w:fldChar w:fldCharType="begin"/>
        </w:r>
        <w:r w:rsidR="00401578">
          <w:rPr>
            <w:noProof/>
            <w:webHidden/>
          </w:rPr>
          <w:instrText xml:space="preserve"> PAGEREF _Toc260261709 \h </w:instrText>
        </w:r>
        <w:r>
          <w:rPr>
            <w:noProof/>
            <w:webHidden/>
          </w:rPr>
        </w:r>
        <w:r>
          <w:rPr>
            <w:noProof/>
            <w:webHidden/>
          </w:rPr>
          <w:fldChar w:fldCharType="separate"/>
        </w:r>
        <w:r w:rsidR="00F35CC3">
          <w:rPr>
            <w:noProof/>
            <w:webHidden/>
          </w:rPr>
          <w:t>21</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10" w:history="1">
        <w:r w:rsidR="00401578" w:rsidRPr="00D52F8E">
          <w:rPr>
            <w:rStyle w:val="Hipervnculo"/>
            <w:noProof/>
          </w:rPr>
          <w:t>Decision 5</w:t>
        </w:r>
        <w:r w:rsidR="00401578">
          <w:rPr>
            <w:rStyle w:val="Hipervnculo"/>
            <w:noProof/>
          </w:rPr>
          <w:t>.</w:t>
        </w:r>
        <w:r w:rsidR="00401578" w:rsidRPr="00D52F8E">
          <w:rPr>
            <w:rStyle w:val="Hipervnculo"/>
            <w:noProof/>
          </w:rPr>
          <w:t xml:space="preserve"> Sustainable Consumption and Production</w:t>
        </w:r>
        <w:r w:rsidR="00401578">
          <w:rPr>
            <w:noProof/>
            <w:webHidden/>
          </w:rPr>
          <w:tab/>
        </w:r>
        <w:r>
          <w:rPr>
            <w:noProof/>
            <w:webHidden/>
          </w:rPr>
          <w:fldChar w:fldCharType="begin"/>
        </w:r>
        <w:r w:rsidR="00401578">
          <w:rPr>
            <w:noProof/>
            <w:webHidden/>
          </w:rPr>
          <w:instrText xml:space="preserve"> PAGEREF _Toc260261710 \h </w:instrText>
        </w:r>
        <w:r>
          <w:rPr>
            <w:noProof/>
            <w:webHidden/>
          </w:rPr>
        </w:r>
        <w:r>
          <w:rPr>
            <w:noProof/>
            <w:webHidden/>
          </w:rPr>
          <w:fldChar w:fldCharType="separate"/>
        </w:r>
        <w:r w:rsidR="00F35CC3">
          <w:rPr>
            <w:noProof/>
            <w:webHidden/>
          </w:rPr>
          <w:t>23</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11" w:history="1">
        <w:r w:rsidR="00401578" w:rsidRPr="00D52F8E">
          <w:rPr>
            <w:rStyle w:val="Hipervnculo"/>
            <w:noProof/>
          </w:rPr>
          <w:t>Decision 6</w:t>
        </w:r>
        <w:r w:rsidR="00401578">
          <w:rPr>
            <w:rStyle w:val="Hipervnculo"/>
            <w:noProof/>
          </w:rPr>
          <w:t>.</w:t>
        </w:r>
        <w:r w:rsidR="00401578" w:rsidRPr="00D52F8E">
          <w:rPr>
            <w:rStyle w:val="Hipervnculo"/>
            <w:noProof/>
          </w:rPr>
          <w:t xml:space="preserve"> Atmospheric Pollution</w:t>
        </w:r>
        <w:r w:rsidR="00401578">
          <w:rPr>
            <w:noProof/>
            <w:webHidden/>
          </w:rPr>
          <w:tab/>
        </w:r>
        <w:r>
          <w:rPr>
            <w:noProof/>
            <w:webHidden/>
          </w:rPr>
          <w:fldChar w:fldCharType="begin"/>
        </w:r>
        <w:r w:rsidR="00401578">
          <w:rPr>
            <w:noProof/>
            <w:webHidden/>
          </w:rPr>
          <w:instrText xml:space="preserve"> PAGEREF _Toc260261711 \h </w:instrText>
        </w:r>
        <w:r>
          <w:rPr>
            <w:noProof/>
            <w:webHidden/>
          </w:rPr>
        </w:r>
        <w:r>
          <w:rPr>
            <w:noProof/>
            <w:webHidden/>
          </w:rPr>
          <w:fldChar w:fldCharType="separate"/>
        </w:r>
        <w:r w:rsidR="00F35CC3">
          <w:rPr>
            <w:noProof/>
            <w:webHidden/>
          </w:rPr>
          <w:t>24</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12" w:history="1">
        <w:r w:rsidR="00401578" w:rsidRPr="00D52F8E">
          <w:rPr>
            <w:rStyle w:val="Hipervnculo"/>
            <w:noProof/>
          </w:rPr>
          <w:t>Decision 7</w:t>
        </w:r>
        <w:r w:rsidR="00401578">
          <w:rPr>
            <w:rStyle w:val="Hipervnculo"/>
            <w:noProof/>
          </w:rPr>
          <w:t>.</w:t>
        </w:r>
        <w:r w:rsidR="00401578" w:rsidRPr="00D52F8E">
          <w:rPr>
            <w:rStyle w:val="Hipervnculo"/>
            <w:noProof/>
          </w:rPr>
          <w:t xml:space="preserve"> Chemicals</w:t>
        </w:r>
        <w:r w:rsidR="00401578">
          <w:rPr>
            <w:noProof/>
            <w:webHidden/>
          </w:rPr>
          <w:tab/>
        </w:r>
        <w:r>
          <w:rPr>
            <w:noProof/>
            <w:webHidden/>
          </w:rPr>
          <w:fldChar w:fldCharType="begin"/>
        </w:r>
        <w:r w:rsidR="00401578">
          <w:rPr>
            <w:noProof/>
            <w:webHidden/>
          </w:rPr>
          <w:instrText xml:space="preserve"> PAGEREF _Toc260261712 \h </w:instrText>
        </w:r>
        <w:r>
          <w:rPr>
            <w:noProof/>
            <w:webHidden/>
          </w:rPr>
        </w:r>
        <w:r>
          <w:rPr>
            <w:noProof/>
            <w:webHidden/>
          </w:rPr>
          <w:fldChar w:fldCharType="separate"/>
        </w:r>
        <w:r w:rsidR="00F35CC3">
          <w:rPr>
            <w:noProof/>
            <w:webHidden/>
          </w:rPr>
          <w:t>26</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13" w:history="1">
        <w:r w:rsidR="00401578" w:rsidRPr="00D52F8E">
          <w:rPr>
            <w:rStyle w:val="Hipervnculo"/>
            <w:noProof/>
          </w:rPr>
          <w:t>Decision 8</w:t>
        </w:r>
        <w:r w:rsidR="00401578">
          <w:rPr>
            <w:rStyle w:val="Hipervnculo"/>
            <w:noProof/>
          </w:rPr>
          <w:t>.</w:t>
        </w:r>
        <w:r w:rsidR="00401578" w:rsidRPr="00D52F8E">
          <w:rPr>
            <w:rStyle w:val="Hipervnculo"/>
            <w:noProof/>
          </w:rPr>
          <w:t xml:space="preserve"> Sustainable Land Management</w:t>
        </w:r>
        <w:r w:rsidR="00401578">
          <w:rPr>
            <w:noProof/>
            <w:webHidden/>
          </w:rPr>
          <w:tab/>
        </w:r>
        <w:r>
          <w:rPr>
            <w:noProof/>
            <w:webHidden/>
          </w:rPr>
          <w:fldChar w:fldCharType="begin"/>
        </w:r>
        <w:r w:rsidR="00401578">
          <w:rPr>
            <w:noProof/>
            <w:webHidden/>
          </w:rPr>
          <w:instrText xml:space="preserve"> PAGEREF _Toc260261713 \h </w:instrText>
        </w:r>
        <w:r>
          <w:rPr>
            <w:noProof/>
            <w:webHidden/>
          </w:rPr>
        </w:r>
        <w:r>
          <w:rPr>
            <w:noProof/>
            <w:webHidden/>
          </w:rPr>
          <w:fldChar w:fldCharType="separate"/>
        </w:r>
        <w:r w:rsidR="00F35CC3">
          <w:rPr>
            <w:noProof/>
            <w:webHidden/>
          </w:rPr>
          <w:t>28</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14" w:history="1">
        <w:r w:rsidR="00401578" w:rsidRPr="00D52F8E">
          <w:rPr>
            <w:rStyle w:val="Hipervnculo"/>
            <w:noProof/>
          </w:rPr>
          <w:t>Decision 9</w:t>
        </w:r>
        <w:r w:rsidR="00401578">
          <w:rPr>
            <w:rStyle w:val="Hipervnculo"/>
            <w:noProof/>
          </w:rPr>
          <w:t>.</w:t>
        </w:r>
        <w:r w:rsidR="00401578" w:rsidRPr="00D52F8E">
          <w:rPr>
            <w:rStyle w:val="Hipervnculo"/>
            <w:noProof/>
          </w:rPr>
          <w:t xml:space="preserve"> Small Island Developing States (SIDS)</w:t>
        </w:r>
        <w:r w:rsidR="00401578">
          <w:rPr>
            <w:noProof/>
            <w:webHidden/>
          </w:rPr>
          <w:tab/>
        </w:r>
        <w:r>
          <w:rPr>
            <w:noProof/>
            <w:webHidden/>
          </w:rPr>
          <w:fldChar w:fldCharType="begin"/>
        </w:r>
        <w:r w:rsidR="00401578">
          <w:rPr>
            <w:noProof/>
            <w:webHidden/>
          </w:rPr>
          <w:instrText xml:space="preserve"> PAGEREF _Toc260261714 \h </w:instrText>
        </w:r>
        <w:r>
          <w:rPr>
            <w:noProof/>
            <w:webHidden/>
          </w:rPr>
        </w:r>
        <w:r>
          <w:rPr>
            <w:noProof/>
            <w:webHidden/>
          </w:rPr>
          <w:fldChar w:fldCharType="separate"/>
        </w:r>
        <w:r w:rsidR="00F35CC3">
          <w:rPr>
            <w:noProof/>
            <w:webHidden/>
          </w:rPr>
          <w:t>30</w:t>
        </w:r>
        <w:r>
          <w:rPr>
            <w:noProof/>
            <w:webHidden/>
          </w:rPr>
          <w:fldChar w:fldCharType="end"/>
        </w:r>
      </w:hyperlink>
    </w:p>
    <w:p w:rsidR="00401578" w:rsidRDefault="00401578" w:rsidP="00D63C2E">
      <w:pPr>
        <w:pStyle w:val="Fantasma"/>
        <w:rPr>
          <w:rStyle w:val="Hipervnculo"/>
          <w:noProof/>
        </w:rPr>
      </w:pPr>
      <w:r>
        <w:rPr>
          <w:rStyle w:val="Hipervnculo"/>
          <w:noProof/>
        </w:rPr>
        <w:br w:type="page"/>
      </w:r>
    </w:p>
    <w:p w:rsidR="00401578" w:rsidRDefault="00415DFA">
      <w:pPr>
        <w:pStyle w:val="TDC3"/>
        <w:rPr>
          <w:rFonts w:ascii="Calibri" w:hAnsi="Calibri"/>
          <w:noProof/>
          <w:sz w:val="22"/>
          <w:szCs w:val="22"/>
          <w:lang w:val="en-US" w:eastAsia="en-US"/>
        </w:rPr>
      </w:pPr>
      <w:hyperlink w:anchor="_Toc260261715" w:history="1">
        <w:r w:rsidR="00401578" w:rsidRPr="00D52F8E">
          <w:rPr>
            <w:rStyle w:val="Hipervnculo"/>
            <w:noProof/>
          </w:rPr>
          <w:t>Decision 10</w:t>
        </w:r>
        <w:r w:rsidR="00401578">
          <w:rPr>
            <w:rStyle w:val="Hipervnculo"/>
            <w:noProof/>
          </w:rPr>
          <w:t>.</w:t>
        </w:r>
        <w:r w:rsidR="00401578" w:rsidRPr="00D52F8E">
          <w:rPr>
            <w:rStyle w:val="Hipervnculo"/>
            <w:noProof/>
          </w:rPr>
          <w:t xml:space="preserve"> Climate Change</w:t>
        </w:r>
        <w:r w:rsidR="00401578">
          <w:rPr>
            <w:noProof/>
            <w:webHidden/>
          </w:rPr>
          <w:tab/>
        </w:r>
        <w:r>
          <w:rPr>
            <w:noProof/>
            <w:webHidden/>
          </w:rPr>
          <w:fldChar w:fldCharType="begin"/>
        </w:r>
        <w:r w:rsidR="00401578">
          <w:rPr>
            <w:noProof/>
            <w:webHidden/>
          </w:rPr>
          <w:instrText xml:space="preserve"> PAGEREF _Toc260261715 \h </w:instrText>
        </w:r>
        <w:r>
          <w:rPr>
            <w:noProof/>
            <w:webHidden/>
          </w:rPr>
        </w:r>
        <w:r>
          <w:rPr>
            <w:noProof/>
            <w:webHidden/>
          </w:rPr>
          <w:fldChar w:fldCharType="separate"/>
        </w:r>
        <w:r w:rsidR="00F35CC3">
          <w:rPr>
            <w:noProof/>
            <w:webHidden/>
          </w:rPr>
          <w:t>32</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16" w:history="1">
        <w:r w:rsidR="00401578" w:rsidRPr="00D52F8E">
          <w:rPr>
            <w:rStyle w:val="Hipervnculo"/>
            <w:noProof/>
          </w:rPr>
          <w:t>Decision 11</w:t>
        </w:r>
        <w:r w:rsidR="00401578">
          <w:rPr>
            <w:rStyle w:val="Hipervnculo"/>
            <w:noProof/>
          </w:rPr>
          <w:t>.</w:t>
        </w:r>
        <w:r w:rsidR="00401578" w:rsidRPr="00D52F8E">
          <w:rPr>
            <w:rStyle w:val="Hipervnculo"/>
            <w:noProof/>
          </w:rPr>
          <w:t xml:space="preserve"> Gratitude to the People and Government of Panama</w:t>
        </w:r>
        <w:r w:rsidR="00401578">
          <w:rPr>
            <w:noProof/>
            <w:webHidden/>
          </w:rPr>
          <w:tab/>
        </w:r>
        <w:r>
          <w:rPr>
            <w:noProof/>
            <w:webHidden/>
          </w:rPr>
          <w:fldChar w:fldCharType="begin"/>
        </w:r>
        <w:r w:rsidR="00401578">
          <w:rPr>
            <w:noProof/>
            <w:webHidden/>
          </w:rPr>
          <w:instrText xml:space="preserve"> PAGEREF _Toc260261716 \h </w:instrText>
        </w:r>
        <w:r>
          <w:rPr>
            <w:noProof/>
            <w:webHidden/>
          </w:rPr>
        </w:r>
        <w:r>
          <w:rPr>
            <w:noProof/>
            <w:webHidden/>
          </w:rPr>
          <w:fldChar w:fldCharType="separate"/>
        </w:r>
        <w:r w:rsidR="00F35CC3">
          <w:rPr>
            <w:noProof/>
            <w:webHidden/>
          </w:rPr>
          <w:t>34</w:t>
        </w:r>
        <w:r>
          <w:rPr>
            <w:noProof/>
            <w:webHidden/>
          </w:rPr>
          <w:fldChar w:fldCharType="end"/>
        </w:r>
      </w:hyperlink>
    </w:p>
    <w:p w:rsidR="00401578" w:rsidRDefault="00415DFA">
      <w:pPr>
        <w:pStyle w:val="TDC1"/>
        <w:rPr>
          <w:rFonts w:ascii="Calibri" w:hAnsi="Calibri"/>
          <w:noProof/>
          <w:sz w:val="22"/>
          <w:szCs w:val="22"/>
          <w:lang w:val="en-US" w:eastAsia="en-US"/>
        </w:rPr>
      </w:pPr>
      <w:hyperlink w:anchor="_Toc260261717" w:history="1">
        <w:r w:rsidR="00401578" w:rsidRPr="00401578">
          <w:rPr>
            <w:rStyle w:val="Hipervnculo"/>
            <w:b/>
            <w:noProof/>
            <w:lang w:val="en-US"/>
          </w:rPr>
          <w:t>Appendix 1 to Annex I on decision 1:</w:t>
        </w:r>
        <w:r w:rsidR="00401578">
          <w:rPr>
            <w:rStyle w:val="Hipervnculo"/>
            <w:noProof/>
            <w:lang w:val="en-US"/>
          </w:rPr>
          <w:br/>
        </w:r>
        <w:r w:rsidR="00401578" w:rsidRPr="00D52F8E">
          <w:rPr>
            <w:rStyle w:val="Hipervnculo"/>
            <w:noProof/>
            <w:lang w:val="en-US"/>
          </w:rPr>
          <w:t>“Regional Action Plan for 2010-2011 and assessment of implementation instruments”</w:t>
        </w:r>
        <w:r w:rsidR="00401578">
          <w:rPr>
            <w:noProof/>
            <w:webHidden/>
          </w:rPr>
          <w:tab/>
        </w:r>
        <w:r>
          <w:rPr>
            <w:noProof/>
            <w:webHidden/>
          </w:rPr>
          <w:fldChar w:fldCharType="begin"/>
        </w:r>
        <w:r w:rsidR="00401578">
          <w:rPr>
            <w:noProof/>
            <w:webHidden/>
          </w:rPr>
          <w:instrText xml:space="preserve"> PAGEREF _Toc260261717 \h </w:instrText>
        </w:r>
        <w:r>
          <w:rPr>
            <w:noProof/>
            <w:webHidden/>
          </w:rPr>
        </w:r>
        <w:r>
          <w:rPr>
            <w:noProof/>
            <w:webHidden/>
          </w:rPr>
          <w:fldChar w:fldCharType="separate"/>
        </w:r>
        <w:r w:rsidR="00F35CC3">
          <w:rPr>
            <w:noProof/>
            <w:webHidden/>
          </w:rPr>
          <w:t>35</w:t>
        </w:r>
        <w:r>
          <w:rPr>
            <w:noProof/>
            <w:webHidden/>
          </w:rPr>
          <w:fldChar w:fldCharType="end"/>
        </w:r>
      </w:hyperlink>
    </w:p>
    <w:p w:rsidR="00401578" w:rsidRDefault="00415DFA">
      <w:pPr>
        <w:pStyle w:val="TDC1"/>
        <w:rPr>
          <w:rFonts w:ascii="Calibri" w:hAnsi="Calibri"/>
          <w:noProof/>
          <w:sz w:val="22"/>
          <w:szCs w:val="22"/>
          <w:lang w:val="en-US" w:eastAsia="en-US"/>
        </w:rPr>
      </w:pPr>
      <w:hyperlink w:anchor="_Toc260261718" w:history="1">
        <w:r w:rsidR="00401578" w:rsidRPr="00401578">
          <w:rPr>
            <w:rStyle w:val="Hipervnculo"/>
            <w:b/>
            <w:noProof/>
            <w:lang w:val="en-US"/>
          </w:rPr>
          <w:t>Appendix 2 to Annex II on decision 1</w:t>
        </w:r>
        <w:r w:rsidR="00401578">
          <w:rPr>
            <w:rStyle w:val="Hipervnculo"/>
            <w:noProof/>
            <w:lang w:val="en-US"/>
          </w:rPr>
          <w:br/>
        </w:r>
        <w:r w:rsidR="00401578" w:rsidRPr="00D52F8E">
          <w:rPr>
            <w:rStyle w:val="Hipervnculo"/>
            <w:noProof/>
            <w:lang w:val="en-US"/>
          </w:rPr>
          <w:t>“Regional Action Plan for 2010-2011 and assessment of implementation instruments”</w:t>
        </w:r>
        <w:r w:rsidR="00401578">
          <w:rPr>
            <w:noProof/>
            <w:webHidden/>
          </w:rPr>
          <w:tab/>
        </w:r>
        <w:r>
          <w:rPr>
            <w:noProof/>
            <w:webHidden/>
          </w:rPr>
          <w:fldChar w:fldCharType="begin"/>
        </w:r>
        <w:r w:rsidR="00401578">
          <w:rPr>
            <w:noProof/>
            <w:webHidden/>
          </w:rPr>
          <w:instrText xml:space="preserve"> PAGEREF _Toc260261718 \h </w:instrText>
        </w:r>
        <w:r>
          <w:rPr>
            <w:noProof/>
            <w:webHidden/>
          </w:rPr>
        </w:r>
        <w:r>
          <w:rPr>
            <w:noProof/>
            <w:webHidden/>
          </w:rPr>
          <w:fldChar w:fldCharType="separate"/>
        </w:r>
        <w:r w:rsidR="00F35CC3">
          <w:rPr>
            <w:noProof/>
            <w:webHidden/>
          </w:rPr>
          <w:t>45</w:t>
        </w:r>
        <w:r>
          <w:rPr>
            <w:noProof/>
            <w:webHidden/>
          </w:rPr>
          <w:fldChar w:fldCharType="end"/>
        </w:r>
      </w:hyperlink>
    </w:p>
    <w:p w:rsidR="00401578" w:rsidRDefault="00415DFA">
      <w:pPr>
        <w:pStyle w:val="TDC3"/>
        <w:rPr>
          <w:rFonts w:ascii="Calibri" w:hAnsi="Calibri"/>
          <w:noProof/>
          <w:sz w:val="22"/>
          <w:szCs w:val="22"/>
          <w:lang w:val="en-US" w:eastAsia="en-US"/>
        </w:rPr>
      </w:pPr>
      <w:hyperlink w:anchor="_Toc260261719" w:history="1">
        <w:r w:rsidR="00401578" w:rsidRPr="00401578">
          <w:rPr>
            <w:rStyle w:val="Hipervnculo"/>
            <w:b/>
            <w:noProof/>
          </w:rPr>
          <w:t>Annex II List of Participants</w:t>
        </w:r>
        <w:r w:rsidR="00401578">
          <w:rPr>
            <w:noProof/>
            <w:webHidden/>
          </w:rPr>
          <w:tab/>
        </w:r>
        <w:r>
          <w:rPr>
            <w:noProof/>
            <w:webHidden/>
          </w:rPr>
          <w:fldChar w:fldCharType="begin"/>
        </w:r>
        <w:r w:rsidR="00401578">
          <w:rPr>
            <w:noProof/>
            <w:webHidden/>
          </w:rPr>
          <w:instrText xml:space="preserve"> PAGEREF _Toc260261719 \h </w:instrText>
        </w:r>
        <w:r>
          <w:rPr>
            <w:noProof/>
            <w:webHidden/>
          </w:rPr>
        </w:r>
        <w:r>
          <w:rPr>
            <w:noProof/>
            <w:webHidden/>
          </w:rPr>
          <w:fldChar w:fldCharType="separate"/>
        </w:r>
        <w:r w:rsidR="00F35CC3">
          <w:rPr>
            <w:noProof/>
            <w:webHidden/>
          </w:rPr>
          <w:t>47</w:t>
        </w:r>
        <w:r>
          <w:rPr>
            <w:noProof/>
            <w:webHidden/>
          </w:rPr>
          <w:fldChar w:fldCharType="end"/>
        </w:r>
      </w:hyperlink>
    </w:p>
    <w:p w:rsidR="00401578" w:rsidRDefault="00415DFA" w:rsidP="00401578">
      <w:pPr>
        <w:pStyle w:val="TDC2"/>
        <w:rPr>
          <w:rFonts w:ascii="Calibri" w:hAnsi="Calibri"/>
          <w:noProof/>
          <w:sz w:val="22"/>
          <w:szCs w:val="22"/>
          <w:lang w:val="en-US" w:eastAsia="en-US"/>
        </w:rPr>
      </w:pPr>
      <w:hyperlink w:anchor="_Toc260261720" w:history="1">
        <w:r w:rsidR="00401578" w:rsidRPr="00D52F8E">
          <w:rPr>
            <w:rStyle w:val="Hipervnculo"/>
            <w:noProof/>
          </w:rPr>
          <w:t>I. Goverments</w:t>
        </w:r>
        <w:r w:rsidR="00401578">
          <w:rPr>
            <w:noProof/>
            <w:webHidden/>
          </w:rPr>
          <w:tab/>
        </w:r>
        <w:r>
          <w:rPr>
            <w:noProof/>
            <w:webHidden/>
          </w:rPr>
          <w:fldChar w:fldCharType="begin"/>
        </w:r>
        <w:r w:rsidR="00401578">
          <w:rPr>
            <w:noProof/>
            <w:webHidden/>
          </w:rPr>
          <w:instrText xml:space="preserve"> PAGEREF _Toc260261720 \h </w:instrText>
        </w:r>
        <w:r>
          <w:rPr>
            <w:noProof/>
            <w:webHidden/>
          </w:rPr>
        </w:r>
        <w:r>
          <w:rPr>
            <w:noProof/>
            <w:webHidden/>
          </w:rPr>
          <w:fldChar w:fldCharType="separate"/>
        </w:r>
        <w:r w:rsidR="00F35CC3">
          <w:rPr>
            <w:noProof/>
            <w:webHidden/>
          </w:rPr>
          <w:t>47</w:t>
        </w:r>
        <w:r>
          <w:rPr>
            <w:noProof/>
            <w:webHidden/>
          </w:rPr>
          <w:fldChar w:fldCharType="end"/>
        </w:r>
      </w:hyperlink>
    </w:p>
    <w:p w:rsidR="00401578" w:rsidRDefault="00415DFA" w:rsidP="00401578">
      <w:pPr>
        <w:pStyle w:val="TDC2"/>
        <w:rPr>
          <w:rFonts w:ascii="Calibri" w:hAnsi="Calibri"/>
          <w:noProof/>
          <w:sz w:val="22"/>
          <w:szCs w:val="22"/>
          <w:lang w:val="en-US" w:eastAsia="en-US"/>
        </w:rPr>
      </w:pPr>
      <w:hyperlink w:anchor="_Toc260261721" w:history="1">
        <w:r w:rsidR="00401578" w:rsidRPr="00D52F8E">
          <w:rPr>
            <w:rStyle w:val="Hipervnculo"/>
            <w:noProof/>
            <w:lang w:val="en-US"/>
          </w:rPr>
          <w:t>II. Observers</w:t>
        </w:r>
        <w:r w:rsidR="00401578">
          <w:rPr>
            <w:noProof/>
            <w:webHidden/>
          </w:rPr>
          <w:tab/>
        </w:r>
        <w:r>
          <w:rPr>
            <w:noProof/>
            <w:webHidden/>
          </w:rPr>
          <w:fldChar w:fldCharType="begin"/>
        </w:r>
        <w:r w:rsidR="00401578">
          <w:rPr>
            <w:noProof/>
            <w:webHidden/>
          </w:rPr>
          <w:instrText xml:space="preserve"> PAGEREF _Toc260261721 \h </w:instrText>
        </w:r>
        <w:r>
          <w:rPr>
            <w:noProof/>
            <w:webHidden/>
          </w:rPr>
        </w:r>
        <w:r>
          <w:rPr>
            <w:noProof/>
            <w:webHidden/>
          </w:rPr>
          <w:fldChar w:fldCharType="separate"/>
        </w:r>
        <w:r w:rsidR="00F35CC3">
          <w:rPr>
            <w:noProof/>
            <w:webHidden/>
          </w:rPr>
          <w:t>52</w:t>
        </w:r>
        <w:r>
          <w:rPr>
            <w:noProof/>
            <w:webHidden/>
          </w:rPr>
          <w:fldChar w:fldCharType="end"/>
        </w:r>
      </w:hyperlink>
    </w:p>
    <w:p w:rsidR="00401578" w:rsidRDefault="00415DFA" w:rsidP="00401578">
      <w:pPr>
        <w:pStyle w:val="TDC2"/>
        <w:rPr>
          <w:rFonts w:ascii="Calibri" w:hAnsi="Calibri"/>
          <w:noProof/>
          <w:sz w:val="22"/>
          <w:szCs w:val="22"/>
          <w:lang w:val="en-US" w:eastAsia="en-US"/>
        </w:rPr>
      </w:pPr>
      <w:hyperlink w:anchor="_Toc260261722" w:history="1">
        <w:r w:rsidR="00401578">
          <w:rPr>
            <w:rStyle w:val="Hipervnculo"/>
            <w:noProof/>
          </w:rPr>
          <w:t>A.U</w:t>
        </w:r>
        <w:r w:rsidR="00401578" w:rsidRPr="00D52F8E">
          <w:rPr>
            <w:rStyle w:val="Hipervnculo"/>
            <w:noProof/>
          </w:rPr>
          <w:t>nited Nations system</w:t>
        </w:r>
        <w:r w:rsidR="00401578">
          <w:rPr>
            <w:noProof/>
            <w:webHidden/>
          </w:rPr>
          <w:tab/>
        </w:r>
        <w:r>
          <w:rPr>
            <w:noProof/>
            <w:webHidden/>
          </w:rPr>
          <w:fldChar w:fldCharType="begin"/>
        </w:r>
        <w:r w:rsidR="00401578">
          <w:rPr>
            <w:noProof/>
            <w:webHidden/>
          </w:rPr>
          <w:instrText xml:space="preserve"> PAGEREF _Toc260261722 \h </w:instrText>
        </w:r>
        <w:r>
          <w:rPr>
            <w:noProof/>
            <w:webHidden/>
          </w:rPr>
        </w:r>
        <w:r>
          <w:rPr>
            <w:noProof/>
            <w:webHidden/>
          </w:rPr>
          <w:fldChar w:fldCharType="separate"/>
        </w:r>
        <w:r w:rsidR="00F35CC3">
          <w:rPr>
            <w:noProof/>
            <w:webHidden/>
          </w:rPr>
          <w:t>52</w:t>
        </w:r>
        <w:r>
          <w:rPr>
            <w:noProof/>
            <w:webHidden/>
          </w:rPr>
          <w:fldChar w:fldCharType="end"/>
        </w:r>
      </w:hyperlink>
    </w:p>
    <w:p w:rsidR="00401578" w:rsidRDefault="00415DFA" w:rsidP="00401578">
      <w:pPr>
        <w:pStyle w:val="TDC2"/>
        <w:rPr>
          <w:rFonts w:ascii="Calibri" w:hAnsi="Calibri"/>
          <w:noProof/>
          <w:sz w:val="22"/>
          <w:szCs w:val="22"/>
          <w:lang w:val="en-US" w:eastAsia="en-US"/>
        </w:rPr>
      </w:pPr>
      <w:hyperlink w:anchor="_Toc260261723" w:history="1">
        <w:r w:rsidR="00401578" w:rsidRPr="00D52F8E">
          <w:rPr>
            <w:rStyle w:val="Hipervnculo"/>
            <w:noProof/>
          </w:rPr>
          <w:t>1. Programmes and Comissions</w:t>
        </w:r>
        <w:r w:rsidR="00401578">
          <w:rPr>
            <w:noProof/>
            <w:webHidden/>
          </w:rPr>
          <w:tab/>
        </w:r>
        <w:r>
          <w:rPr>
            <w:noProof/>
            <w:webHidden/>
          </w:rPr>
          <w:fldChar w:fldCharType="begin"/>
        </w:r>
        <w:r w:rsidR="00401578">
          <w:rPr>
            <w:noProof/>
            <w:webHidden/>
          </w:rPr>
          <w:instrText xml:space="preserve"> PAGEREF _Toc260261723 \h </w:instrText>
        </w:r>
        <w:r>
          <w:rPr>
            <w:noProof/>
            <w:webHidden/>
          </w:rPr>
        </w:r>
        <w:r>
          <w:rPr>
            <w:noProof/>
            <w:webHidden/>
          </w:rPr>
          <w:fldChar w:fldCharType="separate"/>
        </w:r>
        <w:r w:rsidR="00F35CC3">
          <w:rPr>
            <w:noProof/>
            <w:webHidden/>
          </w:rPr>
          <w:t>52</w:t>
        </w:r>
        <w:r>
          <w:rPr>
            <w:noProof/>
            <w:webHidden/>
          </w:rPr>
          <w:fldChar w:fldCharType="end"/>
        </w:r>
      </w:hyperlink>
    </w:p>
    <w:p w:rsidR="00401578" w:rsidRDefault="00415DFA" w:rsidP="00401578">
      <w:pPr>
        <w:pStyle w:val="TDC2"/>
        <w:rPr>
          <w:rFonts w:ascii="Calibri" w:hAnsi="Calibri"/>
          <w:noProof/>
          <w:sz w:val="22"/>
          <w:szCs w:val="22"/>
          <w:lang w:val="en-US" w:eastAsia="en-US"/>
        </w:rPr>
      </w:pPr>
      <w:hyperlink w:anchor="_Toc260261724" w:history="1">
        <w:r w:rsidR="00401578" w:rsidRPr="00D52F8E">
          <w:rPr>
            <w:rStyle w:val="Hipervnculo"/>
            <w:noProof/>
          </w:rPr>
          <w:t>2. Secretariats and Conventions</w:t>
        </w:r>
        <w:r w:rsidR="00401578">
          <w:rPr>
            <w:noProof/>
            <w:webHidden/>
          </w:rPr>
          <w:tab/>
        </w:r>
        <w:r>
          <w:rPr>
            <w:noProof/>
            <w:webHidden/>
          </w:rPr>
          <w:fldChar w:fldCharType="begin"/>
        </w:r>
        <w:r w:rsidR="00401578">
          <w:rPr>
            <w:noProof/>
            <w:webHidden/>
          </w:rPr>
          <w:instrText xml:space="preserve"> PAGEREF _Toc260261724 \h </w:instrText>
        </w:r>
        <w:r>
          <w:rPr>
            <w:noProof/>
            <w:webHidden/>
          </w:rPr>
        </w:r>
        <w:r>
          <w:rPr>
            <w:noProof/>
            <w:webHidden/>
          </w:rPr>
          <w:fldChar w:fldCharType="separate"/>
        </w:r>
        <w:r w:rsidR="00F35CC3">
          <w:rPr>
            <w:noProof/>
            <w:webHidden/>
          </w:rPr>
          <w:t>53</w:t>
        </w:r>
        <w:r>
          <w:rPr>
            <w:noProof/>
            <w:webHidden/>
          </w:rPr>
          <w:fldChar w:fldCharType="end"/>
        </w:r>
      </w:hyperlink>
    </w:p>
    <w:p w:rsidR="00401578" w:rsidRDefault="00415DFA" w:rsidP="00401578">
      <w:pPr>
        <w:pStyle w:val="TDC2"/>
        <w:rPr>
          <w:rFonts w:ascii="Calibri" w:hAnsi="Calibri"/>
          <w:noProof/>
          <w:sz w:val="22"/>
          <w:szCs w:val="22"/>
          <w:lang w:val="en-US" w:eastAsia="en-US"/>
        </w:rPr>
      </w:pPr>
      <w:hyperlink w:anchor="_Toc260261725" w:history="1">
        <w:r w:rsidR="00401578" w:rsidRPr="00D52F8E">
          <w:rPr>
            <w:rStyle w:val="Hipervnculo"/>
            <w:noProof/>
          </w:rPr>
          <w:t>B. Intergovernmental Organisations</w:t>
        </w:r>
        <w:r w:rsidR="00401578">
          <w:rPr>
            <w:noProof/>
            <w:webHidden/>
          </w:rPr>
          <w:tab/>
        </w:r>
        <w:r>
          <w:rPr>
            <w:noProof/>
            <w:webHidden/>
          </w:rPr>
          <w:fldChar w:fldCharType="begin"/>
        </w:r>
        <w:r w:rsidR="00401578">
          <w:rPr>
            <w:noProof/>
            <w:webHidden/>
          </w:rPr>
          <w:instrText xml:space="preserve"> PAGEREF _Toc260261725 \h </w:instrText>
        </w:r>
        <w:r>
          <w:rPr>
            <w:noProof/>
            <w:webHidden/>
          </w:rPr>
        </w:r>
        <w:r>
          <w:rPr>
            <w:noProof/>
            <w:webHidden/>
          </w:rPr>
          <w:fldChar w:fldCharType="separate"/>
        </w:r>
        <w:r w:rsidR="00F35CC3">
          <w:rPr>
            <w:noProof/>
            <w:webHidden/>
          </w:rPr>
          <w:t>53</w:t>
        </w:r>
        <w:r>
          <w:rPr>
            <w:noProof/>
            <w:webHidden/>
          </w:rPr>
          <w:fldChar w:fldCharType="end"/>
        </w:r>
      </w:hyperlink>
    </w:p>
    <w:p w:rsidR="00401578" w:rsidRDefault="00415DFA" w:rsidP="00401578">
      <w:pPr>
        <w:pStyle w:val="TDC2"/>
        <w:rPr>
          <w:rFonts w:ascii="Calibri" w:hAnsi="Calibri"/>
          <w:noProof/>
          <w:sz w:val="22"/>
          <w:szCs w:val="22"/>
          <w:lang w:val="en-US" w:eastAsia="en-US"/>
        </w:rPr>
      </w:pPr>
      <w:hyperlink w:anchor="_Toc260261726" w:history="1">
        <w:r w:rsidR="00401578" w:rsidRPr="00D52F8E">
          <w:rPr>
            <w:rStyle w:val="Hipervnculo"/>
            <w:noProof/>
            <w:lang w:val="en-US"/>
          </w:rPr>
          <w:t>C. Non-Governmental Organisations (NGO)</w:t>
        </w:r>
        <w:r w:rsidR="00401578">
          <w:rPr>
            <w:noProof/>
            <w:webHidden/>
          </w:rPr>
          <w:tab/>
        </w:r>
        <w:r>
          <w:rPr>
            <w:noProof/>
            <w:webHidden/>
          </w:rPr>
          <w:fldChar w:fldCharType="begin"/>
        </w:r>
        <w:r w:rsidR="00401578">
          <w:rPr>
            <w:noProof/>
            <w:webHidden/>
          </w:rPr>
          <w:instrText xml:space="preserve"> PAGEREF _Toc260261726 \h </w:instrText>
        </w:r>
        <w:r>
          <w:rPr>
            <w:noProof/>
            <w:webHidden/>
          </w:rPr>
        </w:r>
        <w:r>
          <w:rPr>
            <w:noProof/>
            <w:webHidden/>
          </w:rPr>
          <w:fldChar w:fldCharType="separate"/>
        </w:r>
        <w:r w:rsidR="00F35CC3">
          <w:rPr>
            <w:noProof/>
            <w:webHidden/>
          </w:rPr>
          <w:t>54</w:t>
        </w:r>
        <w:r>
          <w:rPr>
            <w:noProof/>
            <w:webHidden/>
          </w:rPr>
          <w:fldChar w:fldCharType="end"/>
        </w:r>
      </w:hyperlink>
    </w:p>
    <w:p w:rsidR="00401578" w:rsidRDefault="00415DFA" w:rsidP="00401578">
      <w:pPr>
        <w:pStyle w:val="TDC2"/>
        <w:rPr>
          <w:rFonts w:ascii="Calibri" w:hAnsi="Calibri"/>
          <w:noProof/>
          <w:sz w:val="22"/>
          <w:szCs w:val="22"/>
          <w:lang w:val="en-US" w:eastAsia="en-US"/>
        </w:rPr>
      </w:pPr>
      <w:hyperlink w:anchor="_Toc260261727" w:history="1">
        <w:r w:rsidR="00401578" w:rsidRPr="00D52F8E">
          <w:rPr>
            <w:rStyle w:val="Hipervnculo"/>
            <w:noProof/>
            <w:lang w:val="en-US"/>
          </w:rPr>
          <w:t>D. Special Guests</w:t>
        </w:r>
        <w:r w:rsidR="00401578">
          <w:rPr>
            <w:noProof/>
            <w:webHidden/>
          </w:rPr>
          <w:tab/>
        </w:r>
        <w:r>
          <w:rPr>
            <w:noProof/>
            <w:webHidden/>
          </w:rPr>
          <w:fldChar w:fldCharType="begin"/>
        </w:r>
        <w:r w:rsidR="00401578">
          <w:rPr>
            <w:noProof/>
            <w:webHidden/>
          </w:rPr>
          <w:instrText xml:space="preserve"> PAGEREF _Toc260261727 \h </w:instrText>
        </w:r>
        <w:r>
          <w:rPr>
            <w:noProof/>
            <w:webHidden/>
          </w:rPr>
        </w:r>
        <w:r>
          <w:rPr>
            <w:noProof/>
            <w:webHidden/>
          </w:rPr>
          <w:fldChar w:fldCharType="separate"/>
        </w:r>
        <w:r w:rsidR="00F35CC3">
          <w:rPr>
            <w:noProof/>
            <w:webHidden/>
          </w:rPr>
          <w:t>54</w:t>
        </w:r>
        <w:r>
          <w:rPr>
            <w:noProof/>
            <w:webHidden/>
          </w:rPr>
          <w:fldChar w:fldCharType="end"/>
        </w:r>
      </w:hyperlink>
    </w:p>
    <w:p w:rsidR="00401578" w:rsidRDefault="00415DFA" w:rsidP="00401578">
      <w:pPr>
        <w:pStyle w:val="TDC2"/>
        <w:rPr>
          <w:rFonts w:ascii="Calibri" w:hAnsi="Calibri"/>
          <w:noProof/>
          <w:sz w:val="22"/>
          <w:szCs w:val="22"/>
          <w:lang w:val="en-US" w:eastAsia="en-US"/>
        </w:rPr>
      </w:pPr>
      <w:hyperlink w:anchor="_Toc260261728" w:history="1">
        <w:r w:rsidR="00401578" w:rsidRPr="00D52F8E">
          <w:rPr>
            <w:rStyle w:val="Hipervnculo"/>
            <w:noProof/>
            <w:lang w:val="en-US"/>
          </w:rPr>
          <w:t xml:space="preserve">E. </w:t>
        </w:r>
        <w:r w:rsidR="00401578" w:rsidRPr="00D52F8E">
          <w:rPr>
            <w:rStyle w:val="Hipervnculo"/>
            <w:noProof/>
          </w:rPr>
          <w:t>Secretariat</w:t>
        </w:r>
        <w:r w:rsidR="00401578">
          <w:rPr>
            <w:noProof/>
            <w:webHidden/>
          </w:rPr>
          <w:tab/>
        </w:r>
        <w:r>
          <w:rPr>
            <w:noProof/>
            <w:webHidden/>
          </w:rPr>
          <w:fldChar w:fldCharType="begin"/>
        </w:r>
        <w:r w:rsidR="00401578">
          <w:rPr>
            <w:noProof/>
            <w:webHidden/>
          </w:rPr>
          <w:instrText xml:space="preserve"> PAGEREF _Toc260261728 \h </w:instrText>
        </w:r>
        <w:r>
          <w:rPr>
            <w:noProof/>
            <w:webHidden/>
          </w:rPr>
          <w:fldChar w:fldCharType="separate"/>
        </w:r>
        <w:r w:rsidR="00F35CC3">
          <w:rPr>
            <w:b/>
            <w:bCs/>
            <w:noProof/>
            <w:webHidden/>
            <w:lang w:val="es-ES"/>
          </w:rPr>
          <w:t>¡Error! Marcador no definido.</w:t>
        </w:r>
        <w:r>
          <w:rPr>
            <w:noProof/>
            <w:webHidden/>
          </w:rPr>
          <w:fldChar w:fldCharType="end"/>
        </w:r>
      </w:hyperlink>
    </w:p>
    <w:p w:rsidR="00771F56" w:rsidRPr="00C568F3" w:rsidRDefault="00415DFA" w:rsidP="001D252D">
      <w:pPr>
        <w:pStyle w:val="endofsections"/>
        <w:rPr>
          <w:lang w:val="en-GB"/>
        </w:rPr>
      </w:pPr>
      <w:r>
        <w:rPr>
          <w:rFonts w:ascii="Verdana" w:hAnsi="Verdana"/>
          <w:sz w:val="20"/>
          <w:lang w:val="en-GB"/>
        </w:rPr>
        <w:fldChar w:fldCharType="end"/>
      </w:r>
      <w:r w:rsidR="00771F56" w:rsidRPr="00C568F3">
        <w:rPr>
          <w:lang w:val="en-GB"/>
        </w:rPr>
        <w:t></w:t>
      </w:r>
      <w:r w:rsidR="00771F56" w:rsidRPr="00C568F3">
        <w:rPr>
          <w:lang w:val="en-GB"/>
        </w:rPr>
        <w:t></w:t>
      </w:r>
      <w:r w:rsidR="00771F56" w:rsidRPr="00C568F3">
        <w:rPr>
          <w:lang w:val="en-GB"/>
        </w:rPr>
        <w:t></w:t>
      </w:r>
      <w:r w:rsidR="00771F56" w:rsidRPr="00C568F3">
        <w:rPr>
          <w:lang w:val="en-GB"/>
        </w:rPr>
        <w:t></w:t>
      </w:r>
      <w:r w:rsidR="00771F56" w:rsidRPr="00C568F3">
        <w:rPr>
          <w:lang w:val="en-GB"/>
        </w:rPr>
        <w:t></w:t>
      </w:r>
      <w:r w:rsidR="00771F56" w:rsidRPr="00C568F3">
        <w:rPr>
          <w:lang w:val="en-GB"/>
        </w:rPr>
        <w:t></w:t>
      </w:r>
      <w:r w:rsidR="00771F56" w:rsidRPr="00C568F3">
        <w:rPr>
          <w:lang w:val="en-GB"/>
        </w:rPr>
        <w:t></w:t>
      </w:r>
    </w:p>
    <w:p w:rsidR="00771F56" w:rsidRPr="00C568F3" w:rsidRDefault="00771F56" w:rsidP="000A3EE1">
      <w:pPr>
        <w:pStyle w:val="Ttulo2"/>
        <w:sectPr w:rsidR="00771F56" w:rsidRPr="00C568F3">
          <w:headerReference w:type="even" r:id="rId11"/>
          <w:headerReference w:type="default" r:id="rId12"/>
          <w:footerReference w:type="even" r:id="rId13"/>
          <w:footerReference w:type="default" r:id="rId14"/>
          <w:headerReference w:type="first" r:id="rId15"/>
          <w:footerReference w:type="first" r:id="rId16"/>
          <w:pgSz w:w="12240" w:h="15840" w:code="119"/>
          <w:pgMar w:top="1440" w:right="1440" w:bottom="1440" w:left="1440" w:header="720" w:footer="720" w:gutter="0"/>
          <w:pgNumType w:fmt="lowerRoman" w:start="1"/>
          <w:cols w:space="708"/>
          <w:titlePg/>
          <w:docGrid w:linePitch="360"/>
        </w:sectPr>
      </w:pPr>
      <w:bookmarkStart w:id="4" w:name="_Toc189478609"/>
      <w:bookmarkStart w:id="5" w:name="_Toc189478882"/>
      <w:bookmarkStart w:id="6" w:name="_Toc189483719"/>
      <w:bookmarkStart w:id="7" w:name="_Toc189485210"/>
    </w:p>
    <w:p w:rsidR="00771F56" w:rsidRPr="00C568F3" w:rsidRDefault="00771F56" w:rsidP="000A3EE1">
      <w:pPr>
        <w:pStyle w:val="Ttulo2"/>
      </w:pPr>
      <w:bookmarkStart w:id="8" w:name="_Toc260256589"/>
      <w:bookmarkStart w:id="9" w:name="_Toc260256680"/>
      <w:bookmarkStart w:id="10" w:name="_Toc260261504"/>
      <w:bookmarkStart w:id="11" w:name="_Toc260261688"/>
      <w:bookmarkEnd w:id="4"/>
      <w:bookmarkEnd w:id="5"/>
      <w:bookmarkEnd w:id="6"/>
      <w:bookmarkEnd w:id="7"/>
      <w:r w:rsidRPr="00C568F3">
        <w:lastRenderedPageBreak/>
        <w:t>I. Introduction</w:t>
      </w:r>
      <w:bookmarkEnd w:id="8"/>
      <w:bookmarkEnd w:id="9"/>
      <w:bookmarkEnd w:id="10"/>
      <w:bookmarkEnd w:id="11"/>
    </w:p>
    <w:p w:rsidR="00771F56" w:rsidRPr="00D3031F" w:rsidRDefault="00B76AE7" w:rsidP="00FD1E31">
      <w:pPr>
        <w:pStyle w:val="Textum"/>
      </w:pPr>
      <w:r>
        <w:rPr>
          <w:b/>
        </w:rPr>
        <w:t xml:space="preserve">1. </w:t>
      </w:r>
      <w:r w:rsidR="00771F56" w:rsidRPr="00D3031F">
        <w:t xml:space="preserve">At the Sixteenth Meeting of the Forum of Ministers of Environment of Latin America and the Caribbean (Santo Domingo, Dominican Republic; 27th January to 1st February 2008), necessary agreements were adopted in order to proceed with the implementation of the Latin American and Caribbean Initiative for Sustainable Development (ILAC), which is part of the Implementation Plan of Johannesburg. Seven priority areas of action were selected, and the specific activities that form part of the Regional Action Plan (RAP) 2008-2009 were identified and thus </w:t>
      </w:r>
      <w:r w:rsidR="00136132" w:rsidRPr="00D3031F">
        <w:t xml:space="preserve">a fourth biennial period of implementation of the ILAC was </w:t>
      </w:r>
      <w:r w:rsidR="00771F56" w:rsidRPr="00D3031F">
        <w:t xml:space="preserve">initiated. </w:t>
      </w:r>
    </w:p>
    <w:p w:rsidR="00771F56" w:rsidRPr="00655CFC" w:rsidRDefault="00771F56" w:rsidP="00FD1E31">
      <w:pPr>
        <w:pStyle w:val="Textum"/>
      </w:pPr>
      <w:r w:rsidRPr="008201AD">
        <w:rPr>
          <w:b/>
        </w:rPr>
        <w:t>2.</w:t>
      </w:r>
      <w:r w:rsidRPr="008201AD">
        <w:t xml:space="preserve"> Seven years have passed since the ILAC was approved. In this period, the countries in the region have made progress on the implementation of the ILAC and have developed experiences to make the RAP an instrument to carry out operations and focus on regional priorities in order to move towards environmental sustainability, as outlined in </w:t>
      </w:r>
      <w:r w:rsidR="009D52B0">
        <w:t>objective</w:t>
      </w:r>
      <w:r w:rsidRPr="008201AD">
        <w:t xml:space="preserve"> 7 of the Millennium Development Goals, and the implementation of the Bali Strategic Plan for Technology Support and Capacity- Building.</w:t>
      </w:r>
    </w:p>
    <w:p w:rsidR="00771F56" w:rsidRPr="00C568F3" w:rsidRDefault="00771F56" w:rsidP="000A3EE1">
      <w:pPr>
        <w:pStyle w:val="Ttulo2"/>
      </w:pPr>
      <w:bookmarkStart w:id="12" w:name="_Toc260256590"/>
      <w:bookmarkStart w:id="13" w:name="_Toc260256681"/>
      <w:bookmarkStart w:id="14" w:name="_Toc260261505"/>
      <w:bookmarkStart w:id="15" w:name="_Toc260261689"/>
      <w:r w:rsidRPr="00C568F3">
        <w:t>II. Objectives of the Meeting</w:t>
      </w:r>
      <w:bookmarkEnd w:id="12"/>
      <w:bookmarkEnd w:id="13"/>
      <w:bookmarkEnd w:id="14"/>
      <w:bookmarkEnd w:id="15"/>
    </w:p>
    <w:p w:rsidR="00771F56" w:rsidRPr="008201AD" w:rsidRDefault="007B7E05" w:rsidP="00FD1E31">
      <w:pPr>
        <w:pStyle w:val="Textum"/>
        <w:rPr>
          <w:i/>
        </w:rPr>
      </w:pPr>
      <w:r w:rsidRPr="008201AD">
        <w:rPr>
          <w:b/>
        </w:rPr>
        <w:t>3</w:t>
      </w:r>
      <w:r w:rsidR="00771F56" w:rsidRPr="008201AD">
        <w:rPr>
          <w:b/>
        </w:rPr>
        <w:t>.</w:t>
      </w:r>
      <w:r w:rsidR="00771F56" w:rsidRPr="008201AD">
        <w:t xml:space="preserve"> The High-Level Preparatory Meeting of Experts of the Seventeenth Meeting of the Forum of Ministers of Environment of Latin America and the Caribbean </w:t>
      </w:r>
      <w:r w:rsidR="00655CFC" w:rsidRPr="008201AD">
        <w:t>was</w:t>
      </w:r>
      <w:r w:rsidR="00771F56" w:rsidRPr="008201AD">
        <w:t xml:space="preserve"> held from 26th to 28th April, 2010, in Panama City, Panama.</w:t>
      </w:r>
    </w:p>
    <w:p w:rsidR="00771F56" w:rsidRPr="008201AD" w:rsidRDefault="007B7E05" w:rsidP="00FD1E31">
      <w:pPr>
        <w:pStyle w:val="Textum"/>
        <w:rPr>
          <w:i/>
        </w:rPr>
      </w:pPr>
      <w:r w:rsidRPr="008201AD">
        <w:rPr>
          <w:b/>
        </w:rPr>
        <w:t>4</w:t>
      </w:r>
      <w:r w:rsidR="00771F56" w:rsidRPr="008201AD">
        <w:rPr>
          <w:b/>
        </w:rPr>
        <w:t>.</w:t>
      </w:r>
      <w:r w:rsidR="00771F56" w:rsidRPr="008201AD">
        <w:t xml:space="preserve"> The main objective of the High-Level Meeting of Experts is to make an assessment of the lessons learned and the challenges posed by the implementation of the RAP and to consider a conceptual revision </w:t>
      </w:r>
      <w:r w:rsidR="00771F56" w:rsidRPr="008201AD">
        <w:rPr>
          <w:vertAlign w:val="superscript"/>
        </w:rPr>
        <w:t>(1)</w:t>
      </w:r>
      <w:r w:rsidR="00771F56" w:rsidRPr="008201AD">
        <w:t xml:space="preserve"> of its structure and modes of execution during the </w:t>
      </w:r>
      <w:r w:rsidR="00EC12D6" w:rsidRPr="00EC12D6">
        <w:t>interse</w:t>
      </w:r>
      <w:r w:rsidR="00771F56" w:rsidRPr="008201AD">
        <w:t xml:space="preserve">ssional period, as well as to make recommendations in this regard. In addition, the experts will review the reports of the Secretariat on the implementation of the decisions </w:t>
      </w:r>
      <w:r w:rsidR="00771F56" w:rsidRPr="008201AD">
        <w:rPr>
          <w:vertAlign w:val="superscript"/>
        </w:rPr>
        <w:t>(2)</w:t>
      </w:r>
      <w:r w:rsidR="00771F56" w:rsidRPr="008201AD">
        <w:t xml:space="preserve"> adopted at the Sixteenth Forum of Ministers and of the </w:t>
      </w:r>
      <w:r w:rsidR="008A0C72">
        <w:t xml:space="preserve">RAP </w:t>
      </w:r>
      <w:r w:rsidR="00771F56" w:rsidRPr="008201AD">
        <w:t>2008-2009</w:t>
      </w:r>
      <w:r w:rsidR="00771F56" w:rsidRPr="008201AD">
        <w:rPr>
          <w:vertAlign w:val="superscript"/>
        </w:rPr>
        <w:t>(3)</w:t>
      </w:r>
      <w:r w:rsidR="00771F56" w:rsidRPr="008201AD">
        <w:t xml:space="preserve">. </w:t>
      </w:r>
    </w:p>
    <w:p w:rsidR="00771F56" w:rsidRPr="008201AD" w:rsidRDefault="007B7E05" w:rsidP="00FD1E31">
      <w:pPr>
        <w:pStyle w:val="Textum"/>
        <w:rPr>
          <w:i/>
        </w:rPr>
      </w:pPr>
      <w:r w:rsidRPr="008201AD">
        <w:rPr>
          <w:b/>
        </w:rPr>
        <w:t>5</w:t>
      </w:r>
      <w:r w:rsidR="00771F56" w:rsidRPr="008201AD">
        <w:rPr>
          <w:b/>
        </w:rPr>
        <w:t>.</w:t>
      </w:r>
      <w:r w:rsidR="00771F56" w:rsidRPr="008201AD">
        <w:t xml:space="preserve"> It is worth noting that the Secretariat has prepared the working documents that shall allow for the discussion of the items on the agenda, as well as the reports that describe the progress of initiatives and activities of interest to the Forum, which </w:t>
      </w:r>
      <w:r w:rsidR="0051531D" w:rsidRPr="008201AD">
        <w:t>took</w:t>
      </w:r>
      <w:r w:rsidR="00771F56" w:rsidRPr="008201AD">
        <w:t xml:space="preserve"> place since the Sixteenth Meeting of the Forum held in the Dominican Republic.</w:t>
      </w:r>
    </w:p>
    <w:p w:rsidR="00771F56" w:rsidRPr="00C568F3" w:rsidRDefault="008201AD" w:rsidP="000A3EE1">
      <w:pPr>
        <w:pStyle w:val="Ttulo2"/>
      </w:pPr>
      <w:bookmarkStart w:id="16" w:name="_Toc189478106"/>
      <w:bookmarkStart w:id="17" w:name="_Toc189490076"/>
      <w:bookmarkStart w:id="18" w:name="_Toc260256591"/>
      <w:bookmarkStart w:id="19" w:name="_Toc260256682"/>
      <w:bookmarkStart w:id="20" w:name="_Toc260261506"/>
      <w:bookmarkStart w:id="21" w:name="_Toc260261690"/>
      <w:r>
        <w:t xml:space="preserve">III. </w:t>
      </w:r>
      <w:r w:rsidR="00771F56" w:rsidRPr="00C568F3">
        <w:t>Attendance</w:t>
      </w:r>
      <w:bookmarkEnd w:id="16"/>
      <w:bookmarkEnd w:id="17"/>
      <w:bookmarkEnd w:id="18"/>
      <w:bookmarkEnd w:id="19"/>
      <w:bookmarkEnd w:id="20"/>
      <w:bookmarkEnd w:id="21"/>
    </w:p>
    <w:p w:rsidR="00771F56" w:rsidRPr="00C568F3" w:rsidRDefault="007B7E05" w:rsidP="00E07D1F">
      <w:pPr>
        <w:rPr>
          <w:sz w:val="22"/>
          <w:szCs w:val="22"/>
          <w:lang w:val="en-GB"/>
        </w:rPr>
      </w:pPr>
      <w:r>
        <w:rPr>
          <w:b/>
          <w:bCs/>
          <w:sz w:val="22"/>
          <w:szCs w:val="22"/>
          <w:lang w:val="en-GB"/>
        </w:rPr>
        <w:t>6</w:t>
      </w:r>
      <w:r w:rsidR="00771F56" w:rsidRPr="00C568F3">
        <w:rPr>
          <w:b/>
          <w:bCs/>
          <w:sz w:val="22"/>
          <w:szCs w:val="22"/>
          <w:lang w:val="en-GB"/>
        </w:rPr>
        <w:t>.</w:t>
      </w:r>
      <w:r w:rsidR="00771F56" w:rsidRPr="00C568F3">
        <w:rPr>
          <w:bCs/>
          <w:sz w:val="22"/>
          <w:szCs w:val="22"/>
          <w:lang w:val="en-GB"/>
        </w:rPr>
        <w:t xml:space="preserve"> The </w:t>
      </w:r>
      <w:r w:rsidR="00771F56" w:rsidRPr="00C568F3">
        <w:rPr>
          <w:sz w:val="22"/>
          <w:szCs w:val="22"/>
          <w:lang w:val="en-GB"/>
        </w:rPr>
        <w:t>Preparatory Meet</w:t>
      </w:r>
      <w:r w:rsidR="009110D3">
        <w:rPr>
          <w:sz w:val="22"/>
          <w:szCs w:val="22"/>
          <w:lang w:val="en-GB"/>
        </w:rPr>
        <w:t>ing of Experts was attended by 35 G</w:t>
      </w:r>
      <w:r w:rsidR="00771F56" w:rsidRPr="00C568F3">
        <w:rPr>
          <w:sz w:val="22"/>
          <w:szCs w:val="22"/>
          <w:lang w:val="en-GB"/>
        </w:rPr>
        <w:t xml:space="preserve">overnment representatives from </w:t>
      </w:r>
      <w:r w:rsidR="009110D3">
        <w:rPr>
          <w:sz w:val="22"/>
          <w:szCs w:val="22"/>
          <w:lang w:val="en-GB"/>
        </w:rPr>
        <w:t>23</w:t>
      </w:r>
      <w:r w:rsidR="00771F56" w:rsidRPr="00C568F3">
        <w:rPr>
          <w:sz w:val="22"/>
          <w:szCs w:val="22"/>
          <w:lang w:val="en-GB"/>
        </w:rPr>
        <w:t xml:space="preserve"> countries of the region, as well as</w:t>
      </w:r>
      <w:r w:rsidR="009110D3">
        <w:rPr>
          <w:sz w:val="22"/>
          <w:szCs w:val="22"/>
          <w:lang w:val="en-GB"/>
        </w:rPr>
        <w:t xml:space="preserve"> 9</w:t>
      </w:r>
      <w:r w:rsidR="00771F56" w:rsidRPr="00C568F3">
        <w:rPr>
          <w:sz w:val="22"/>
          <w:szCs w:val="22"/>
          <w:lang w:val="en-GB"/>
        </w:rPr>
        <w:t xml:space="preserve"> attendees from</w:t>
      </w:r>
      <w:r w:rsidR="009110D3">
        <w:rPr>
          <w:sz w:val="22"/>
          <w:szCs w:val="22"/>
          <w:lang w:val="en-GB"/>
        </w:rPr>
        <w:t xml:space="preserve"> 4</w:t>
      </w:r>
      <w:r w:rsidR="000257CF">
        <w:rPr>
          <w:sz w:val="22"/>
          <w:szCs w:val="22"/>
          <w:lang w:val="en-GB"/>
        </w:rPr>
        <w:t xml:space="preserve"> </w:t>
      </w:r>
      <w:r w:rsidR="009110D3">
        <w:rPr>
          <w:sz w:val="22"/>
          <w:szCs w:val="22"/>
          <w:lang w:val="en-GB"/>
        </w:rPr>
        <w:t>programmes, Secretariats of Multilateral Environmental Agreements</w:t>
      </w:r>
      <w:r w:rsidR="00771F56" w:rsidRPr="00C568F3">
        <w:rPr>
          <w:sz w:val="22"/>
          <w:szCs w:val="22"/>
          <w:lang w:val="en-GB"/>
        </w:rPr>
        <w:t xml:space="preserve">, </w:t>
      </w:r>
      <w:r w:rsidR="009110D3">
        <w:rPr>
          <w:sz w:val="22"/>
          <w:szCs w:val="22"/>
          <w:lang w:val="en-GB"/>
        </w:rPr>
        <w:t>3</w:t>
      </w:r>
      <w:r w:rsidR="008A0C72">
        <w:rPr>
          <w:sz w:val="22"/>
          <w:szCs w:val="22"/>
          <w:lang w:val="en-GB"/>
        </w:rPr>
        <w:t xml:space="preserve"> representatives</w:t>
      </w:r>
      <w:r w:rsidR="00771F56" w:rsidRPr="00C568F3">
        <w:rPr>
          <w:b/>
          <w:sz w:val="22"/>
          <w:szCs w:val="22"/>
          <w:lang w:val="en-GB"/>
        </w:rPr>
        <w:t xml:space="preserve"> </w:t>
      </w:r>
      <w:r w:rsidR="00771F56" w:rsidRPr="00C568F3">
        <w:rPr>
          <w:sz w:val="22"/>
          <w:szCs w:val="22"/>
          <w:lang w:val="en-GB"/>
        </w:rPr>
        <w:t xml:space="preserve">from </w:t>
      </w:r>
      <w:r w:rsidR="009110D3">
        <w:rPr>
          <w:sz w:val="22"/>
          <w:szCs w:val="22"/>
          <w:lang w:val="en-GB"/>
        </w:rPr>
        <w:t>Intergovernmental A</w:t>
      </w:r>
      <w:r w:rsidR="00771F56" w:rsidRPr="00C568F3">
        <w:rPr>
          <w:sz w:val="22"/>
          <w:szCs w:val="22"/>
          <w:lang w:val="en-GB"/>
        </w:rPr>
        <w:t xml:space="preserve">gencies, </w:t>
      </w:r>
      <w:r w:rsidR="009110D3" w:rsidRPr="009110D3">
        <w:rPr>
          <w:sz w:val="22"/>
          <w:szCs w:val="22"/>
          <w:lang w:val="en-GB"/>
        </w:rPr>
        <w:t>3</w:t>
      </w:r>
      <w:r w:rsidR="008A0C72">
        <w:rPr>
          <w:sz w:val="22"/>
          <w:szCs w:val="22"/>
          <w:lang w:val="en-GB"/>
        </w:rPr>
        <w:t xml:space="preserve"> representatives</w:t>
      </w:r>
      <w:r w:rsidR="009110D3" w:rsidRPr="009110D3">
        <w:rPr>
          <w:sz w:val="22"/>
          <w:szCs w:val="22"/>
          <w:lang w:val="en-GB"/>
        </w:rPr>
        <w:t xml:space="preserve"> </w:t>
      </w:r>
      <w:r w:rsidR="00771F56" w:rsidRPr="00C568F3">
        <w:rPr>
          <w:sz w:val="22"/>
          <w:szCs w:val="22"/>
          <w:lang w:val="en-GB"/>
        </w:rPr>
        <w:t xml:space="preserve">from </w:t>
      </w:r>
      <w:r w:rsidR="009110D3" w:rsidRPr="009110D3">
        <w:rPr>
          <w:sz w:val="22"/>
          <w:szCs w:val="22"/>
          <w:lang w:val="en-GB"/>
        </w:rPr>
        <w:t>3</w:t>
      </w:r>
      <w:r w:rsidR="00771F56" w:rsidRPr="00C568F3">
        <w:rPr>
          <w:sz w:val="22"/>
          <w:szCs w:val="22"/>
          <w:lang w:val="en-GB"/>
        </w:rPr>
        <w:t xml:space="preserve"> Non-Governmental Organizations, </w:t>
      </w:r>
      <w:r w:rsidR="009110D3">
        <w:rPr>
          <w:sz w:val="22"/>
          <w:szCs w:val="22"/>
          <w:lang w:val="en-GB"/>
        </w:rPr>
        <w:t>and</w:t>
      </w:r>
      <w:r w:rsidR="00771F56" w:rsidRPr="00C568F3">
        <w:rPr>
          <w:sz w:val="22"/>
          <w:szCs w:val="22"/>
          <w:lang w:val="en-GB"/>
        </w:rPr>
        <w:t xml:space="preserve"> </w:t>
      </w:r>
      <w:r w:rsidR="009110D3" w:rsidRPr="00E07D1F">
        <w:rPr>
          <w:sz w:val="22"/>
          <w:szCs w:val="22"/>
          <w:lang w:val="en-GB"/>
        </w:rPr>
        <w:t>2</w:t>
      </w:r>
      <w:r w:rsidR="00771F56" w:rsidRPr="00C568F3">
        <w:rPr>
          <w:sz w:val="22"/>
          <w:szCs w:val="22"/>
          <w:lang w:val="en-GB"/>
        </w:rPr>
        <w:t xml:space="preserve"> special invitees. The List of Participants of this Meeting is available </w:t>
      </w:r>
      <w:r w:rsidR="0026629E">
        <w:rPr>
          <w:sz w:val="22"/>
          <w:szCs w:val="22"/>
          <w:lang w:val="en-GB"/>
        </w:rPr>
        <w:t>as</w:t>
      </w:r>
      <w:r w:rsidR="00771F56" w:rsidRPr="00C568F3">
        <w:rPr>
          <w:sz w:val="22"/>
          <w:szCs w:val="22"/>
          <w:lang w:val="en-GB"/>
        </w:rPr>
        <w:t xml:space="preserve"> </w:t>
      </w:r>
      <w:r w:rsidR="00D1025D" w:rsidRPr="0026629E">
        <w:rPr>
          <w:b/>
          <w:sz w:val="22"/>
          <w:szCs w:val="22"/>
          <w:lang w:val="en-GB"/>
        </w:rPr>
        <w:t>Annex II</w:t>
      </w:r>
      <w:r w:rsidR="00D1025D">
        <w:rPr>
          <w:sz w:val="22"/>
          <w:szCs w:val="22"/>
          <w:lang w:val="en-GB"/>
        </w:rPr>
        <w:t xml:space="preserve"> to this document.</w:t>
      </w:r>
    </w:p>
    <w:p w:rsidR="00771F56" w:rsidRPr="00C568F3" w:rsidRDefault="00771F56" w:rsidP="00F078DF">
      <w:pPr>
        <w:pStyle w:val="Ttulo3"/>
      </w:pPr>
      <w:bookmarkStart w:id="22" w:name="_Toc260256592"/>
      <w:bookmarkStart w:id="23" w:name="_Toc260256683"/>
      <w:bookmarkStart w:id="24" w:name="_Toc260261507"/>
      <w:bookmarkStart w:id="25" w:name="_Toc260261691"/>
      <w:r w:rsidRPr="00C568F3">
        <w:lastRenderedPageBreak/>
        <w:t>Agenda Item 1: Opening of the meeting</w:t>
      </w:r>
      <w:bookmarkEnd w:id="22"/>
      <w:bookmarkEnd w:id="23"/>
      <w:bookmarkEnd w:id="24"/>
      <w:bookmarkEnd w:id="25"/>
    </w:p>
    <w:p w:rsidR="00771F56" w:rsidRPr="008201AD" w:rsidRDefault="007B7E05" w:rsidP="00E07D1F">
      <w:pPr>
        <w:pStyle w:val="Textum"/>
        <w:rPr>
          <w:i/>
        </w:rPr>
      </w:pPr>
      <w:r w:rsidRPr="008201AD">
        <w:rPr>
          <w:b/>
        </w:rPr>
        <w:t>7</w:t>
      </w:r>
      <w:r w:rsidR="00771F56" w:rsidRPr="008201AD">
        <w:rPr>
          <w:b/>
        </w:rPr>
        <w:t>.</w:t>
      </w:r>
      <w:r w:rsidR="00771F56" w:rsidRPr="008201AD">
        <w:t xml:space="preserve"> The meeting began with an opening ceremony at 9:00 a.m. on Monday, 26</w:t>
      </w:r>
      <w:r w:rsidR="00771F56" w:rsidRPr="008201AD">
        <w:rPr>
          <w:vertAlign w:val="superscript"/>
        </w:rPr>
        <w:t>th</w:t>
      </w:r>
      <w:r w:rsidR="00771F56" w:rsidRPr="008201AD">
        <w:t xml:space="preserve"> April 2010, with keynote speeches by the U</w:t>
      </w:r>
      <w:r w:rsidR="006A23AD">
        <w:t>nited Nations Environment Programme, (U</w:t>
      </w:r>
      <w:r w:rsidR="00771F56" w:rsidRPr="008201AD">
        <w:t>NEP</w:t>
      </w:r>
      <w:r w:rsidR="006A23AD">
        <w:t>)</w:t>
      </w:r>
      <w:r w:rsidR="00771F56" w:rsidRPr="008201AD">
        <w:t xml:space="preserve"> Regional Director Ms. Margarita Astrálaga, the </w:t>
      </w:r>
      <w:r w:rsidR="00D30AA1">
        <w:t>Director of Trade and Environment</w:t>
      </w:r>
      <w:r w:rsidR="00771F56" w:rsidRPr="008201AD">
        <w:t xml:space="preserve"> </w:t>
      </w:r>
      <w:r w:rsidR="00D30AA1">
        <w:t>of</w:t>
      </w:r>
      <w:r w:rsidR="00771F56" w:rsidRPr="008201AD">
        <w:t xml:space="preserve"> the</w:t>
      </w:r>
      <w:r w:rsidR="00452FD2">
        <w:t xml:space="preserve"> State Secretariat of Environment and Natural Resources</w:t>
      </w:r>
      <w:r w:rsidR="00771F56" w:rsidRPr="008201AD">
        <w:t xml:space="preserve"> of the Dominican Republic</w:t>
      </w:r>
      <w:r w:rsidR="00452FD2">
        <w:t>, Ms Rosa Otero</w:t>
      </w:r>
      <w:r w:rsidR="00D30AA1">
        <w:t>,</w:t>
      </w:r>
      <w:r w:rsidR="00771F56" w:rsidRPr="008201AD">
        <w:t xml:space="preserve"> and the </w:t>
      </w:r>
      <w:r w:rsidR="00D30AA1">
        <w:t>Director of Environmental Quality of</w:t>
      </w:r>
      <w:r w:rsidR="00771F56" w:rsidRPr="008201AD">
        <w:t xml:space="preserve"> the </w:t>
      </w:r>
      <w:r w:rsidR="00452FD2">
        <w:t>National Environment Authority of</w:t>
      </w:r>
      <w:r w:rsidR="00771F56" w:rsidRPr="008201AD">
        <w:t xml:space="preserve"> Panama</w:t>
      </w:r>
      <w:r w:rsidR="00452FD2">
        <w:t>, Mr Julio Cesar Castillo</w:t>
      </w:r>
      <w:r w:rsidR="00771F56" w:rsidRPr="008201AD">
        <w:t>.</w:t>
      </w:r>
      <w:r w:rsidR="000257CF">
        <w:t xml:space="preserve"> </w:t>
      </w:r>
      <w:r w:rsidR="00771F56" w:rsidRPr="008201AD">
        <w:t xml:space="preserve">The </w:t>
      </w:r>
      <w:r w:rsidR="001152A9">
        <w:t xml:space="preserve">representative of </w:t>
      </w:r>
      <w:r w:rsidR="00771F56" w:rsidRPr="008201AD">
        <w:t xml:space="preserve">Dominican Republic gave thanks for having the honour of being the Chair of the Forum for the past two years, and transferred the chairmanship to Panama, wishing them success during this period. In turn, the Government of Panama, on behalf of the countries present at the meeting, acknowledged the leadership and the work carried out by the Dominican Republic. </w:t>
      </w:r>
      <w:r w:rsidR="009110D3" w:rsidRPr="008201AD">
        <w:t>He also</w:t>
      </w:r>
      <w:r w:rsidR="00771F56" w:rsidRPr="008201AD">
        <w:t xml:space="preserve"> thanked participating countries for their trust, and urged the formulation of pertinent recommendations to be presented to the Ministerial Segment of this Seventeenth Meeting of the Forum of Ministers of Latin America and the Caribbean.</w:t>
      </w:r>
      <w:r w:rsidR="000257CF">
        <w:t xml:space="preserve"> </w:t>
      </w:r>
    </w:p>
    <w:p w:rsidR="00771F56" w:rsidRPr="008201AD" w:rsidRDefault="007B7E05" w:rsidP="00E07D1F">
      <w:pPr>
        <w:pStyle w:val="Textum"/>
        <w:rPr>
          <w:i/>
        </w:rPr>
      </w:pPr>
      <w:r w:rsidRPr="008201AD">
        <w:rPr>
          <w:b/>
        </w:rPr>
        <w:t>8</w:t>
      </w:r>
      <w:r w:rsidR="000B4200" w:rsidRPr="008201AD">
        <w:rPr>
          <w:b/>
        </w:rPr>
        <w:t>.</w:t>
      </w:r>
      <w:r w:rsidR="000B4200" w:rsidRPr="008201AD">
        <w:t xml:space="preserve"> </w:t>
      </w:r>
      <w:r w:rsidR="00771F56" w:rsidRPr="008201AD">
        <w:t>UNEP</w:t>
      </w:r>
      <w:r w:rsidR="006A23AD">
        <w:t>´s</w:t>
      </w:r>
      <w:r w:rsidR="00771F56" w:rsidRPr="008201AD">
        <w:t xml:space="preserve"> Regional </w:t>
      </w:r>
      <w:r w:rsidR="005158A2" w:rsidRPr="008201AD">
        <w:t>Director</w:t>
      </w:r>
      <w:r w:rsidR="00771F56" w:rsidRPr="008201AD">
        <w:t xml:space="preserve"> took the opportunity to thank the Government of Panama for their hospitality and the support provided in the preparation of this meeting as well as the Dominican Republic, who has led the efforts of the Forum over the last two years. She highlighted that the challenge for the region is to tackle the increasing levels of poverty while integrating environmental and social concerns, emphasizing the need for transversal actions across sectors.</w:t>
      </w:r>
      <w:r w:rsidR="000257CF">
        <w:t xml:space="preserve"> </w:t>
      </w:r>
      <w:r w:rsidR="00771F56" w:rsidRPr="008201AD">
        <w:t>She added the importance of emerging issues related to trade and environment, vulnerability to climate change, health, and use of economic instruments for environmental management, among others.</w:t>
      </w:r>
      <w:r w:rsidR="000257CF">
        <w:t xml:space="preserve"> </w:t>
      </w:r>
      <w:r w:rsidR="00771F56" w:rsidRPr="008201AD">
        <w:t>Finally, she added that UNEP together with the I</w:t>
      </w:r>
      <w:r w:rsidR="0004701D">
        <w:t xml:space="preserve">nteragency </w:t>
      </w:r>
      <w:r w:rsidR="00771F56" w:rsidRPr="008201AD">
        <w:t>T</w:t>
      </w:r>
      <w:r w:rsidR="0004701D">
        <w:t xml:space="preserve">echnical </w:t>
      </w:r>
      <w:r w:rsidR="00771F56" w:rsidRPr="008201AD">
        <w:t>C</w:t>
      </w:r>
      <w:r w:rsidR="0004701D">
        <w:t>ommittee (ITC)</w:t>
      </w:r>
      <w:r w:rsidR="00771F56" w:rsidRPr="008201AD">
        <w:t xml:space="preserve"> agencies will continue supporting the countries of the region in the implementation of the RAP, within the frameworks of their mandates and their respective work plans, through the promotion of capacity building and exchange of experiences.</w:t>
      </w:r>
      <w:r w:rsidR="000257CF">
        <w:t xml:space="preserve"> </w:t>
      </w:r>
    </w:p>
    <w:p w:rsidR="00771F56" w:rsidRPr="008201AD" w:rsidRDefault="007B7E05" w:rsidP="00FD1E31">
      <w:pPr>
        <w:pStyle w:val="Textum"/>
        <w:rPr>
          <w:i/>
        </w:rPr>
      </w:pPr>
      <w:r w:rsidRPr="008201AD">
        <w:rPr>
          <w:b/>
        </w:rPr>
        <w:t>9</w:t>
      </w:r>
      <w:r w:rsidR="000B4200" w:rsidRPr="008201AD">
        <w:rPr>
          <w:b/>
        </w:rPr>
        <w:t>.</w:t>
      </w:r>
      <w:r w:rsidR="000B4200" w:rsidRPr="008201AD">
        <w:t xml:space="preserve"> </w:t>
      </w:r>
      <w:r w:rsidR="00771F56" w:rsidRPr="008201AD">
        <w:t>For their part, the representatives of the agencies of the ITC present at the meeting (E</w:t>
      </w:r>
      <w:r w:rsidR="0004701D">
        <w:t>conomic Commission for Latin America and the Caribbean, E</w:t>
      </w:r>
      <w:r w:rsidR="00771F56" w:rsidRPr="008201AD">
        <w:t>CLAC</w:t>
      </w:r>
      <w:r w:rsidR="0004701D">
        <w:t>;</w:t>
      </w:r>
      <w:r w:rsidR="00771F56" w:rsidRPr="008201AD">
        <w:t xml:space="preserve"> </w:t>
      </w:r>
      <w:r w:rsidR="0004701D">
        <w:t xml:space="preserve">the United Nations Development Programme, </w:t>
      </w:r>
      <w:r w:rsidR="00771F56" w:rsidRPr="008201AD">
        <w:t>UNDP</w:t>
      </w:r>
      <w:r w:rsidR="0004701D">
        <w:t>;</w:t>
      </w:r>
      <w:r w:rsidR="00771F56" w:rsidRPr="008201AD">
        <w:t xml:space="preserve"> and </w:t>
      </w:r>
      <w:r w:rsidR="0004701D">
        <w:t xml:space="preserve">the </w:t>
      </w:r>
      <w:r w:rsidR="00771F56" w:rsidRPr="008201AD">
        <w:t>I</w:t>
      </w:r>
      <w:r w:rsidR="0004701D">
        <w:t xml:space="preserve">nter-American </w:t>
      </w:r>
      <w:r w:rsidR="00771F56" w:rsidRPr="008201AD">
        <w:t>D</w:t>
      </w:r>
      <w:r w:rsidR="0004701D">
        <w:t xml:space="preserve">evelopment </w:t>
      </w:r>
      <w:r w:rsidR="00771F56" w:rsidRPr="008201AD">
        <w:t>B</w:t>
      </w:r>
      <w:r w:rsidR="0004701D">
        <w:t>ank, IDB</w:t>
      </w:r>
      <w:r w:rsidR="00771F56" w:rsidRPr="008201AD">
        <w:t>) expressed their support to the Forum of Ministers, and indicated that a number of their programmes include the majority of the priority areas established by the Forum.</w:t>
      </w:r>
    </w:p>
    <w:p w:rsidR="00771F56" w:rsidRPr="00D40E10" w:rsidRDefault="007B7E05" w:rsidP="00FD1E31">
      <w:pPr>
        <w:pStyle w:val="Textum"/>
      </w:pPr>
      <w:r w:rsidRPr="008201AD">
        <w:rPr>
          <w:b/>
        </w:rPr>
        <w:t>10</w:t>
      </w:r>
      <w:r w:rsidR="000B4200" w:rsidRPr="008201AD">
        <w:rPr>
          <w:b/>
        </w:rPr>
        <w:t>.</w:t>
      </w:r>
      <w:r w:rsidR="000B4200" w:rsidRPr="008201AD">
        <w:t xml:space="preserve"> </w:t>
      </w:r>
      <w:r w:rsidR="00771F56" w:rsidRPr="008201AD">
        <w:t>ECLAC highlighted its active and permanent work on analyses of topics such as climate change and its implications from the economic, social and environmental perspective, biodiversity conservation, reducing deforestation, the implementation of sustainable consumption and production patterns, the generation and efficient use of clean energies, the fight against desertification, and the promotion of sustainable cities</w:t>
      </w:r>
      <w:r w:rsidR="00771F56" w:rsidRPr="00D40E10">
        <w:t>.</w:t>
      </w:r>
    </w:p>
    <w:p w:rsidR="00F078DF" w:rsidRDefault="00F078DF" w:rsidP="00D63C2E">
      <w:pPr>
        <w:pStyle w:val="Fantasma"/>
        <w:rPr>
          <w:rFonts w:cs="Gautami"/>
          <w:sz w:val="24"/>
          <w:szCs w:val="24"/>
          <w:lang w:val="en-GB"/>
        </w:rPr>
      </w:pPr>
      <w:bookmarkStart w:id="26" w:name="_Toc260256593"/>
      <w:bookmarkStart w:id="27" w:name="_Toc260256684"/>
      <w:r w:rsidRPr="00715D22">
        <w:br w:type="page"/>
      </w:r>
    </w:p>
    <w:p w:rsidR="00771F56" w:rsidRPr="00C568F3" w:rsidRDefault="00771F56" w:rsidP="00F078DF">
      <w:pPr>
        <w:pStyle w:val="Ttulo3"/>
      </w:pPr>
      <w:bookmarkStart w:id="28" w:name="_Toc260261508"/>
      <w:bookmarkStart w:id="29" w:name="_Toc260261692"/>
      <w:r w:rsidRPr="00C568F3">
        <w:t>Agenda Item 2: Organization of the work</w:t>
      </w:r>
      <w:bookmarkEnd w:id="26"/>
      <w:bookmarkEnd w:id="27"/>
      <w:bookmarkEnd w:id="28"/>
      <w:bookmarkEnd w:id="29"/>
    </w:p>
    <w:p w:rsidR="00771F56" w:rsidRPr="00C568F3" w:rsidRDefault="00771F56" w:rsidP="00FF47DA">
      <w:pPr>
        <w:pStyle w:val="Ttulo4"/>
      </w:pPr>
      <w:bookmarkStart w:id="30" w:name="_Toc260256594"/>
      <w:bookmarkStart w:id="31" w:name="_Toc260256685"/>
      <w:bookmarkStart w:id="32" w:name="_Toc260261509"/>
      <w:bookmarkStart w:id="33" w:name="_Toc260261693"/>
      <w:r w:rsidRPr="00C568F3">
        <w:t>2.1. Adoption of the rules of procedure for the meeting</w:t>
      </w:r>
      <w:bookmarkEnd w:id="30"/>
      <w:bookmarkEnd w:id="31"/>
      <w:bookmarkEnd w:id="32"/>
      <w:bookmarkEnd w:id="33"/>
      <w:r w:rsidRPr="00C568F3">
        <w:t xml:space="preserve"> </w:t>
      </w:r>
    </w:p>
    <w:p w:rsidR="00771F56" w:rsidRPr="00D40E10" w:rsidRDefault="007B7E05" w:rsidP="00FD1E31">
      <w:pPr>
        <w:pStyle w:val="Textum"/>
        <w:rPr>
          <w:i/>
        </w:rPr>
      </w:pPr>
      <w:r w:rsidRPr="00D40E10">
        <w:rPr>
          <w:b/>
        </w:rPr>
        <w:t>11</w:t>
      </w:r>
      <w:r w:rsidR="00771F56" w:rsidRPr="00D40E10">
        <w:rPr>
          <w:b/>
        </w:rPr>
        <w:t>.</w:t>
      </w:r>
      <w:r w:rsidR="00771F56" w:rsidRPr="00D40E10">
        <w:t xml:space="preserve"> It was proposed that the Experts adopt, mutatis mutandi, the regulations of UNEP’s Governing Council in order to dictate the procedures of the meeting.</w:t>
      </w:r>
    </w:p>
    <w:p w:rsidR="00771F56" w:rsidRPr="00F84350" w:rsidRDefault="00771F56" w:rsidP="00FF47DA">
      <w:pPr>
        <w:pStyle w:val="Ttulo4"/>
      </w:pPr>
      <w:bookmarkStart w:id="34" w:name="_Toc260256595"/>
      <w:bookmarkStart w:id="35" w:name="_Toc260256686"/>
      <w:bookmarkStart w:id="36" w:name="_Toc260261510"/>
      <w:bookmarkStart w:id="37" w:name="_Toc260261694"/>
      <w:r w:rsidRPr="00F84350">
        <w:t>2.2. Election of the Board</w:t>
      </w:r>
      <w:bookmarkEnd w:id="34"/>
      <w:bookmarkEnd w:id="35"/>
      <w:bookmarkEnd w:id="36"/>
      <w:bookmarkEnd w:id="37"/>
    </w:p>
    <w:p w:rsidR="00771F56" w:rsidRDefault="007B7E05" w:rsidP="00FD1E31">
      <w:pPr>
        <w:pStyle w:val="Textum"/>
        <w:rPr>
          <w:i/>
        </w:rPr>
      </w:pPr>
      <w:r w:rsidRPr="00D14CA3">
        <w:rPr>
          <w:b/>
        </w:rPr>
        <w:t>12</w:t>
      </w:r>
      <w:r w:rsidR="00771F56" w:rsidRPr="00D40E10">
        <w:rPr>
          <w:b/>
        </w:rPr>
        <w:t>.</w:t>
      </w:r>
      <w:r w:rsidR="00771F56" w:rsidRPr="00D40E10">
        <w:t xml:space="preserve"> It was proposed to the Preparatory Meeting of</w:t>
      </w:r>
      <w:r w:rsidR="006B1F69">
        <w:t xml:space="preserve"> Experts that, according to the usual </w:t>
      </w:r>
      <w:r w:rsidR="00471880">
        <w:t>practice</w:t>
      </w:r>
      <w:r w:rsidR="00771F56" w:rsidRPr="00D40E10">
        <w:t xml:space="preserve"> established at prior Forum Meetings, the Board shall be comprised by one Chairperson and seven Vice-Chairs, including the Rapporteur, as per the criteria of geographical representativeness and rotation established by ministerial meetings. By acclamation, the following Board was elected: for the Caribbean subregion, Suriname and the Dominican Republic; for the Andean subregion, Ecuador and Peru; for the Southern Cone, Brazil and Uruguay; and Costa Rica was elected as Rapporteur. </w:t>
      </w:r>
    </w:p>
    <w:p w:rsidR="00B76AE7" w:rsidRPr="00F84350" w:rsidRDefault="00771F56" w:rsidP="00FF47DA">
      <w:pPr>
        <w:pStyle w:val="Ttulo4"/>
      </w:pPr>
      <w:bookmarkStart w:id="38" w:name="_Toc260256596"/>
      <w:bookmarkStart w:id="39" w:name="_Toc260256687"/>
      <w:bookmarkStart w:id="40" w:name="_Toc260261511"/>
      <w:bookmarkStart w:id="41" w:name="_Toc260261695"/>
      <w:r w:rsidRPr="00F84350">
        <w:t>2.3</w:t>
      </w:r>
      <w:r w:rsidR="00FF47DA">
        <w:t>.</w:t>
      </w:r>
      <w:r w:rsidRPr="00F84350">
        <w:t xml:space="preserve"> Adoption of the Agenda and Calendar of Sessions</w:t>
      </w:r>
      <w:r w:rsidR="00B76AE7">
        <w:t xml:space="preserve"> </w:t>
      </w:r>
      <w:r w:rsidR="00B76AE7" w:rsidRPr="00F84350">
        <w:t>of the Meeting</w:t>
      </w:r>
      <w:bookmarkEnd w:id="38"/>
      <w:bookmarkEnd w:id="39"/>
      <w:bookmarkEnd w:id="40"/>
      <w:bookmarkEnd w:id="41"/>
    </w:p>
    <w:p w:rsidR="002F3C45" w:rsidRDefault="00771F56" w:rsidP="00FD1E31">
      <w:pPr>
        <w:pStyle w:val="Textum"/>
      </w:pPr>
      <w:r w:rsidRPr="00D40E10">
        <w:rPr>
          <w:b/>
        </w:rPr>
        <w:t>1</w:t>
      </w:r>
      <w:r w:rsidR="007B7E05" w:rsidRPr="00D40E10">
        <w:rPr>
          <w:b/>
        </w:rPr>
        <w:t>3</w:t>
      </w:r>
      <w:r w:rsidRPr="00D40E10">
        <w:rPr>
          <w:b/>
        </w:rPr>
        <w:t>.</w:t>
      </w:r>
      <w:r w:rsidRPr="00D40E10">
        <w:t xml:space="preserve"> Under this item, the Experts considered the Provisional Agenda</w:t>
      </w:r>
      <w:r w:rsidRPr="00D40E10">
        <w:rPr>
          <w:rStyle w:val="Refdenotaalpie"/>
        </w:rPr>
        <w:footnoteReference w:id="1"/>
      </w:r>
      <w:r w:rsidRPr="00D40E10">
        <w:t>, the Provisional Annotated Agenda</w:t>
      </w:r>
      <w:r w:rsidRPr="00D40E10">
        <w:rPr>
          <w:rStyle w:val="Refdenotaalpie"/>
        </w:rPr>
        <w:footnoteReference w:id="2"/>
      </w:r>
      <w:r w:rsidRPr="00D40E10">
        <w:t xml:space="preserve"> and the Calendar of Sessions proposed by the Secretariat. UNEP</w:t>
      </w:r>
      <w:r w:rsidR="00900EF3">
        <w:t xml:space="preserve">`s Deputy Regional Director, </w:t>
      </w:r>
      <w:r w:rsidRPr="00D40E10">
        <w:t xml:space="preserve">made a brief summary of the items on the agenda, after which and in the absence of any objections, the Chair declared the Agenda approved. </w:t>
      </w:r>
    </w:p>
    <w:p w:rsidR="00771F56" w:rsidRDefault="00771F56" w:rsidP="00F078DF">
      <w:pPr>
        <w:pStyle w:val="Ttulo3"/>
      </w:pPr>
      <w:bookmarkStart w:id="42" w:name="_Toc240175788"/>
      <w:bookmarkStart w:id="43" w:name="_Toc260256597"/>
      <w:bookmarkStart w:id="44" w:name="_Toc260256688"/>
      <w:bookmarkStart w:id="45" w:name="_Toc260261512"/>
      <w:bookmarkStart w:id="46" w:name="_Toc260261696"/>
      <w:r w:rsidRPr="00C568F3">
        <w:t xml:space="preserve">Agenda Item 3: Follow-up to the </w:t>
      </w:r>
      <w:r w:rsidRPr="0019264B">
        <w:t>Sixteenth</w:t>
      </w:r>
      <w:r w:rsidRPr="00C568F3">
        <w:t xml:space="preserve"> Meeting of the Forum of Ministers of </w:t>
      </w:r>
      <w:r w:rsidRPr="00F078DF">
        <w:t>Environment</w:t>
      </w:r>
      <w:r w:rsidRPr="00C568F3">
        <w:t xml:space="preserve"> of Latin America and the Caribbean</w:t>
      </w:r>
      <w:bookmarkEnd w:id="42"/>
      <w:bookmarkEnd w:id="43"/>
      <w:bookmarkEnd w:id="44"/>
      <w:bookmarkEnd w:id="45"/>
      <w:bookmarkEnd w:id="46"/>
    </w:p>
    <w:p w:rsidR="00771F56" w:rsidRPr="00C568F3" w:rsidRDefault="00771F56" w:rsidP="00FF47DA">
      <w:pPr>
        <w:pStyle w:val="Ttulo4"/>
      </w:pPr>
      <w:bookmarkStart w:id="47" w:name="_Toc260256598"/>
      <w:bookmarkStart w:id="48" w:name="_Toc260256689"/>
      <w:bookmarkStart w:id="49" w:name="_Toc260261513"/>
      <w:bookmarkStart w:id="50" w:name="_Toc260261697"/>
      <w:r w:rsidRPr="00C568F3">
        <w:t>3.1</w:t>
      </w:r>
      <w:r w:rsidR="00746DA8">
        <w:t>.</w:t>
      </w:r>
      <w:r w:rsidRPr="00C568F3">
        <w:t xml:space="preserve"> Implementation of the Regional Action Plan 2008-2009</w:t>
      </w:r>
      <w:bookmarkEnd w:id="47"/>
      <w:bookmarkEnd w:id="48"/>
      <w:bookmarkEnd w:id="49"/>
      <w:bookmarkEnd w:id="50"/>
    </w:p>
    <w:p w:rsidR="00771F56" w:rsidRDefault="00771F56" w:rsidP="00FD1E31">
      <w:pPr>
        <w:pStyle w:val="Textum"/>
        <w:rPr>
          <w:i/>
        </w:rPr>
      </w:pPr>
      <w:r w:rsidRPr="00F84350">
        <w:rPr>
          <w:b/>
        </w:rPr>
        <w:t>1</w:t>
      </w:r>
      <w:r w:rsidR="007B7E05" w:rsidRPr="00F84350">
        <w:rPr>
          <w:b/>
        </w:rPr>
        <w:t>4</w:t>
      </w:r>
      <w:r w:rsidRPr="00D40E10">
        <w:rPr>
          <w:b/>
        </w:rPr>
        <w:t>.</w:t>
      </w:r>
      <w:r w:rsidRPr="00D40E10">
        <w:t xml:space="preserve"> </w:t>
      </w:r>
      <w:r w:rsidR="00900EF3">
        <w:t xml:space="preserve">Under this point, UNEP´s </w:t>
      </w:r>
      <w:r w:rsidRPr="00D40E10">
        <w:t>Deputy Regional Director made a presentation of the activities carried out by the ITC in the implem</w:t>
      </w:r>
      <w:r w:rsidR="004F4145" w:rsidRPr="00D40E10">
        <w:t>entation of the RAP 2008-2009</w:t>
      </w:r>
      <w:r w:rsidR="0085738D">
        <w:rPr>
          <w:rStyle w:val="Refdenotaalpie"/>
        </w:rPr>
        <w:footnoteReference w:id="3"/>
      </w:r>
      <w:r w:rsidRPr="00D40E10">
        <w:t>. In her presentation, she highlighted the activities carried out to strengthen national and regional capacities, the support provided to the region for international negotiations, South-</w:t>
      </w:r>
      <w:r w:rsidRPr="00F84350">
        <w:t>South cooperation, the UN REDD Programme, the Poverty and Environment Initiative, and the Sustainable Consumption and Production (SCP) programme, among others. The countries appreciated the information presented.</w:t>
      </w:r>
    </w:p>
    <w:p w:rsidR="00B76AE7" w:rsidRPr="00C568F3" w:rsidRDefault="00771F56" w:rsidP="00FF47DA">
      <w:pPr>
        <w:pStyle w:val="Ttulo4"/>
      </w:pPr>
      <w:bookmarkStart w:id="51" w:name="_Toc260256599"/>
      <w:bookmarkStart w:id="52" w:name="_Toc260256690"/>
      <w:bookmarkStart w:id="53" w:name="_Toc260261514"/>
      <w:bookmarkStart w:id="54" w:name="_Toc260261698"/>
      <w:r w:rsidRPr="00F84350">
        <w:lastRenderedPageBreak/>
        <w:t>3.2. Proposal for structure and content of the Regional Action Plan 2010-2011</w:t>
      </w:r>
      <w:bookmarkEnd w:id="51"/>
      <w:bookmarkEnd w:id="52"/>
      <w:bookmarkEnd w:id="53"/>
      <w:bookmarkEnd w:id="54"/>
    </w:p>
    <w:p w:rsidR="00771F56" w:rsidRPr="00F84350" w:rsidRDefault="00771F56" w:rsidP="00FD1E31">
      <w:pPr>
        <w:pStyle w:val="Textum"/>
        <w:rPr>
          <w:i/>
        </w:rPr>
      </w:pPr>
      <w:r w:rsidRPr="003D266D">
        <w:rPr>
          <w:b/>
        </w:rPr>
        <w:t>1</w:t>
      </w:r>
      <w:r w:rsidR="007B7E05" w:rsidRPr="003D266D">
        <w:rPr>
          <w:b/>
        </w:rPr>
        <w:t>5</w:t>
      </w:r>
      <w:r w:rsidRPr="00D40E10">
        <w:rPr>
          <w:b/>
        </w:rPr>
        <w:t xml:space="preserve">. </w:t>
      </w:r>
      <w:r w:rsidRPr="00F84350">
        <w:t>In order to consider this item of the</w:t>
      </w:r>
      <w:r w:rsidRPr="00F84350">
        <w:rPr>
          <w:b/>
        </w:rPr>
        <w:t xml:space="preserve"> </w:t>
      </w:r>
      <w:r w:rsidRPr="00F84350">
        <w:t>Agenda, the Preparatory Meeting of Experts took into consideration the deliberations and recommendations of the Intersessional Meeting (Panama City, Panama; 20</w:t>
      </w:r>
      <w:r w:rsidRPr="00F84350">
        <w:rPr>
          <w:vertAlign w:val="superscript"/>
        </w:rPr>
        <w:t>st</w:t>
      </w:r>
      <w:r w:rsidRPr="00F84350">
        <w:t xml:space="preserve"> and 21</w:t>
      </w:r>
      <w:r w:rsidRPr="00F84350">
        <w:rPr>
          <w:vertAlign w:val="superscript"/>
        </w:rPr>
        <w:t>st</w:t>
      </w:r>
      <w:r w:rsidRPr="00F84350">
        <w:t xml:space="preserve"> October 2009) and of the meeting of the Contact Group</w:t>
      </w:r>
      <w:r w:rsidRPr="00F84350">
        <w:rPr>
          <w:rStyle w:val="Refdenotaalpie"/>
        </w:rPr>
        <w:footnoteReference w:id="4"/>
      </w:r>
      <w:r w:rsidR="000257CF">
        <w:t xml:space="preserve"> </w:t>
      </w:r>
      <w:r w:rsidRPr="00F84350">
        <w:t>(Brasilia, Brazil; 3</w:t>
      </w:r>
      <w:r w:rsidRPr="00F84350">
        <w:rPr>
          <w:vertAlign w:val="superscript"/>
        </w:rPr>
        <w:t>rd</w:t>
      </w:r>
      <w:r w:rsidRPr="00F84350">
        <w:t xml:space="preserve"> and 4</w:t>
      </w:r>
      <w:r w:rsidRPr="00F84350">
        <w:rPr>
          <w:vertAlign w:val="superscript"/>
        </w:rPr>
        <w:t>th</w:t>
      </w:r>
      <w:r w:rsidRPr="00F84350">
        <w:t xml:space="preserve"> February 2010)</w:t>
      </w:r>
      <w:r w:rsidRPr="00F84350">
        <w:rPr>
          <w:rStyle w:val="Refdenotaalpie"/>
        </w:rPr>
        <w:footnoteReference w:id="5"/>
      </w:r>
      <w:r w:rsidRPr="00F84350">
        <w:t xml:space="preserve">. </w:t>
      </w:r>
    </w:p>
    <w:p w:rsidR="007B7E05" w:rsidRPr="00F84350" w:rsidRDefault="007B7E05" w:rsidP="00FD1E31">
      <w:pPr>
        <w:pStyle w:val="Textum"/>
        <w:rPr>
          <w:i/>
        </w:rPr>
      </w:pPr>
      <w:r w:rsidRPr="00F84350">
        <w:rPr>
          <w:b/>
        </w:rPr>
        <w:t>16</w:t>
      </w:r>
      <w:r w:rsidR="000B4200" w:rsidRPr="00F84350">
        <w:rPr>
          <w:b/>
        </w:rPr>
        <w:t>.</w:t>
      </w:r>
      <w:r w:rsidR="000B4200" w:rsidRPr="00F84350">
        <w:t xml:space="preserve"> </w:t>
      </w:r>
      <w:r w:rsidR="00771F56" w:rsidRPr="00F84350">
        <w:t>In this regard, the Secretariat presented a summary of the consultation process carried out to enable the Contact Group to prepare the RAP 2010-2011 proposal</w:t>
      </w:r>
      <w:r w:rsidR="007756E3">
        <w:rPr>
          <w:i/>
        </w:rPr>
        <w:t>.</w:t>
      </w:r>
      <w:r w:rsidR="007756E3">
        <w:rPr>
          <w:rStyle w:val="Refdenotaalpie"/>
          <w:i/>
        </w:rPr>
        <w:footnoteReference w:id="6"/>
      </w:r>
    </w:p>
    <w:p w:rsidR="00905706" w:rsidRPr="00F84350" w:rsidRDefault="007B7E05" w:rsidP="00FD1E31">
      <w:pPr>
        <w:pStyle w:val="Textum"/>
        <w:rPr>
          <w:i/>
        </w:rPr>
      </w:pPr>
      <w:r w:rsidRPr="00F84350">
        <w:rPr>
          <w:b/>
        </w:rPr>
        <w:t>17.</w:t>
      </w:r>
      <w:r w:rsidR="00771F56" w:rsidRPr="00F84350">
        <w:t xml:space="preserve"> </w:t>
      </w:r>
      <w:r w:rsidR="005F6CA7" w:rsidRPr="00F84350">
        <w:t>The S</w:t>
      </w:r>
      <w:r w:rsidR="00905706" w:rsidRPr="00F84350">
        <w:t>ecretariat</w:t>
      </w:r>
      <w:r w:rsidRPr="00F84350">
        <w:t xml:space="preserve"> explained that d</w:t>
      </w:r>
      <w:r w:rsidR="00905706" w:rsidRPr="00F84350">
        <w:t>uring the Sixteenth Meeting of the Forum of Ministers, it was agreed to conduct a review of lessons learned and challenges arising from the implementation of the RAP, and to prepare during the intersessional period, a conceptual review of its structure and implementation modalities, in order to assess the establishment of joint programs with the agencies of the Inter-Agency Technical Committee (ITC), without prejudice to the activities carried out by agencies individually.</w:t>
      </w:r>
    </w:p>
    <w:p w:rsidR="00905706" w:rsidRPr="00F84350" w:rsidRDefault="007B7E05" w:rsidP="00FD1E31">
      <w:pPr>
        <w:pStyle w:val="Textum"/>
        <w:rPr>
          <w:i/>
        </w:rPr>
      </w:pPr>
      <w:r w:rsidRPr="00F84350">
        <w:rPr>
          <w:b/>
        </w:rPr>
        <w:t>18</w:t>
      </w:r>
      <w:r w:rsidR="00905706" w:rsidRPr="00F84350">
        <w:rPr>
          <w:b/>
        </w:rPr>
        <w:t>.</w:t>
      </w:r>
      <w:r w:rsidR="00905706" w:rsidRPr="00F84350">
        <w:t xml:space="preserve"> In the intersessional period elapsed since the Sixteenth Meeting of the Forum, consultations were made to address issues dealing with the structure and execution of the RAP as the mechanism that operationalizes the ILAC. These exchanges triggered various ideas and proposals, which were considered at the </w:t>
      </w:r>
      <w:r w:rsidR="00EC12D6" w:rsidRPr="00EC12D6">
        <w:t>Interse</w:t>
      </w:r>
      <w:r w:rsidR="00905706" w:rsidRPr="00F84350">
        <w:t>ssional Meeting of Government Experts (Panama City, Panama; 20</w:t>
      </w:r>
      <w:r w:rsidR="00905706" w:rsidRPr="00F84350">
        <w:rPr>
          <w:vertAlign w:val="superscript"/>
        </w:rPr>
        <w:t>th</w:t>
      </w:r>
      <w:r w:rsidR="00905706" w:rsidRPr="00F84350">
        <w:t xml:space="preserve"> and 21</w:t>
      </w:r>
      <w:r w:rsidR="00905706" w:rsidRPr="00F84350">
        <w:rPr>
          <w:vertAlign w:val="superscript"/>
        </w:rPr>
        <w:t>st</w:t>
      </w:r>
      <w:r w:rsidR="00905706" w:rsidRPr="00F84350">
        <w:t xml:space="preserve"> October 2009).</w:t>
      </w:r>
    </w:p>
    <w:p w:rsidR="00BB0957" w:rsidRPr="00F84350" w:rsidRDefault="007B7E05" w:rsidP="00FD1E31">
      <w:pPr>
        <w:pStyle w:val="Textum"/>
        <w:rPr>
          <w:i/>
        </w:rPr>
      </w:pPr>
      <w:r w:rsidRPr="00F84350">
        <w:rPr>
          <w:b/>
        </w:rPr>
        <w:t>19</w:t>
      </w:r>
      <w:r w:rsidR="00905706" w:rsidRPr="00F84350">
        <w:rPr>
          <w:b/>
        </w:rPr>
        <w:t xml:space="preserve">. </w:t>
      </w:r>
      <w:r w:rsidR="00905706" w:rsidRPr="00F84350">
        <w:t xml:space="preserve">The </w:t>
      </w:r>
      <w:r w:rsidR="00EC12D6" w:rsidRPr="00EC12D6">
        <w:t>Interse</w:t>
      </w:r>
      <w:r w:rsidR="00905706" w:rsidRPr="00F84350">
        <w:t>ssional Meeting of Government Experts agreed to create a Contact Group (mechanism outlined in Argentina's proposal) to finalise the proposal entitled "Options for the Integration of the RAP," to be considered by the Forum of Ministers. The Contact Group hosted several virtual sessions and a final meeting (Brasilia, Brazil; 3</w:t>
      </w:r>
      <w:r w:rsidR="00905706" w:rsidRPr="00F84350">
        <w:rPr>
          <w:vertAlign w:val="superscript"/>
        </w:rPr>
        <w:t>rd</w:t>
      </w:r>
      <w:r w:rsidR="00905706" w:rsidRPr="00F84350">
        <w:t xml:space="preserve"> and 4</w:t>
      </w:r>
      <w:r w:rsidR="00905706" w:rsidRPr="00F84350">
        <w:rPr>
          <w:vertAlign w:val="superscript"/>
        </w:rPr>
        <w:t>th</w:t>
      </w:r>
      <w:r w:rsidR="00905706" w:rsidRPr="00F84350">
        <w:t xml:space="preserve"> February 2010) at which a recommendation on the structure and activities of the RAP </w:t>
      </w:r>
      <w:r w:rsidR="00C60090" w:rsidRPr="00F84350">
        <w:t xml:space="preserve">2010-2011 </w:t>
      </w:r>
      <w:r w:rsidR="00905706" w:rsidRPr="00F84350">
        <w:t>was drafted. The recommendation was disseminated in order to get comments from all countries in the region, and will be presented for consideration at the current meeting of the Forum.</w:t>
      </w:r>
    </w:p>
    <w:p w:rsidR="00905706" w:rsidRPr="00F84350" w:rsidRDefault="00BB0957" w:rsidP="00FD1E31">
      <w:pPr>
        <w:pStyle w:val="Textum"/>
        <w:rPr>
          <w:i/>
        </w:rPr>
      </w:pPr>
      <w:r w:rsidRPr="00F84350">
        <w:rPr>
          <w:b/>
        </w:rPr>
        <w:t>20.</w:t>
      </w:r>
      <w:r w:rsidR="00905706" w:rsidRPr="00F84350">
        <w:t xml:space="preserve"> In addition, for this segment, a presentation </w:t>
      </w:r>
      <w:r w:rsidR="00BE642F" w:rsidRPr="00F84350">
        <w:t>was made on the</w:t>
      </w:r>
      <w:r w:rsidR="00905706" w:rsidRPr="00F84350">
        <w:t xml:space="preserve"> report on the decisions</w:t>
      </w:r>
      <w:r w:rsidR="00905706" w:rsidRPr="00F84350">
        <w:rPr>
          <w:rStyle w:val="Refdenotaalpie"/>
        </w:rPr>
        <w:footnoteReference w:id="7"/>
      </w:r>
      <w:r w:rsidR="00905706" w:rsidRPr="00F84350">
        <w:t xml:space="preserve"> and the implementation of the RAP</w:t>
      </w:r>
      <w:r w:rsidR="00905706" w:rsidRPr="00F84350">
        <w:rPr>
          <w:vertAlign w:val="superscript"/>
        </w:rPr>
        <w:t xml:space="preserve"> </w:t>
      </w:r>
      <w:r w:rsidR="00C60090" w:rsidRPr="00F84350">
        <w:t xml:space="preserve">2008-2009 </w:t>
      </w:r>
      <w:r w:rsidR="00905706" w:rsidRPr="00F84350">
        <w:t>since the Sixteenth Meeting of the Forum of Ministers of Environment of Latin America and the Caribbean.</w:t>
      </w:r>
    </w:p>
    <w:p w:rsidR="00771F56" w:rsidRPr="00C568F3" w:rsidRDefault="00BB0957" w:rsidP="00E07D1F">
      <w:pPr>
        <w:rPr>
          <w:sz w:val="22"/>
          <w:szCs w:val="22"/>
          <w:lang w:val="en-GB"/>
        </w:rPr>
      </w:pPr>
      <w:r>
        <w:rPr>
          <w:b/>
          <w:sz w:val="22"/>
          <w:szCs w:val="22"/>
          <w:lang w:val="en-GB"/>
        </w:rPr>
        <w:lastRenderedPageBreak/>
        <w:t>21</w:t>
      </w:r>
      <w:r w:rsidR="000B4200" w:rsidRPr="000B4200">
        <w:rPr>
          <w:b/>
          <w:sz w:val="22"/>
          <w:szCs w:val="22"/>
          <w:lang w:val="en-GB"/>
        </w:rPr>
        <w:t>.</w:t>
      </w:r>
      <w:r w:rsidR="000B4200">
        <w:rPr>
          <w:sz w:val="22"/>
          <w:szCs w:val="22"/>
          <w:lang w:val="en-GB"/>
        </w:rPr>
        <w:t xml:space="preserve"> </w:t>
      </w:r>
      <w:r w:rsidR="00771F56" w:rsidRPr="00C568F3">
        <w:rPr>
          <w:sz w:val="22"/>
          <w:szCs w:val="22"/>
          <w:lang w:val="en-GB"/>
        </w:rPr>
        <w:t xml:space="preserve">After </w:t>
      </w:r>
      <w:r>
        <w:rPr>
          <w:sz w:val="22"/>
          <w:szCs w:val="22"/>
          <w:lang w:val="en-GB"/>
        </w:rPr>
        <w:t>UNEP´s</w:t>
      </w:r>
      <w:r w:rsidR="00771F56" w:rsidRPr="00C568F3">
        <w:rPr>
          <w:sz w:val="22"/>
          <w:szCs w:val="22"/>
          <w:lang w:val="en-GB"/>
        </w:rPr>
        <w:t xml:space="preserve"> presentation, the representative of Brazil further explained the reasons </w:t>
      </w:r>
      <w:r>
        <w:rPr>
          <w:sz w:val="22"/>
          <w:szCs w:val="22"/>
          <w:lang w:val="en-GB"/>
        </w:rPr>
        <w:t>why</w:t>
      </w:r>
      <w:r w:rsidR="00771F56" w:rsidRPr="00C568F3">
        <w:rPr>
          <w:sz w:val="22"/>
          <w:szCs w:val="22"/>
          <w:lang w:val="en-GB"/>
        </w:rPr>
        <w:t xml:space="preserve"> Argentina and Brazil </w:t>
      </w:r>
      <w:r>
        <w:rPr>
          <w:sz w:val="22"/>
          <w:szCs w:val="22"/>
          <w:lang w:val="en-GB"/>
        </w:rPr>
        <w:t>made</w:t>
      </w:r>
      <w:r w:rsidR="00771F56" w:rsidRPr="00614B9C">
        <w:rPr>
          <w:sz w:val="22"/>
          <w:szCs w:val="22"/>
          <w:lang w:val="en-CA"/>
        </w:rPr>
        <w:t xml:space="preserve"> a proposal </w:t>
      </w:r>
      <w:r w:rsidR="00771F56">
        <w:rPr>
          <w:sz w:val="22"/>
          <w:szCs w:val="22"/>
          <w:lang w:val="en-GB"/>
        </w:rPr>
        <w:t xml:space="preserve">for </w:t>
      </w:r>
      <w:r w:rsidR="00771F56" w:rsidRPr="00C568F3">
        <w:rPr>
          <w:sz w:val="22"/>
          <w:szCs w:val="22"/>
          <w:lang w:val="en-GB"/>
        </w:rPr>
        <w:t xml:space="preserve">a conceptual and structural reform of the RAP at the </w:t>
      </w:r>
      <w:r w:rsidR="00771F56" w:rsidRPr="0019264B">
        <w:rPr>
          <w:sz w:val="22"/>
          <w:szCs w:val="22"/>
          <w:lang w:val="en-GB"/>
        </w:rPr>
        <w:t>Sixteenth</w:t>
      </w:r>
      <w:r w:rsidR="00771F56" w:rsidRPr="00C568F3">
        <w:rPr>
          <w:sz w:val="22"/>
          <w:szCs w:val="22"/>
          <w:lang w:val="en-GB"/>
        </w:rPr>
        <w:t xml:space="preserve"> Meeting of the Forum of Ministers. Brazil mentioned the need to prioritize regional topics, identify financial resources for the implementation of the ILAC as well as </w:t>
      </w:r>
      <w:r w:rsidR="00771F56">
        <w:rPr>
          <w:sz w:val="22"/>
          <w:szCs w:val="22"/>
          <w:lang w:val="en-GB"/>
        </w:rPr>
        <w:t xml:space="preserve">attain </w:t>
      </w:r>
      <w:r w:rsidR="00771F56" w:rsidRPr="00C568F3">
        <w:rPr>
          <w:sz w:val="22"/>
          <w:szCs w:val="22"/>
          <w:lang w:val="en-GB"/>
        </w:rPr>
        <w:t xml:space="preserve">high institutional commitment from the countries on its implementation through the RAP. Uruguay supported this position and added that political will is key </w:t>
      </w:r>
      <w:r w:rsidR="00771F56">
        <w:rPr>
          <w:sz w:val="22"/>
          <w:szCs w:val="22"/>
          <w:lang w:val="en-GB"/>
        </w:rPr>
        <w:t>for effectively</w:t>
      </w:r>
      <w:r w:rsidR="00771F56" w:rsidRPr="00C568F3">
        <w:rPr>
          <w:sz w:val="22"/>
          <w:szCs w:val="22"/>
          <w:lang w:val="en-GB"/>
        </w:rPr>
        <w:t xml:space="preserve"> implemen</w:t>
      </w:r>
      <w:r w:rsidR="00771F56">
        <w:rPr>
          <w:sz w:val="22"/>
          <w:szCs w:val="22"/>
          <w:lang w:val="en-GB"/>
        </w:rPr>
        <w:t>ting</w:t>
      </w:r>
      <w:r w:rsidR="00771F56" w:rsidRPr="00C568F3">
        <w:rPr>
          <w:sz w:val="22"/>
          <w:szCs w:val="22"/>
          <w:lang w:val="en-GB"/>
        </w:rPr>
        <w:t xml:space="preserve"> the RAP. </w:t>
      </w:r>
    </w:p>
    <w:p w:rsidR="00771F56" w:rsidRPr="00C568F3" w:rsidRDefault="000B4200" w:rsidP="00E07D1F">
      <w:pPr>
        <w:rPr>
          <w:sz w:val="22"/>
          <w:szCs w:val="22"/>
          <w:lang w:val="en-GB"/>
        </w:rPr>
      </w:pPr>
      <w:r w:rsidRPr="000B4200">
        <w:rPr>
          <w:b/>
          <w:sz w:val="22"/>
          <w:szCs w:val="22"/>
          <w:lang w:val="en-GB"/>
        </w:rPr>
        <w:t>2</w:t>
      </w:r>
      <w:r w:rsidR="00BB0957">
        <w:rPr>
          <w:b/>
          <w:sz w:val="22"/>
          <w:szCs w:val="22"/>
          <w:lang w:val="en-GB"/>
        </w:rPr>
        <w:t>2</w:t>
      </w:r>
      <w:r w:rsidRPr="000B4200">
        <w:rPr>
          <w:b/>
          <w:sz w:val="22"/>
          <w:szCs w:val="22"/>
          <w:lang w:val="en-GB"/>
        </w:rPr>
        <w:t>.</w:t>
      </w:r>
      <w:r>
        <w:rPr>
          <w:sz w:val="22"/>
          <w:szCs w:val="22"/>
          <w:lang w:val="en-GB"/>
        </w:rPr>
        <w:t xml:space="preserve"> </w:t>
      </w:r>
      <w:r w:rsidR="00771F56" w:rsidRPr="00C568F3">
        <w:rPr>
          <w:sz w:val="22"/>
          <w:szCs w:val="22"/>
          <w:lang w:val="en-GB"/>
        </w:rPr>
        <w:t>The representative of Barbados emphasized the need for a bottom up approach that takes into consideration both national and subregional priorities.</w:t>
      </w:r>
      <w:r w:rsidR="000257CF">
        <w:rPr>
          <w:sz w:val="22"/>
          <w:szCs w:val="22"/>
          <w:lang w:val="en-GB"/>
        </w:rPr>
        <w:t xml:space="preserve"> </w:t>
      </w:r>
      <w:r w:rsidR="00771F56" w:rsidRPr="00C568F3">
        <w:rPr>
          <w:sz w:val="22"/>
          <w:szCs w:val="22"/>
          <w:lang w:val="en-GB"/>
        </w:rPr>
        <w:t xml:space="preserve">The representative also </w:t>
      </w:r>
      <w:r w:rsidR="00771F56">
        <w:rPr>
          <w:sz w:val="22"/>
          <w:szCs w:val="22"/>
          <w:lang w:val="en-GB"/>
        </w:rPr>
        <w:t xml:space="preserve">affirmed </w:t>
      </w:r>
      <w:r w:rsidR="00771F56" w:rsidRPr="00C568F3">
        <w:rPr>
          <w:sz w:val="22"/>
          <w:szCs w:val="22"/>
          <w:lang w:val="en-GB"/>
        </w:rPr>
        <w:t xml:space="preserve">that the </w:t>
      </w:r>
      <w:r w:rsidR="00771F56">
        <w:rPr>
          <w:sz w:val="22"/>
          <w:szCs w:val="22"/>
          <w:lang w:val="en-GB"/>
        </w:rPr>
        <w:t xml:space="preserve">RAP </w:t>
      </w:r>
      <w:r w:rsidR="00771F56" w:rsidRPr="00C568F3">
        <w:rPr>
          <w:sz w:val="22"/>
          <w:szCs w:val="22"/>
          <w:lang w:val="en-GB"/>
        </w:rPr>
        <w:t>2010-2011 should be linked with the UNEP Medium Term Strategy.</w:t>
      </w:r>
    </w:p>
    <w:p w:rsidR="00771F56" w:rsidRPr="00C568F3" w:rsidRDefault="000B4200" w:rsidP="00E07D1F">
      <w:pPr>
        <w:rPr>
          <w:sz w:val="22"/>
          <w:szCs w:val="22"/>
          <w:lang w:val="en-GB"/>
        </w:rPr>
      </w:pPr>
      <w:r w:rsidRPr="000B4200">
        <w:rPr>
          <w:b/>
          <w:sz w:val="22"/>
          <w:szCs w:val="22"/>
          <w:lang w:val="en-GB"/>
        </w:rPr>
        <w:t>2</w:t>
      </w:r>
      <w:r w:rsidR="00BB0957">
        <w:rPr>
          <w:b/>
          <w:sz w:val="22"/>
          <w:szCs w:val="22"/>
          <w:lang w:val="en-GB"/>
        </w:rPr>
        <w:t>3</w:t>
      </w:r>
      <w:r w:rsidRPr="000B4200">
        <w:rPr>
          <w:b/>
          <w:sz w:val="22"/>
          <w:szCs w:val="22"/>
          <w:lang w:val="en-GB"/>
        </w:rPr>
        <w:t>.</w:t>
      </w:r>
      <w:r>
        <w:rPr>
          <w:sz w:val="22"/>
          <w:szCs w:val="22"/>
          <w:lang w:val="en-GB"/>
        </w:rPr>
        <w:t xml:space="preserve"> </w:t>
      </w:r>
      <w:r w:rsidR="00771F56" w:rsidRPr="00C568F3">
        <w:rPr>
          <w:sz w:val="22"/>
          <w:szCs w:val="22"/>
          <w:lang w:val="en-GB"/>
        </w:rPr>
        <w:t>The representative of the Caribbean Network for Integrated Rural Development (CNIRD) alluded to the work that is being undertaken by UNEP in collaboration with the Caribbean Small Island Development States (SIDS) in the area of sustainable land management.</w:t>
      </w:r>
      <w:r w:rsidR="000257CF">
        <w:rPr>
          <w:sz w:val="22"/>
          <w:szCs w:val="22"/>
          <w:lang w:val="en-GB"/>
        </w:rPr>
        <w:t xml:space="preserve"> </w:t>
      </w:r>
      <w:r w:rsidR="00771F56" w:rsidRPr="00C568F3">
        <w:rPr>
          <w:sz w:val="22"/>
          <w:szCs w:val="22"/>
          <w:lang w:val="en-GB"/>
        </w:rPr>
        <w:t>In this regard, specific reference was made to the Partnership Initiative for Sustainable Land Management (PISLM).</w:t>
      </w:r>
      <w:r w:rsidR="000257CF">
        <w:rPr>
          <w:sz w:val="22"/>
          <w:szCs w:val="22"/>
          <w:lang w:val="en-GB"/>
        </w:rPr>
        <w:t xml:space="preserve"> </w:t>
      </w:r>
      <w:r w:rsidR="00771F56" w:rsidRPr="00C568F3">
        <w:rPr>
          <w:sz w:val="22"/>
          <w:szCs w:val="22"/>
          <w:lang w:val="en-GB"/>
        </w:rPr>
        <w:t xml:space="preserve">The representative emphasized the importance of this </w:t>
      </w:r>
      <w:r w:rsidR="00771F56">
        <w:rPr>
          <w:sz w:val="22"/>
          <w:szCs w:val="22"/>
          <w:lang w:val="en-GB"/>
        </w:rPr>
        <w:t>topic</w:t>
      </w:r>
      <w:r w:rsidR="00771F56" w:rsidRPr="00C568F3">
        <w:rPr>
          <w:sz w:val="22"/>
          <w:szCs w:val="22"/>
          <w:lang w:val="en-GB"/>
        </w:rPr>
        <w:t xml:space="preserve"> </w:t>
      </w:r>
      <w:r w:rsidR="00771F56">
        <w:rPr>
          <w:sz w:val="22"/>
          <w:szCs w:val="22"/>
          <w:lang w:val="en-GB"/>
        </w:rPr>
        <w:t>for</w:t>
      </w:r>
      <w:r w:rsidR="00771F56" w:rsidRPr="00C568F3">
        <w:rPr>
          <w:sz w:val="22"/>
          <w:szCs w:val="22"/>
          <w:lang w:val="en-GB"/>
        </w:rPr>
        <w:t xml:space="preserve"> Caribbean SIDS and recommended that it should be included in the RAP.</w:t>
      </w:r>
      <w:r w:rsidR="000257CF">
        <w:rPr>
          <w:sz w:val="22"/>
          <w:szCs w:val="22"/>
          <w:lang w:val="en-GB"/>
        </w:rPr>
        <w:t xml:space="preserve"> </w:t>
      </w:r>
      <w:r w:rsidR="00771F56" w:rsidRPr="00C568F3">
        <w:rPr>
          <w:sz w:val="22"/>
          <w:szCs w:val="22"/>
          <w:lang w:val="en-GB"/>
        </w:rPr>
        <w:t xml:space="preserve">He also made reference to the adoption of the PISLM by the Committee of Trade and Economic Development of the Caribbean Community (COTED) and the mandate given to the PISLM to address the land management chapter of the Mauritius Strategy for the further implementation of the Barbados Programme of Action (BPOA). </w:t>
      </w:r>
    </w:p>
    <w:p w:rsidR="00771F56" w:rsidRPr="00C568F3" w:rsidRDefault="000B4200" w:rsidP="00E07D1F">
      <w:pPr>
        <w:rPr>
          <w:sz w:val="22"/>
          <w:szCs w:val="22"/>
          <w:lang w:val="en-GB"/>
        </w:rPr>
      </w:pPr>
      <w:r w:rsidRPr="000B4200">
        <w:rPr>
          <w:b/>
          <w:sz w:val="22"/>
          <w:szCs w:val="22"/>
          <w:lang w:val="en-GB"/>
        </w:rPr>
        <w:t>2</w:t>
      </w:r>
      <w:r w:rsidR="00BB0957">
        <w:rPr>
          <w:b/>
          <w:sz w:val="22"/>
          <w:szCs w:val="22"/>
          <w:lang w:val="en-GB"/>
        </w:rPr>
        <w:t>4</w:t>
      </w:r>
      <w:r w:rsidRPr="000B4200">
        <w:rPr>
          <w:b/>
          <w:sz w:val="22"/>
          <w:szCs w:val="22"/>
          <w:lang w:val="en-GB"/>
        </w:rPr>
        <w:t>.</w:t>
      </w:r>
      <w:r>
        <w:rPr>
          <w:sz w:val="22"/>
          <w:szCs w:val="22"/>
          <w:lang w:val="en-GB"/>
        </w:rPr>
        <w:t xml:space="preserve"> </w:t>
      </w:r>
      <w:r w:rsidR="00771F56" w:rsidRPr="00C568F3">
        <w:rPr>
          <w:sz w:val="22"/>
          <w:szCs w:val="22"/>
          <w:lang w:val="en-GB"/>
        </w:rPr>
        <w:t xml:space="preserve">Furthermore, the representative of the Global Mechanism for the United Nations Convention to Combat Desertification </w:t>
      </w:r>
      <w:r w:rsidR="00970F05">
        <w:rPr>
          <w:sz w:val="22"/>
          <w:szCs w:val="22"/>
          <w:lang w:val="en-GB"/>
        </w:rPr>
        <w:t>stressed</w:t>
      </w:r>
      <w:r w:rsidR="00771F56" w:rsidRPr="00C568F3">
        <w:rPr>
          <w:sz w:val="22"/>
          <w:szCs w:val="22"/>
          <w:lang w:val="en-GB"/>
        </w:rPr>
        <w:t xml:space="preserve"> the importance of sustainable land management and strongly recommended its inclusion in the 2010-2011 RAP.</w:t>
      </w:r>
      <w:r w:rsidR="000257CF">
        <w:rPr>
          <w:sz w:val="22"/>
          <w:szCs w:val="22"/>
          <w:lang w:val="en-GB"/>
        </w:rPr>
        <w:t xml:space="preserve"> </w:t>
      </w:r>
      <w:r w:rsidR="00771F56" w:rsidRPr="00C568F3">
        <w:rPr>
          <w:sz w:val="22"/>
          <w:szCs w:val="22"/>
          <w:lang w:val="en-GB"/>
        </w:rPr>
        <w:t xml:space="preserve">They also offered resources that in the region </w:t>
      </w:r>
      <w:r w:rsidR="00771F56">
        <w:rPr>
          <w:sz w:val="22"/>
          <w:szCs w:val="22"/>
          <w:lang w:val="en-GB"/>
        </w:rPr>
        <w:t xml:space="preserve">are </w:t>
      </w:r>
      <w:r w:rsidR="007F2CFE">
        <w:rPr>
          <w:sz w:val="22"/>
          <w:szCs w:val="22"/>
          <w:lang w:val="en-GB"/>
        </w:rPr>
        <w:t>at the disposal of Member S</w:t>
      </w:r>
      <w:r w:rsidR="00771F56" w:rsidRPr="00C568F3">
        <w:rPr>
          <w:sz w:val="22"/>
          <w:szCs w:val="22"/>
          <w:lang w:val="en-GB"/>
        </w:rPr>
        <w:t>tates for addressing this issue.</w:t>
      </w:r>
      <w:r w:rsidR="000257CF">
        <w:rPr>
          <w:sz w:val="22"/>
          <w:szCs w:val="22"/>
          <w:lang w:val="en-GB"/>
        </w:rPr>
        <w:t xml:space="preserve"> </w:t>
      </w:r>
      <w:r w:rsidR="00771F56" w:rsidRPr="00C568F3">
        <w:rPr>
          <w:sz w:val="22"/>
          <w:szCs w:val="22"/>
          <w:lang w:val="en-GB"/>
        </w:rPr>
        <w:t>Uruguay also agreed on the importance of Sustainable Land Management.</w:t>
      </w:r>
    </w:p>
    <w:p w:rsidR="00771F56" w:rsidRPr="00C568F3" w:rsidRDefault="00BB0957" w:rsidP="00E07D1F">
      <w:pPr>
        <w:rPr>
          <w:sz w:val="22"/>
          <w:szCs w:val="22"/>
          <w:lang w:val="en-GB"/>
        </w:rPr>
      </w:pPr>
      <w:r>
        <w:rPr>
          <w:b/>
          <w:sz w:val="22"/>
          <w:szCs w:val="22"/>
          <w:lang w:val="en-GB"/>
        </w:rPr>
        <w:t>25</w:t>
      </w:r>
      <w:r w:rsidR="000B4200" w:rsidRPr="000B4200">
        <w:rPr>
          <w:b/>
          <w:sz w:val="22"/>
          <w:szCs w:val="22"/>
          <w:lang w:val="en-GB"/>
        </w:rPr>
        <w:t>.</w:t>
      </w:r>
      <w:r w:rsidR="000B4200">
        <w:rPr>
          <w:sz w:val="22"/>
          <w:szCs w:val="22"/>
          <w:lang w:val="en-GB"/>
        </w:rPr>
        <w:t xml:space="preserve"> </w:t>
      </w:r>
      <w:r w:rsidR="00771F56" w:rsidRPr="00C568F3">
        <w:rPr>
          <w:sz w:val="22"/>
          <w:szCs w:val="22"/>
          <w:lang w:val="en-GB"/>
        </w:rPr>
        <w:t>Moreover, the representative of the Peru Ecological Forum suggested that the focus on biodiversity should be broadened to include the promotion of forest management and the strengthening of capacities in that area.</w:t>
      </w:r>
    </w:p>
    <w:p w:rsidR="00771F56" w:rsidRPr="00C568F3" w:rsidRDefault="000B4200" w:rsidP="00E07D1F">
      <w:pPr>
        <w:rPr>
          <w:sz w:val="22"/>
          <w:szCs w:val="22"/>
          <w:lang w:val="en-GB"/>
        </w:rPr>
      </w:pPr>
      <w:r w:rsidRPr="000B4200">
        <w:rPr>
          <w:b/>
          <w:sz w:val="22"/>
          <w:szCs w:val="22"/>
          <w:lang w:val="en-GB"/>
        </w:rPr>
        <w:t>2</w:t>
      </w:r>
      <w:r w:rsidR="00BB0957">
        <w:rPr>
          <w:b/>
          <w:sz w:val="22"/>
          <w:szCs w:val="22"/>
          <w:lang w:val="en-GB"/>
        </w:rPr>
        <w:t>6</w:t>
      </w:r>
      <w:r w:rsidRPr="000B4200">
        <w:rPr>
          <w:b/>
          <w:sz w:val="22"/>
          <w:szCs w:val="22"/>
          <w:lang w:val="en-GB"/>
        </w:rPr>
        <w:t>.</w:t>
      </w:r>
      <w:r>
        <w:rPr>
          <w:sz w:val="22"/>
          <w:szCs w:val="22"/>
          <w:lang w:val="en-GB"/>
        </w:rPr>
        <w:t xml:space="preserve"> </w:t>
      </w:r>
      <w:r w:rsidR="00771F56" w:rsidRPr="00C568F3">
        <w:rPr>
          <w:sz w:val="22"/>
          <w:szCs w:val="22"/>
          <w:lang w:val="en-GB"/>
        </w:rPr>
        <w:t xml:space="preserve">The representative of Antigua and Barbuda indicated that one of the main sources of financing for </w:t>
      </w:r>
      <w:r w:rsidR="00771F56">
        <w:rPr>
          <w:sz w:val="22"/>
          <w:szCs w:val="22"/>
          <w:lang w:val="en-GB"/>
        </w:rPr>
        <w:t xml:space="preserve">the </w:t>
      </w:r>
      <w:r w:rsidR="00771F56" w:rsidRPr="00C568F3">
        <w:rPr>
          <w:sz w:val="22"/>
          <w:szCs w:val="22"/>
          <w:lang w:val="en-GB"/>
        </w:rPr>
        <w:t xml:space="preserve">Caribbean SIDS is the Global Environment Fund (GEF), and that in this regard, the UNEP Regional Office for Latin America and the Caribbean needs to demonstrate its relevance as an Implementing Agency, in terms of value added </w:t>
      </w:r>
      <w:r w:rsidR="00771F56">
        <w:rPr>
          <w:sz w:val="22"/>
          <w:szCs w:val="22"/>
          <w:lang w:val="en-GB"/>
        </w:rPr>
        <w:t>for</w:t>
      </w:r>
      <w:r w:rsidR="00771F56" w:rsidRPr="00C568F3">
        <w:rPr>
          <w:sz w:val="22"/>
          <w:szCs w:val="22"/>
          <w:lang w:val="en-GB"/>
        </w:rPr>
        <w:t xml:space="preserve"> countries in the implementation of GEF projects and in identifying the amount of resources to be allocated for co-financing. The representative also called for flexibility in the RAP, to allow the consideration of </w:t>
      </w:r>
      <w:r w:rsidR="00771F56" w:rsidRPr="000B4200">
        <w:rPr>
          <w:sz w:val="22"/>
          <w:szCs w:val="22"/>
          <w:lang w:val="en-GB"/>
        </w:rPr>
        <w:t>subr</w:t>
      </w:r>
      <w:r w:rsidR="00771F56" w:rsidRPr="00C568F3">
        <w:rPr>
          <w:sz w:val="22"/>
          <w:szCs w:val="22"/>
          <w:lang w:val="en-GB"/>
        </w:rPr>
        <w:t>egional activities that are being undertaken, and stressed the need for a specific focus on SIDS within the RAP.</w:t>
      </w:r>
    </w:p>
    <w:p w:rsidR="00771F56" w:rsidRPr="00C568F3" w:rsidRDefault="000B4200" w:rsidP="00E07D1F">
      <w:pPr>
        <w:rPr>
          <w:sz w:val="22"/>
          <w:szCs w:val="22"/>
          <w:lang w:val="en-GB"/>
        </w:rPr>
      </w:pPr>
      <w:r w:rsidRPr="000B4200">
        <w:rPr>
          <w:b/>
          <w:sz w:val="22"/>
          <w:szCs w:val="22"/>
          <w:lang w:val="en-GB"/>
        </w:rPr>
        <w:t>2</w:t>
      </w:r>
      <w:r w:rsidR="00BB0957">
        <w:rPr>
          <w:b/>
          <w:sz w:val="22"/>
          <w:szCs w:val="22"/>
          <w:lang w:val="en-GB"/>
        </w:rPr>
        <w:t>7</w:t>
      </w:r>
      <w:r w:rsidRPr="000B4200">
        <w:rPr>
          <w:b/>
          <w:sz w:val="22"/>
          <w:szCs w:val="22"/>
          <w:lang w:val="en-GB"/>
        </w:rPr>
        <w:t>.</w:t>
      </w:r>
      <w:r>
        <w:rPr>
          <w:sz w:val="22"/>
          <w:szCs w:val="22"/>
          <w:lang w:val="en-GB"/>
        </w:rPr>
        <w:t xml:space="preserve"> </w:t>
      </w:r>
      <w:r w:rsidR="00771F56" w:rsidRPr="00C568F3">
        <w:rPr>
          <w:sz w:val="22"/>
          <w:szCs w:val="22"/>
          <w:lang w:val="en-GB"/>
        </w:rPr>
        <w:t xml:space="preserve">Following these interventions, the UNEP Deputy Regional Director mentioned that the areas identified as priority areas are those that the </w:t>
      </w:r>
      <w:r w:rsidR="00771F56">
        <w:rPr>
          <w:sz w:val="22"/>
          <w:szCs w:val="22"/>
          <w:lang w:val="en-GB"/>
        </w:rPr>
        <w:t>M</w:t>
      </w:r>
      <w:r w:rsidR="00771F56" w:rsidRPr="00C568F3">
        <w:rPr>
          <w:sz w:val="22"/>
          <w:szCs w:val="22"/>
          <w:lang w:val="en-GB"/>
        </w:rPr>
        <w:t xml:space="preserve">inisters </w:t>
      </w:r>
      <w:r w:rsidR="007B7E05">
        <w:rPr>
          <w:sz w:val="22"/>
          <w:szCs w:val="22"/>
          <w:lang w:val="en-GB"/>
        </w:rPr>
        <w:t>adopted for the period 2008-2009 at the previous XVI</w:t>
      </w:r>
      <w:r w:rsidR="000B5662">
        <w:rPr>
          <w:sz w:val="22"/>
          <w:szCs w:val="22"/>
          <w:lang w:val="en-GB"/>
        </w:rPr>
        <w:t xml:space="preserve"> </w:t>
      </w:r>
      <w:r w:rsidR="000B5662" w:rsidRPr="000B5662">
        <w:rPr>
          <w:sz w:val="22"/>
          <w:szCs w:val="22"/>
          <w:lang w:val="en-GB"/>
        </w:rPr>
        <w:t>Meeting of the Forum of Ministers</w:t>
      </w:r>
      <w:r w:rsidR="00771F56" w:rsidRPr="00C568F3">
        <w:rPr>
          <w:sz w:val="22"/>
          <w:szCs w:val="22"/>
          <w:lang w:val="en-GB"/>
        </w:rPr>
        <w:t>.</w:t>
      </w:r>
      <w:r w:rsidR="000257CF">
        <w:rPr>
          <w:sz w:val="22"/>
          <w:szCs w:val="22"/>
          <w:lang w:val="en-GB"/>
        </w:rPr>
        <w:t xml:space="preserve"> </w:t>
      </w:r>
    </w:p>
    <w:p w:rsidR="00771F56" w:rsidRPr="00C568F3" w:rsidRDefault="000B4200" w:rsidP="00E07D1F">
      <w:pPr>
        <w:rPr>
          <w:sz w:val="22"/>
          <w:szCs w:val="22"/>
          <w:lang w:val="en-GB"/>
        </w:rPr>
      </w:pPr>
      <w:r w:rsidRPr="000B4200">
        <w:rPr>
          <w:b/>
          <w:sz w:val="22"/>
          <w:szCs w:val="22"/>
          <w:lang w:val="en-GB"/>
        </w:rPr>
        <w:t>2</w:t>
      </w:r>
      <w:r w:rsidR="00BB0957">
        <w:rPr>
          <w:b/>
          <w:sz w:val="22"/>
          <w:szCs w:val="22"/>
          <w:lang w:val="en-GB"/>
        </w:rPr>
        <w:t>8</w:t>
      </w:r>
      <w:r w:rsidRPr="000B4200">
        <w:rPr>
          <w:b/>
          <w:sz w:val="22"/>
          <w:szCs w:val="22"/>
          <w:lang w:val="en-GB"/>
        </w:rPr>
        <w:t>.</w:t>
      </w:r>
      <w:r>
        <w:rPr>
          <w:sz w:val="22"/>
          <w:szCs w:val="22"/>
          <w:lang w:val="en-GB"/>
        </w:rPr>
        <w:t xml:space="preserve"> </w:t>
      </w:r>
      <w:r w:rsidR="00771F56" w:rsidRPr="00C568F3">
        <w:rPr>
          <w:sz w:val="22"/>
          <w:szCs w:val="22"/>
          <w:lang w:val="en-GB"/>
        </w:rPr>
        <w:t>In terms of additional activities considered important for the RAP, the representative of Nicaragua highlighted</w:t>
      </w:r>
      <w:r w:rsidR="00BE2980">
        <w:rPr>
          <w:sz w:val="22"/>
          <w:szCs w:val="22"/>
          <w:lang w:val="en-GB"/>
        </w:rPr>
        <w:t xml:space="preserve"> the issue of</w:t>
      </w:r>
      <w:r w:rsidR="00771F56" w:rsidRPr="00C568F3">
        <w:rPr>
          <w:sz w:val="22"/>
          <w:szCs w:val="22"/>
          <w:lang w:val="en-GB"/>
        </w:rPr>
        <w:t xml:space="preserve"> </w:t>
      </w:r>
      <w:r w:rsidR="00BE2980">
        <w:rPr>
          <w:sz w:val="22"/>
          <w:szCs w:val="22"/>
          <w:lang w:val="en-GB"/>
        </w:rPr>
        <w:t>R</w:t>
      </w:r>
      <w:r w:rsidR="00771F56" w:rsidRPr="00C568F3">
        <w:rPr>
          <w:sz w:val="22"/>
          <w:szCs w:val="22"/>
          <w:lang w:val="en-GB"/>
        </w:rPr>
        <w:t xml:space="preserve">isk </w:t>
      </w:r>
      <w:r w:rsidR="00BE2980">
        <w:rPr>
          <w:sz w:val="22"/>
          <w:szCs w:val="22"/>
          <w:lang w:val="en-GB"/>
        </w:rPr>
        <w:t>M</w:t>
      </w:r>
      <w:r w:rsidR="00771F56" w:rsidRPr="00C568F3">
        <w:rPr>
          <w:sz w:val="22"/>
          <w:szCs w:val="22"/>
          <w:lang w:val="en-GB"/>
        </w:rPr>
        <w:t xml:space="preserve">anagement, and Ecuador </w:t>
      </w:r>
      <w:r w:rsidR="00771F56">
        <w:rPr>
          <w:sz w:val="22"/>
          <w:szCs w:val="22"/>
          <w:lang w:val="en-GB"/>
        </w:rPr>
        <w:lastRenderedPageBreak/>
        <w:t>in turn</w:t>
      </w:r>
      <w:r w:rsidR="00771F56" w:rsidRPr="00C568F3">
        <w:rPr>
          <w:sz w:val="22"/>
          <w:szCs w:val="22"/>
          <w:lang w:val="en-GB"/>
        </w:rPr>
        <w:t xml:space="preserve"> underlined the importance of including traditional knowledge</w:t>
      </w:r>
      <w:r w:rsidR="00771F56">
        <w:rPr>
          <w:sz w:val="22"/>
          <w:szCs w:val="22"/>
          <w:lang w:val="en-GB"/>
        </w:rPr>
        <w:t>; together with</w:t>
      </w:r>
      <w:r w:rsidR="00771F56" w:rsidRPr="00C568F3">
        <w:rPr>
          <w:sz w:val="22"/>
          <w:szCs w:val="22"/>
          <w:lang w:val="en-GB"/>
        </w:rPr>
        <w:t xml:space="preserve"> Colombia, </w:t>
      </w:r>
      <w:r w:rsidR="00771F56">
        <w:rPr>
          <w:sz w:val="22"/>
          <w:szCs w:val="22"/>
          <w:lang w:val="en-GB"/>
        </w:rPr>
        <w:t xml:space="preserve">they </w:t>
      </w:r>
      <w:r w:rsidR="00771F56" w:rsidRPr="00C568F3">
        <w:rPr>
          <w:sz w:val="22"/>
          <w:szCs w:val="22"/>
          <w:lang w:val="en-GB"/>
        </w:rPr>
        <w:t>agreed on the n</w:t>
      </w:r>
      <w:r w:rsidR="00437BBF">
        <w:rPr>
          <w:sz w:val="22"/>
          <w:szCs w:val="22"/>
          <w:lang w:val="en-GB"/>
        </w:rPr>
        <w:t>eed for clarity in the A</w:t>
      </w:r>
      <w:r w:rsidR="00771F56" w:rsidRPr="00C568F3">
        <w:rPr>
          <w:sz w:val="22"/>
          <w:szCs w:val="22"/>
          <w:lang w:val="en-GB"/>
        </w:rPr>
        <w:t xml:space="preserve">ction </w:t>
      </w:r>
      <w:r w:rsidR="00437BBF">
        <w:rPr>
          <w:sz w:val="22"/>
          <w:szCs w:val="22"/>
          <w:lang w:val="en-GB"/>
        </w:rPr>
        <w:t>P</w:t>
      </w:r>
      <w:r w:rsidR="00771F56" w:rsidRPr="00C568F3">
        <w:rPr>
          <w:sz w:val="22"/>
          <w:szCs w:val="22"/>
          <w:lang w:val="en-GB"/>
        </w:rPr>
        <w:t>lan.</w:t>
      </w:r>
    </w:p>
    <w:p w:rsidR="00771F56" w:rsidRPr="00C568F3" w:rsidRDefault="000B4200" w:rsidP="00E07D1F">
      <w:pPr>
        <w:rPr>
          <w:color w:val="FF0000"/>
          <w:sz w:val="22"/>
          <w:szCs w:val="22"/>
          <w:lang w:val="en-GB"/>
        </w:rPr>
      </w:pPr>
      <w:r w:rsidRPr="000B4200">
        <w:rPr>
          <w:b/>
          <w:sz w:val="22"/>
          <w:szCs w:val="22"/>
          <w:lang w:val="en-GB"/>
        </w:rPr>
        <w:t>2</w:t>
      </w:r>
      <w:r w:rsidR="00BB0957">
        <w:rPr>
          <w:b/>
          <w:sz w:val="22"/>
          <w:szCs w:val="22"/>
          <w:lang w:val="en-GB"/>
        </w:rPr>
        <w:t>9</w:t>
      </w:r>
      <w:r w:rsidRPr="000B4200">
        <w:rPr>
          <w:b/>
          <w:sz w:val="22"/>
          <w:szCs w:val="22"/>
          <w:lang w:val="en-GB"/>
        </w:rPr>
        <w:t>.</w:t>
      </w:r>
      <w:r>
        <w:rPr>
          <w:sz w:val="22"/>
          <w:szCs w:val="22"/>
          <w:lang w:val="en-GB"/>
        </w:rPr>
        <w:t xml:space="preserve"> </w:t>
      </w:r>
      <w:r w:rsidR="00771F56" w:rsidRPr="00C568F3">
        <w:rPr>
          <w:sz w:val="22"/>
          <w:szCs w:val="22"/>
          <w:lang w:val="en-GB"/>
        </w:rPr>
        <w:t xml:space="preserve">The representative of Peru mentioned a group of additional activities </w:t>
      </w:r>
      <w:r w:rsidR="00771F56">
        <w:rPr>
          <w:sz w:val="22"/>
          <w:szCs w:val="22"/>
          <w:lang w:val="en-GB"/>
        </w:rPr>
        <w:t>that could</w:t>
      </w:r>
      <w:r w:rsidR="00771F56" w:rsidRPr="00C568F3">
        <w:rPr>
          <w:sz w:val="22"/>
          <w:szCs w:val="22"/>
          <w:lang w:val="en-GB"/>
        </w:rPr>
        <w:t xml:space="preserve"> be integrated </w:t>
      </w:r>
      <w:r w:rsidR="00771F56">
        <w:rPr>
          <w:sz w:val="22"/>
          <w:szCs w:val="22"/>
          <w:lang w:val="en-GB"/>
        </w:rPr>
        <w:t>in</w:t>
      </w:r>
      <w:r w:rsidR="00771F56" w:rsidRPr="00C568F3">
        <w:rPr>
          <w:sz w:val="22"/>
          <w:szCs w:val="22"/>
          <w:lang w:val="en-GB"/>
        </w:rPr>
        <w:t xml:space="preserve">to the proposed RAP 2010-2011, including the promotion of campaigns for </w:t>
      </w:r>
      <w:r w:rsidR="00771F56">
        <w:rPr>
          <w:sz w:val="22"/>
          <w:szCs w:val="22"/>
          <w:lang w:val="en-GB"/>
        </w:rPr>
        <w:t xml:space="preserve">awareness-raising on </w:t>
      </w:r>
      <w:r w:rsidR="00771F56" w:rsidRPr="00C568F3">
        <w:rPr>
          <w:sz w:val="22"/>
          <w:szCs w:val="22"/>
          <w:lang w:val="en-GB"/>
        </w:rPr>
        <w:t xml:space="preserve">the conservation of primary forests and biological diversity, human settlement issues, health and environment, </w:t>
      </w:r>
      <w:r w:rsidR="00771F56">
        <w:rPr>
          <w:sz w:val="22"/>
          <w:szCs w:val="22"/>
          <w:lang w:val="en-GB"/>
        </w:rPr>
        <w:t>and</w:t>
      </w:r>
      <w:r w:rsidR="00771F56" w:rsidRPr="00C568F3">
        <w:rPr>
          <w:sz w:val="22"/>
          <w:szCs w:val="22"/>
          <w:lang w:val="en-GB"/>
        </w:rPr>
        <w:t xml:space="preserve"> emphasi</w:t>
      </w:r>
      <w:r w:rsidR="00771F56">
        <w:rPr>
          <w:sz w:val="22"/>
          <w:szCs w:val="22"/>
          <w:lang w:val="en-GB"/>
        </w:rPr>
        <w:t>zed</w:t>
      </w:r>
      <w:r w:rsidR="00771F56" w:rsidRPr="00C568F3">
        <w:rPr>
          <w:sz w:val="22"/>
          <w:szCs w:val="22"/>
          <w:lang w:val="en-GB"/>
        </w:rPr>
        <w:t xml:space="preserve"> South-South cooperation and environmental indicators.</w:t>
      </w:r>
    </w:p>
    <w:p w:rsidR="00771F56" w:rsidRPr="00C568F3" w:rsidRDefault="00BB0957" w:rsidP="00E07D1F">
      <w:pPr>
        <w:rPr>
          <w:sz w:val="22"/>
          <w:szCs w:val="22"/>
          <w:lang w:val="en-GB"/>
        </w:rPr>
      </w:pPr>
      <w:r>
        <w:rPr>
          <w:b/>
          <w:sz w:val="22"/>
          <w:szCs w:val="22"/>
          <w:lang w:val="en-GB"/>
        </w:rPr>
        <w:t>30</w:t>
      </w:r>
      <w:r w:rsidR="000B4200" w:rsidRPr="000B4200">
        <w:rPr>
          <w:b/>
          <w:sz w:val="22"/>
          <w:szCs w:val="22"/>
          <w:lang w:val="en-GB"/>
        </w:rPr>
        <w:t>.</w:t>
      </w:r>
      <w:r w:rsidR="000B4200">
        <w:rPr>
          <w:sz w:val="22"/>
          <w:szCs w:val="22"/>
          <w:lang w:val="en-GB"/>
        </w:rPr>
        <w:t xml:space="preserve"> </w:t>
      </w:r>
      <w:r w:rsidR="00771F56" w:rsidRPr="00C568F3">
        <w:rPr>
          <w:sz w:val="22"/>
          <w:szCs w:val="22"/>
          <w:lang w:val="en-GB"/>
        </w:rPr>
        <w:t>UNEP</w:t>
      </w:r>
      <w:r w:rsidR="001925F7">
        <w:rPr>
          <w:sz w:val="22"/>
          <w:szCs w:val="22"/>
          <w:lang w:val="en-GB"/>
        </w:rPr>
        <w:t>´s</w:t>
      </w:r>
      <w:r w:rsidR="00771F56" w:rsidRPr="00C568F3">
        <w:rPr>
          <w:sz w:val="22"/>
          <w:szCs w:val="22"/>
          <w:lang w:val="en-GB"/>
        </w:rPr>
        <w:t xml:space="preserve"> Regional Director clarified that the agencies contribute to the RAP in the framework of their own mandates.</w:t>
      </w:r>
      <w:r w:rsidR="000257CF">
        <w:rPr>
          <w:sz w:val="22"/>
          <w:szCs w:val="22"/>
          <w:lang w:val="en-GB"/>
        </w:rPr>
        <w:t xml:space="preserve"> </w:t>
      </w:r>
      <w:r w:rsidR="00771F56" w:rsidRPr="00C568F3">
        <w:rPr>
          <w:sz w:val="22"/>
          <w:szCs w:val="22"/>
          <w:lang w:val="en-GB"/>
        </w:rPr>
        <w:t xml:space="preserve">She added that the implementation of the RAP is everyone’s responsibility and that </w:t>
      </w:r>
      <w:r w:rsidR="000D08A5">
        <w:rPr>
          <w:sz w:val="22"/>
          <w:szCs w:val="22"/>
          <w:lang w:val="en-GB"/>
        </w:rPr>
        <w:t>on account</w:t>
      </w:r>
      <w:r w:rsidR="00771F56" w:rsidRPr="00C568F3">
        <w:rPr>
          <w:sz w:val="22"/>
          <w:szCs w:val="22"/>
          <w:lang w:val="en-GB"/>
        </w:rPr>
        <w:t xml:space="preserve"> of the ILAC and the RAP</w:t>
      </w:r>
      <w:r w:rsidR="00771F56">
        <w:rPr>
          <w:sz w:val="22"/>
          <w:szCs w:val="22"/>
          <w:lang w:val="en-GB"/>
        </w:rPr>
        <w:t>,</w:t>
      </w:r>
      <w:r w:rsidR="00771F56" w:rsidRPr="00C568F3">
        <w:rPr>
          <w:sz w:val="22"/>
          <w:szCs w:val="22"/>
          <w:lang w:val="en-GB"/>
        </w:rPr>
        <w:t xml:space="preserve"> the agencies </w:t>
      </w:r>
      <w:r w:rsidR="00771F56">
        <w:rPr>
          <w:sz w:val="22"/>
          <w:szCs w:val="22"/>
          <w:lang w:val="en-GB"/>
        </w:rPr>
        <w:t>have been</w:t>
      </w:r>
      <w:r w:rsidR="00771F56" w:rsidRPr="00C568F3">
        <w:rPr>
          <w:sz w:val="22"/>
          <w:szCs w:val="22"/>
          <w:lang w:val="en-GB"/>
        </w:rPr>
        <w:t xml:space="preserve"> working in a </w:t>
      </w:r>
      <w:r w:rsidR="00771F56">
        <w:rPr>
          <w:sz w:val="22"/>
          <w:szCs w:val="22"/>
          <w:lang w:val="en-GB"/>
        </w:rPr>
        <w:t xml:space="preserve">joint and </w:t>
      </w:r>
      <w:r w:rsidR="00771F56" w:rsidRPr="00C568F3">
        <w:rPr>
          <w:sz w:val="22"/>
          <w:szCs w:val="22"/>
          <w:lang w:val="en-GB"/>
        </w:rPr>
        <w:t xml:space="preserve">more coordinated </w:t>
      </w:r>
      <w:r w:rsidR="00B45D2D">
        <w:rPr>
          <w:sz w:val="22"/>
          <w:szCs w:val="22"/>
          <w:lang w:val="en-GB"/>
        </w:rPr>
        <w:t>manner</w:t>
      </w:r>
      <w:r w:rsidR="00771F56" w:rsidRPr="00C568F3">
        <w:rPr>
          <w:sz w:val="22"/>
          <w:szCs w:val="22"/>
          <w:lang w:val="en-GB"/>
        </w:rPr>
        <w:t xml:space="preserve">. </w:t>
      </w:r>
    </w:p>
    <w:p w:rsidR="00771F56" w:rsidRPr="00C568F3" w:rsidRDefault="00BB0957" w:rsidP="00E07D1F">
      <w:pPr>
        <w:rPr>
          <w:sz w:val="22"/>
          <w:szCs w:val="22"/>
          <w:lang w:val="en-GB"/>
        </w:rPr>
      </w:pPr>
      <w:r>
        <w:rPr>
          <w:b/>
          <w:sz w:val="22"/>
          <w:szCs w:val="22"/>
          <w:lang w:val="en-GB"/>
        </w:rPr>
        <w:t>31</w:t>
      </w:r>
      <w:r w:rsidR="000B4200" w:rsidRPr="000B4200">
        <w:rPr>
          <w:b/>
          <w:sz w:val="22"/>
          <w:szCs w:val="22"/>
          <w:lang w:val="en-GB"/>
        </w:rPr>
        <w:t>.</w:t>
      </w:r>
      <w:r w:rsidR="000B4200">
        <w:rPr>
          <w:sz w:val="22"/>
          <w:szCs w:val="22"/>
          <w:lang w:val="en-GB"/>
        </w:rPr>
        <w:t xml:space="preserve"> </w:t>
      </w:r>
      <w:r w:rsidR="00771F56" w:rsidRPr="00C568F3">
        <w:rPr>
          <w:sz w:val="22"/>
          <w:szCs w:val="22"/>
          <w:lang w:val="en-GB"/>
        </w:rPr>
        <w:t xml:space="preserve">At the request of the representative of Antigua and Barbuda, the meeting agreed that time should be </w:t>
      </w:r>
      <w:r w:rsidR="007E3B99">
        <w:rPr>
          <w:sz w:val="22"/>
          <w:szCs w:val="22"/>
          <w:lang w:val="en-GB"/>
        </w:rPr>
        <w:t>allocated</w:t>
      </w:r>
      <w:r w:rsidR="00771F56" w:rsidRPr="00C568F3">
        <w:rPr>
          <w:sz w:val="22"/>
          <w:szCs w:val="22"/>
          <w:lang w:val="en-GB"/>
        </w:rPr>
        <w:t xml:space="preserve"> for the respective subregional groups to meet and review the proposed RAP matrix. </w:t>
      </w:r>
    </w:p>
    <w:p w:rsidR="00771F56" w:rsidRPr="002A44A9" w:rsidRDefault="00BB0957" w:rsidP="00E07D1F">
      <w:pPr>
        <w:rPr>
          <w:sz w:val="22"/>
          <w:szCs w:val="22"/>
          <w:lang w:val="en-GB"/>
        </w:rPr>
      </w:pPr>
      <w:r>
        <w:rPr>
          <w:b/>
          <w:sz w:val="22"/>
          <w:szCs w:val="22"/>
          <w:lang w:val="en-GB"/>
        </w:rPr>
        <w:t>32</w:t>
      </w:r>
      <w:r w:rsidR="000B4200" w:rsidRPr="000B4200">
        <w:rPr>
          <w:b/>
          <w:sz w:val="22"/>
          <w:szCs w:val="22"/>
          <w:lang w:val="en-GB"/>
        </w:rPr>
        <w:t>.</w:t>
      </w:r>
      <w:r w:rsidR="000B4200">
        <w:rPr>
          <w:sz w:val="22"/>
          <w:szCs w:val="22"/>
          <w:lang w:val="en-GB"/>
        </w:rPr>
        <w:t xml:space="preserve"> </w:t>
      </w:r>
      <w:r w:rsidR="00771F56" w:rsidRPr="00C568F3">
        <w:rPr>
          <w:sz w:val="22"/>
          <w:szCs w:val="22"/>
          <w:lang w:val="en-GB"/>
        </w:rPr>
        <w:t>Upon resumption of the plenary, the various groups presented</w:t>
      </w:r>
      <w:r w:rsidR="00771F56">
        <w:rPr>
          <w:sz w:val="22"/>
          <w:szCs w:val="22"/>
          <w:lang w:val="en-GB"/>
        </w:rPr>
        <w:t xml:space="preserve"> the results of their discussions</w:t>
      </w:r>
      <w:r w:rsidR="00771F56" w:rsidRPr="00C568F3">
        <w:rPr>
          <w:sz w:val="22"/>
          <w:szCs w:val="22"/>
          <w:lang w:val="en-GB"/>
        </w:rPr>
        <w:t xml:space="preserve"> </w:t>
      </w:r>
      <w:r w:rsidR="00771F56">
        <w:rPr>
          <w:sz w:val="22"/>
          <w:szCs w:val="22"/>
          <w:lang w:val="en-GB"/>
        </w:rPr>
        <w:t>and</w:t>
      </w:r>
      <w:r w:rsidR="00771F56" w:rsidRPr="00C568F3">
        <w:rPr>
          <w:sz w:val="22"/>
          <w:szCs w:val="22"/>
          <w:lang w:val="en-GB"/>
        </w:rPr>
        <w:t xml:space="preserve"> view</w:t>
      </w:r>
      <w:r w:rsidR="00771F56">
        <w:rPr>
          <w:sz w:val="22"/>
          <w:szCs w:val="22"/>
          <w:lang w:val="en-GB"/>
        </w:rPr>
        <w:t>point</w:t>
      </w:r>
      <w:r w:rsidR="00771F56" w:rsidRPr="00C568F3">
        <w:rPr>
          <w:sz w:val="22"/>
          <w:szCs w:val="22"/>
          <w:lang w:val="en-GB"/>
        </w:rPr>
        <w:t xml:space="preserve">s. Speaking on behalf of the Caribbean subregion, Antigua </w:t>
      </w:r>
      <w:r w:rsidR="00771F56" w:rsidRPr="002A44A9">
        <w:rPr>
          <w:sz w:val="22"/>
          <w:szCs w:val="22"/>
          <w:lang w:val="en-GB"/>
        </w:rPr>
        <w:t>and Barbuda indicated that the group had concluded that the RAP</w:t>
      </w:r>
      <w:r w:rsidR="005545E3">
        <w:rPr>
          <w:sz w:val="22"/>
          <w:szCs w:val="22"/>
          <w:lang w:val="en-GB"/>
        </w:rPr>
        <w:t>,</w:t>
      </w:r>
      <w:r w:rsidR="00771F56" w:rsidRPr="002A44A9">
        <w:rPr>
          <w:sz w:val="22"/>
          <w:szCs w:val="22"/>
          <w:lang w:val="en-GB"/>
        </w:rPr>
        <w:t xml:space="preserve"> as it stands</w:t>
      </w:r>
      <w:r w:rsidR="005545E3">
        <w:rPr>
          <w:sz w:val="22"/>
          <w:szCs w:val="22"/>
          <w:lang w:val="en-GB"/>
        </w:rPr>
        <w:t>,</w:t>
      </w:r>
      <w:r w:rsidR="00771F56" w:rsidRPr="002A44A9">
        <w:rPr>
          <w:sz w:val="22"/>
          <w:szCs w:val="22"/>
          <w:lang w:val="en-GB"/>
        </w:rPr>
        <w:t xml:space="preserve"> does not adequately reflect the vulnerabilities and peculiarities of the Caribbean SIDS.</w:t>
      </w:r>
      <w:r w:rsidR="000257CF">
        <w:rPr>
          <w:sz w:val="22"/>
          <w:szCs w:val="22"/>
          <w:lang w:val="en-GB"/>
        </w:rPr>
        <w:t xml:space="preserve"> </w:t>
      </w:r>
      <w:r w:rsidR="00D14CA3" w:rsidRPr="002A44A9">
        <w:rPr>
          <w:sz w:val="22"/>
          <w:szCs w:val="22"/>
          <w:lang w:val="en-GB"/>
        </w:rPr>
        <w:t>She</w:t>
      </w:r>
      <w:r w:rsidR="00771F56" w:rsidRPr="002A44A9">
        <w:rPr>
          <w:sz w:val="22"/>
          <w:szCs w:val="22"/>
          <w:lang w:val="en-GB"/>
        </w:rPr>
        <w:t xml:space="preserve"> however </w:t>
      </w:r>
      <w:r w:rsidR="00D14CA3" w:rsidRPr="002A44A9">
        <w:rPr>
          <w:sz w:val="22"/>
          <w:szCs w:val="22"/>
          <w:lang w:val="en-CA"/>
        </w:rPr>
        <w:t>explained</w:t>
      </w:r>
      <w:r w:rsidR="00771F56" w:rsidRPr="002A44A9">
        <w:rPr>
          <w:sz w:val="22"/>
          <w:szCs w:val="22"/>
          <w:lang w:val="en-GB"/>
        </w:rPr>
        <w:t xml:space="preserve"> that the Caribbean group will accept the RAP as a general framework with the addition of Sustainable Land Management. </w:t>
      </w:r>
    </w:p>
    <w:p w:rsidR="00771F56" w:rsidRPr="002A44A9" w:rsidRDefault="000B4200" w:rsidP="00E07D1F">
      <w:pPr>
        <w:rPr>
          <w:sz w:val="22"/>
          <w:szCs w:val="22"/>
          <w:lang w:val="en-GB"/>
        </w:rPr>
      </w:pPr>
      <w:r w:rsidRPr="002A44A9">
        <w:rPr>
          <w:b/>
          <w:sz w:val="22"/>
          <w:szCs w:val="22"/>
          <w:lang w:val="en-GB"/>
        </w:rPr>
        <w:t>3</w:t>
      </w:r>
      <w:r w:rsidR="00BB0957" w:rsidRPr="002A44A9">
        <w:rPr>
          <w:b/>
          <w:sz w:val="22"/>
          <w:szCs w:val="22"/>
          <w:lang w:val="en-GB"/>
        </w:rPr>
        <w:t>3</w:t>
      </w:r>
      <w:r w:rsidRPr="002A44A9">
        <w:rPr>
          <w:b/>
          <w:sz w:val="22"/>
          <w:szCs w:val="22"/>
          <w:lang w:val="en-GB"/>
        </w:rPr>
        <w:t>.</w:t>
      </w:r>
      <w:r w:rsidRPr="002A44A9">
        <w:rPr>
          <w:sz w:val="22"/>
          <w:szCs w:val="22"/>
          <w:lang w:val="en-GB"/>
        </w:rPr>
        <w:t xml:space="preserve"> </w:t>
      </w:r>
      <w:r w:rsidR="00771F56" w:rsidRPr="002A44A9">
        <w:rPr>
          <w:sz w:val="22"/>
          <w:szCs w:val="22"/>
          <w:lang w:val="en-GB"/>
        </w:rPr>
        <w:t>Brazil spoke on behalf of the Southern Cone, emphasizing the regional focus of the proposed RAP and the need to act in unity with respect to its implementation.</w:t>
      </w:r>
      <w:r w:rsidR="000257CF">
        <w:rPr>
          <w:sz w:val="22"/>
          <w:szCs w:val="22"/>
          <w:lang w:val="en-GB"/>
        </w:rPr>
        <w:t xml:space="preserve"> </w:t>
      </w:r>
    </w:p>
    <w:p w:rsidR="00771F56" w:rsidRPr="000B3611" w:rsidRDefault="00BB0957" w:rsidP="00E07D1F">
      <w:pPr>
        <w:rPr>
          <w:sz w:val="22"/>
          <w:szCs w:val="22"/>
          <w:lang w:val="en-GB"/>
        </w:rPr>
      </w:pPr>
      <w:r w:rsidRPr="002A44A9">
        <w:rPr>
          <w:b/>
          <w:sz w:val="22"/>
          <w:szCs w:val="22"/>
          <w:lang w:val="en-GB"/>
        </w:rPr>
        <w:t>34</w:t>
      </w:r>
      <w:r w:rsidR="000B4200" w:rsidRPr="002A44A9">
        <w:rPr>
          <w:b/>
          <w:sz w:val="22"/>
          <w:szCs w:val="22"/>
          <w:lang w:val="en-GB"/>
        </w:rPr>
        <w:t>.</w:t>
      </w:r>
      <w:r w:rsidR="000B4200" w:rsidRPr="002A44A9">
        <w:rPr>
          <w:sz w:val="22"/>
          <w:szCs w:val="22"/>
          <w:lang w:val="en-GB"/>
        </w:rPr>
        <w:t xml:space="preserve"> </w:t>
      </w:r>
      <w:r w:rsidR="000B3611" w:rsidRPr="000B3611">
        <w:rPr>
          <w:sz w:val="22"/>
          <w:szCs w:val="22"/>
          <w:lang w:val="en-CA"/>
        </w:rPr>
        <w:t>The Representative of Peru presented comments on the RAP on behalf of the Andean Region, specifying new products and activities to be considered for the RAP, underlining the importance of this tool in facilitating the link between stated activities and the initiatives and ITC programmes</w:t>
      </w:r>
      <w:r w:rsidR="00771F56" w:rsidRPr="000B3611">
        <w:rPr>
          <w:sz w:val="22"/>
          <w:szCs w:val="22"/>
          <w:lang w:val="en-GB"/>
        </w:rPr>
        <w:t>.</w:t>
      </w:r>
    </w:p>
    <w:p w:rsidR="00771F56" w:rsidRPr="002A44A9" w:rsidRDefault="00771F56" w:rsidP="00FF47DA">
      <w:pPr>
        <w:pStyle w:val="Ttulo4"/>
      </w:pPr>
      <w:bookmarkStart w:id="55" w:name="_Toc260256600"/>
      <w:bookmarkStart w:id="56" w:name="_Toc260256691"/>
      <w:bookmarkStart w:id="57" w:name="_Toc260261515"/>
      <w:bookmarkStart w:id="58" w:name="_Toc260261699"/>
      <w:r w:rsidRPr="002A44A9">
        <w:t>3.3 Operation of the Working Groups and the Network of Government Experts on Sustainable Consumption and Production of the Forum of Ministers of Environment of Latin America and the Caribbean</w:t>
      </w:r>
      <w:bookmarkEnd w:id="55"/>
      <w:bookmarkEnd w:id="56"/>
      <w:bookmarkEnd w:id="57"/>
      <w:bookmarkEnd w:id="58"/>
    </w:p>
    <w:p w:rsidR="00771F56" w:rsidRPr="00A551B7" w:rsidRDefault="000B4200" w:rsidP="00E07D1F">
      <w:pPr>
        <w:pStyle w:val="Textum"/>
        <w:rPr>
          <w:i/>
        </w:rPr>
      </w:pPr>
      <w:r w:rsidRPr="00A551B7">
        <w:rPr>
          <w:b/>
        </w:rPr>
        <w:t>3</w:t>
      </w:r>
      <w:r w:rsidR="00BB0957" w:rsidRPr="00A551B7">
        <w:rPr>
          <w:b/>
        </w:rPr>
        <w:t>5</w:t>
      </w:r>
      <w:r w:rsidR="00771F56" w:rsidRPr="00A551B7">
        <w:rPr>
          <w:b/>
        </w:rPr>
        <w:t>.</w:t>
      </w:r>
      <w:r w:rsidR="00771F56" w:rsidRPr="00A551B7">
        <w:t xml:space="preserve"> The following Working Groups had the opportunity to present the activities carried out in the period between sessions: </w:t>
      </w:r>
      <w:r w:rsidR="0027418A">
        <w:t xml:space="preserve">a) </w:t>
      </w:r>
      <w:r w:rsidR="00771F56" w:rsidRPr="00A551B7">
        <w:t xml:space="preserve">the Working Group on Access to Genetic Resources and the Fair and Equitable Sharing of Benefits Arising From Their Use, </w:t>
      </w:r>
      <w:r w:rsidR="0027418A">
        <w:t xml:space="preserve">b) </w:t>
      </w:r>
      <w:r w:rsidR="00771F56" w:rsidRPr="00A551B7">
        <w:t xml:space="preserve">Climate Change, and </w:t>
      </w:r>
      <w:r w:rsidR="0027418A">
        <w:t xml:space="preserve">c) </w:t>
      </w:r>
      <w:r w:rsidR="00771F56" w:rsidRPr="00A551B7">
        <w:t>Education for Sustainable Development.</w:t>
      </w:r>
      <w:r w:rsidR="000257CF">
        <w:t xml:space="preserve"> </w:t>
      </w:r>
      <w:r w:rsidR="00771F56" w:rsidRPr="00A551B7">
        <w:t>In addition, there was a presentation on the results of the most recent meeting of the Network of Government Experts on Sustainable Consumption and Production</w:t>
      </w:r>
      <w:r w:rsidR="004353CC">
        <w:t xml:space="preserve"> (SCP)</w:t>
      </w:r>
      <w:r w:rsidR="00771F56" w:rsidRPr="00A551B7">
        <w:t>.</w:t>
      </w:r>
    </w:p>
    <w:p w:rsidR="00771F56" w:rsidRDefault="00BB0957" w:rsidP="00FD1E31">
      <w:pPr>
        <w:pStyle w:val="Textum"/>
        <w:rPr>
          <w:bCs/>
          <w:i/>
        </w:rPr>
      </w:pPr>
      <w:r w:rsidRPr="00A551B7">
        <w:rPr>
          <w:b/>
        </w:rPr>
        <w:t>36</w:t>
      </w:r>
      <w:r w:rsidR="000B4200" w:rsidRPr="00A551B7">
        <w:rPr>
          <w:b/>
        </w:rPr>
        <w:t>.</w:t>
      </w:r>
      <w:r w:rsidR="000B4200" w:rsidRPr="00A551B7">
        <w:t xml:space="preserve"> </w:t>
      </w:r>
      <w:r w:rsidR="00771F56" w:rsidRPr="00A551B7">
        <w:t xml:space="preserve">The information presented by </w:t>
      </w:r>
      <w:r w:rsidR="0027418A">
        <w:t xml:space="preserve">the </w:t>
      </w:r>
      <w:r w:rsidR="00771F56" w:rsidRPr="00A551B7">
        <w:t>Secretariat on behalf of the Working Groups and the Network are summarized in document</w:t>
      </w:r>
      <w:r w:rsidR="000257CF">
        <w:t xml:space="preserve"> </w:t>
      </w:r>
      <w:r w:rsidR="00391DBF">
        <w:t>of the Report on the Fulfilment of the Decisions adopted at the Sixteenth Meeting of the Forum of Ministers of Environment of Latin America and the Caribbean (</w:t>
      </w:r>
      <w:r w:rsidR="00771F56" w:rsidRPr="00391DBF">
        <w:rPr>
          <w:bCs/>
        </w:rPr>
        <w:t>UNEP/LAC-IGWG.XVII/3</w:t>
      </w:r>
      <w:r w:rsidR="00391DBF" w:rsidRPr="00391DBF">
        <w:rPr>
          <w:bCs/>
        </w:rPr>
        <w:t>).</w:t>
      </w:r>
      <w:r w:rsidR="00771F56" w:rsidRPr="00A551B7">
        <w:rPr>
          <w:bCs/>
        </w:rPr>
        <w:t xml:space="preserve"> </w:t>
      </w:r>
    </w:p>
    <w:p w:rsidR="00ED6199" w:rsidRPr="003D0562" w:rsidRDefault="00ED6199" w:rsidP="00E07D1F">
      <w:pPr>
        <w:pStyle w:val="Prrafodelista"/>
        <w:numPr>
          <w:ilvl w:val="0"/>
          <w:numId w:val="6"/>
        </w:numPr>
        <w:ind w:firstLine="0"/>
        <w:contextualSpacing w:val="0"/>
        <w:rPr>
          <w:sz w:val="22"/>
          <w:szCs w:val="22"/>
          <w:lang w:val="en-US"/>
        </w:rPr>
      </w:pPr>
      <w:r w:rsidRPr="003D0562">
        <w:rPr>
          <w:sz w:val="22"/>
          <w:szCs w:val="22"/>
          <w:lang w:val="en-US"/>
        </w:rPr>
        <w:t xml:space="preserve">The meeting resumed the discussion about the existence of the working groups. The representative from the Dominican Republic said that the six working groups </w:t>
      </w:r>
      <w:r w:rsidRPr="003D0562">
        <w:rPr>
          <w:sz w:val="22"/>
          <w:szCs w:val="22"/>
          <w:lang w:val="en-US"/>
        </w:rPr>
        <w:lastRenderedPageBreak/>
        <w:t>defined at the 16</w:t>
      </w:r>
      <w:r w:rsidRPr="003D0562">
        <w:rPr>
          <w:sz w:val="22"/>
          <w:szCs w:val="22"/>
          <w:vertAlign w:val="superscript"/>
          <w:lang w:val="en-US"/>
        </w:rPr>
        <w:t>th</w:t>
      </w:r>
      <w:r w:rsidRPr="003D0562">
        <w:rPr>
          <w:sz w:val="22"/>
          <w:szCs w:val="22"/>
          <w:lang w:val="en-US"/>
        </w:rPr>
        <w:t xml:space="preserve"> Forum of Ministers</w:t>
      </w:r>
      <w:r w:rsidRPr="00ED6199">
        <w:rPr>
          <w:rStyle w:val="Refdenotaalpie"/>
          <w:sz w:val="22"/>
          <w:szCs w:val="22"/>
        </w:rPr>
        <w:footnoteReference w:id="8"/>
      </w:r>
      <w:r w:rsidRPr="003D0562">
        <w:rPr>
          <w:sz w:val="22"/>
          <w:szCs w:val="22"/>
          <w:lang w:val="en-US"/>
        </w:rPr>
        <w:t xml:space="preserve"> should continue to exist throughout the 2010-2011 period. She said that even though only two of them (environmental indicators and access to genetic resources) worked in an active manner, the topics of the other groups continue to be relevant.</w:t>
      </w:r>
    </w:p>
    <w:p w:rsidR="00207510" w:rsidRPr="00ED6199" w:rsidRDefault="00790510" w:rsidP="00E07D1F">
      <w:pPr>
        <w:pStyle w:val="Textum"/>
        <w:rPr>
          <w:bCs/>
          <w:i/>
        </w:rPr>
      </w:pPr>
      <w:r>
        <w:rPr>
          <w:b/>
        </w:rPr>
        <w:t xml:space="preserve">38. </w:t>
      </w:r>
      <w:r w:rsidR="00ED6199" w:rsidRPr="00ED6199">
        <w:t>A numerous group of countries, including Peru, Panama, Saint Lucia, Costa Rica and Uruguay, supported the Dominican Republic’s proposal and added that the deficiencies and reasons why some groups did not function appropriately should be assessed for the purpose of strengthening them. In this regard Peru suggested that, for example, there should be closer cooperation between the Coordinator and the members of the working group, or alternate members could be appointed and the responsibilities distributed between the members of the group. The representative from Brazil said that his country has made a critical assessment of the operation of the working groups and considers that only the groups on environmental indicators and on access to genetic resources should be maintained, but in view of the majority opinion he agreed that they should continue operating.</w:t>
      </w:r>
    </w:p>
    <w:p w:rsidR="00771F56" w:rsidRPr="00A551B7" w:rsidRDefault="00790510" w:rsidP="00E07D1F">
      <w:pPr>
        <w:pStyle w:val="Textum"/>
        <w:rPr>
          <w:i/>
        </w:rPr>
      </w:pPr>
      <w:r>
        <w:rPr>
          <w:b/>
        </w:rPr>
        <w:t xml:space="preserve">39. </w:t>
      </w:r>
      <w:r w:rsidR="00771F56" w:rsidRPr="00A551B7">
        <w:t>Participants expressed appreciation for all presentations. Regarding Access to Genetic Resources and Benefit Sharing, the representative of Mexico informed that a proposed decision on this topic had been circulated to the countries for their consideration.</w:t>
      </w:r>
      <w:r w:rsidR="000257CF">
        <w:t xml:space="preserve"> </w:t>
      </w:r>
      <w:r w:rsidR="00771F56" w:rsidRPr="00A551B7">
        <w:t>Likewise, Panama informed that they had done the same in relation to the topics of Climate Change, and Sustainable Consumption and Production.</w:t>
      </w:r>
    </w:p>
    <w:p w:rsidR="00D933E9" w:rsidRPr="00A551B7" w:rsidRDefault="00790510" w:rsidP="00E07D1F">
      <w:pPr>
        <w:pStyle w:val="Textum"/>
        <w:rPr>
          <w:rFonts w:cs="Courier New"/>
          <w:i/>
        </w:rPr>
      </w:pPr>
      <w:r>
        <w:rPr>
          <w:b/>
        </w:rPr>
        <w:t xml:space="preserve">40. </w:t>
      </w:r>
      <w:r w:rsidR="00771F56" w:rsidRPr="00A551B7">
        <w:t xml:space="preserve">The work on Sustainable Consumption and Production was welcomed by many delegations. Antigua and Barbuda stated that the subject is very important, particularly the </w:t>
      </w:r>
      <w:r w:rsidR="00771F56" w:rsidRPr="00A551B7">
        <w:rPr>
          <w:rFonts w:cs="Courier New"/>
        </w:rPr>
        <w:t>implementation of sustainable consumption patterns and the</w:t>
      </w:r>
      <w:r w:rsidR="00771F56" w:rsidRPr="00A551B7">
        <w:t xml:space="preserve"> management of solid wastes in SIDS. </w:t>
      </w:r>
      <w:r w:rsidR="00771F56" w:rsidRPr="00A551B7">
        <w:rPr>
          <w:rFonts w:cs="Courier New"/>
        </w:rPr>
        <w:t>They proposed a study on the consumption patterns and opportunities for Island States to be conducted taking into consideration trade opportunities and economies of scale.</w:t>
      </w:r>
    </w:p>
    <w:p w:rsidR="00D933E9" w:rsidRPr="00A551B7" w:rsidRDefault="00790510" w:rsidP="00FD1E31">
      <w:pPr>
        <w:pStyle w:val="Textum"/>
        <w:rPr>
          <w:i/>
        </w:rPr>
      </w:pPr>
      <w:r>
        <w:rPr>
          <w:b/>
        </w:rPr>
        <w:t xml:space="preserve">41. </w:t>
      </w:r>
      <w:r w:rsidR="00771F56" w:rsidRPr="00A551B7">
        <w:t xml:space="preserve">Barbados expressed that, considering that the 10 Year Framework on Sustainable Consumption and Production is on the political agenda of the </w:t>
      </w:r>
      <w:r w:rsidR="00534FEE">
        <w:t xml:space="preserve">United Nations </w:t>
      </w:r>
      <w:r w:rsidR="00771F56" w:rsidRPr="00A551B7">
        <w:t>Commission o</w:t>
      </w:r>
      <w:r w:rsidR="00534FEE">
        <w:t>n</w:t>
      </w:r>
      <w:r w:rsidR="00771F56" w:rsidRPr="00A551B7">
        <w:t xml:space="preserve"> Sustainable Development</w:t>
      </w:r>
      <w:r w:rsidR="0027418A">
        <w:t xml:space="preserve"> (C</w:t>
      </w:r>
      <w:r w:rsidR="00AF07E5">
        <w:t>S</w:t>
      </w:r>
      <w:r w:rsidR="0027418A">
        <w:t>D)</w:t>
      </w:r>
      <w:r w:rsidR="00771F56" w:rsidRPr="00A551B7">
        <w:t xml:space="preserve">, the Latin American and Caribbean region should prepare a position before the Commission. </w:t>
      </w:r>
    </w:p>
    <w:p w:rsidR="00771F56" w:rsidRPr="00A551B7" w:rsidRDefault="003D0562" w:rsidP="00E07D1F">
      <w:pPr>
        <w:pStyle w:val="Textum"/>
        <w:rPr>
          <w:i/>
        </w:rPr>
      </w:pPr>
      <w:r w:rsidRPr="00790510">
        <w:rPr>
          <w:b/>
        </w:rPr>
        <w:t xml:space="preserve">42. </w:t>
      </w:r>
      <w:r w:rsidR="00771F56" w:rsidRPr="00A551B7">
        <w:t>With this in mind, Barbados added that wider stakeholder participation is important and reiterated the need for a Caribbean focus on the subject. In addition, the potential for synergies with issues such as the green economy and maintaining trade competitiveness was highlighted.</w:t>
      </w:r>
    </w:p>
    <w:p w:rsidR="00771F56" w:rsidRPr="00A551B7" w:rsidRDefault="003D0562" w:rsidP="00E07D1F">
      <w:pPr>
        <w:pStyle w:val="Textum"/>
        <w:rPr>
          <w:i/>
        </w:rPr>
      </w:pPr>
      <w:r w:rsidRPr="00790510">
        <w:rPr>
          <w:b/>
        </w:rPr>
        <w:t>43.</w:t>
      </w:r>
      <w:r w:rsidR="000B4200" w:rsidRPr="00A551B7">
        <w:t xml:space="preserve"> </w:t>
      </w:r>
      <w:r w:rsidR="00771F56" w:rsidRPr="00A551B7">
        <w:t xml:space="preserve">Uruguay mentioned that it was worth considering economies of scale for </w:t>
      </w:r>
      <w:r w:rsidR="00790510">
        <w:t>s</w:t>
      </w:r>
      <w:r w:rsidR="00771F56" w:rsidRPr="00A551B7">
        <w:t>mall countries and in the context of small to medium size enterprises. This delegation reaffirmed the importance for this topic in the Common Market of the South (MERCOSUR) and highlighted the success in obtaining financing from the European Union (EU) to support the implementation of 60% of the Regional SCP Strategy for MERCOSUR.</w:t>
      </w:r>
    </w:p>
    <w:p w:rsidR="00771F56" w:rsidRPr="00A551B7" w:rsidRDefault="003D0562" w:rsidP="00E07D1F">
      <w:pPr>
        <w:pStyle w:val="Textum"/>
        <w:rPr>
          <w:i/>
        </w:rPr>
      </w:pPr>
      <w:r>
        <w:rPr>
          <w:b/>
        </w:rPr>
        <w:lastRenderedPageBreak/>
        <w:t xml:space="preserve">44. </w:t>
      </w:r>
      <w:r w:rsidR="00771F56" w:rsidRPr="00A551B7">
        <w:t>It was also indicated that th</w:t>
      </w:r>
      <w:r w:rsidR="00A447C8">
        <w:t>is</w:t>
      </w:r>
      <w:r w:rsidR="00771F56" w:rsidRPr="00A551B7">
        <w:t xml:space="preserve"> subregion had developed successful cases that are available for distribution.</w:t>
      </w:r>
    </w:p>
    <w:p w:rsidR="00771F56" w:rsidRPr="00A551B7" w:rsidRDefault="003D0562" w:rsidP="00F0014D">
      <w:pPr>
        <w:pStyle w:val="Textum"/>
        <w:rPr>
          <w:i/>
        </w:rPr>
      </w:pPr>
      <w:r>
        <w:rPr>
          <w:b/>
        </w:rPr>
        <w:t xml:space="preserve">45. </w:t>
      </w:r>
      <w:r w:rsidR="00771F56" w:rsidRPr="00A551B7">
        <w:t>On their part, civil society representatives reaffirmed the need for a multi-stakeholder approach to SCP as a cross-cutting subject, providing opportunities for integration in negotiation processes.</w:t>
      </w:r>
    </w:p>
    <w:p w:rsidR="00A83A87" w:rsidRDefault="003D0562" w:rsidP="00FD1E31">
      <w:pPr>
        <w:pStyle w:val="Textum"/>
        <w:rPr>
          <w:i/>
        </w:rPr>
      </w:pPr>
      <w:r>
        <w:rPr>
          <w:b/>
        </w:rPr>
        <w:t xml:space="preserve">46. </w:t>
      </w:r>
      <w:r w:rsidR="00771F56" w:rsidRPr="00A551B7">
        <w:t xml:space="preserve">After the various interventions by the countries, the Secretariat clarified that there is both a subregional and a national </w:t>
      </w:r>
      <w:r w:rsidR="00A447C8">
        <w:t>approach</w:t>
      </w:r>
      <w:r w:rsidR="00771F56" w:rsidRPr="00A551B7">
        <w:t xml:space="preserve"> in the work programme</w:t>
      </w:r>
      <w:r w:rsidR="00A9724F">
        <w:t xml:space="preserve"> of the Council of Government Experts on Sustainable Consumption and Production</w:t>
      </w:r>
      <w:r w:rsidR="00A83A87">
        <w:t xml:space="preserve"> of Latin America and the Caribbean</w:t>
      </w:r>
      <w:r w:rsidR="00771F56" w:rsidRPr="00A551B7">
        <w:t xml:space="preserve">, </w:t>
      </w:r>
      <w:r w:rsidR="00A83A87">
        <w:t>that reflect their specific</w:t>
      </w:r>
      <w:r w:rsidR="00771F56" w:rsidRPr="00A551B7">
        <w:t xml:space="preserve"> needs</w:t>
      </w:r>
      <w:r w:rsidR="00A83A87">
        <w:t xml:space="preserve">. </w:t>
      </w:r>
    </w:p>
    <w:p w:rsidR="00771F56" w:rsidRPr="00A551B7" w:rsidRDefault="003D0562" w:rsidP="00FD1E31">
      <w:pPr>
        <w:pStyle w:val="Textum"/>
        <w:rPr>
          <w:i/>
        </w:rPr>
      </w:pPr>
      <w:r>
        <w:rPr>
          <w:b/>
        </w:rPr>
        <w:t>47.</w:t>
      </w:r>
      <w:r w:rsidR="00A83A87">
        <w:t xml:space="preserve"> The Secretariat also </w:t>
      </w:r>
      <w:r w:rsidR="00982A39">
        <w:t xml:space="preserve">confirmed that the </w:t>
      </w:r>
      <w:r w:rsidR="004353CC">
        <w:t>10-year Framework P</w:t>
      </w:r>
      <w:r w:rsidR="00A83A87" w:rsidRPr="00A551B7">
        <w:t xml:space="preserve">rogramme for SCP </w:t>
      </w:r>
      <w:r w:rsidR="00982A39">
        <w:t xml:space="preserve">will be discussed in a meeting that will take place in October 2010, and it will be presented in the Nineteenth Meeting of the </w:t>
      </w:r>
      <w:r w:rsidR="00771F56" w:rsidRPr="00A551B7">
        <w:t xml:space="preserve">Commission </w:t>
      </w:r>
      <w:r w:rsidR="00982A39">
        <w:t xml:space="preserve">on </w:t>
      </w:r>
      <w:r w:rsidR="00771F56" w:rsidRPr="00A551B7">
        <w:t>Sustainable Development</w:t>
      </w:r>
      <w:r w:rsidR="00982A39">
        <w:t xml:space="preserve"> (May, 2011)</w:t>
      </w:r>
      <w:r w:rsidR="00771F56" w:rsidRPr="00A551B7">
        <w:t>.</w:t>
      </w:r>
    </w:p>
    <w:p w:rsidR="00313584" w:rsidRPr="00371B10" w:rsidRDefault="00711024" w:rsidP="00FD1E31">
      <w:pPr>
        <w:pStyle w:val="Textum"/>
        <w:rPr>
          <w:i/>
        </w:rPr>
      </w:pPr>
      <w:bookmarkStart w:id="59" w:name="_Toc240175791"/>
      <w:r>
        <w:rPr>
          <w:b/>
        </w:rPr>
        <w:t>48.</w:t>
      </w:r>
      <w:r>
        <w:t xml:space="preserve"> </w:t>
      </w:r>
      <w:r w:rsidR="00313584" w:rsidRPr="00E60596">
        <w:t>Continuing under this agenda item, the Secretariat made a presentation on the activities and progress made by the Working Group on Environmental Indicators.</w:t>
      </w:r>
    </w:p>
    <w:p w:rsidR="00313584" w:rsidRPr="00371B10" w:rsidRDefault="00313584" w:rsidP="00F0014D">
      <w:pPr>
        <w:pStyle w:val="Prrafodelista"/>
        <w:numPr>
          <w:ilvl w:val="0"/>
          <w:numId w:val="33"/>
        </w:numPr>
        <w:ind w:firstLine="0"/>
        <w:contextualSpacing w:val="0"/>
        <w:rPr>
          <w:sz w:val="22"/>
          <w:szCs w:val="22"/>
          <w:lang w:val="en-GB"/>
        </w:rPr>
      </w:pPr>
      <w:r w:rsidRPr="00E60596">
        <w:rPr>
          <w:sz w:val="22"/>
          <w:szCs w:val="22"/>
          <w:lang w:val="en-GB"/>
        </w:rPr>
        <w:t>Numerous delegations thanked the Working Group on Environmental Indicators for their presentation. They likewise praised Costa Rica’s work as coordinator of the Working Group and thanked UNEP and ECLAC for all the support provided.</w:t>
      </w:r>
    </w:p>
    <w:p w:rsidR="00313584" w:rsidRPr="00371B10" w:rsidRDefault="00313584" w:rsidP="00F0014D">
      <w:pPr>
        <w:pStyle w:val="Prrafodelista"/>
        <w:numPr>
          <w:ilvl w:val="0"/>
          <w:numId w:val="33"/>
        </w:numPr>
        <w:ind w:firstLine="0"/>
        <w:contextualSpacing w:val="0"/>
        <w:rPr>
          <w:sz w:val="22"/>
          <w:szCs w:val="22"/>
          <w:lang w:val="en-GB"/>
        </w:rPr>
      </w:pPr>
      <w:r w:rsidRPr="00E60596">
        <w:rPr>
          <w:sz w:val="22"/>
          <w:szCs w:val="22"/>
          <w:lang w:val="en-GB"/>
        </w:rPr>
        <w:t xml:space="preserve">In turn, the Costa Rican representative said that the role of coordinator had been a great experience over the </w:t>
      </w:r>
      <w:r w:rsidR="00723C95">
        <w:rPr>
          <w:sz w:val="22"/>
          <w:szCs w:val="22"/>
          <w:lang w:val="en-GB"/>
        </w:rPr>
        <w:t>last</w:t>
      </w:r>
      <w:r w:rsidRPr="00E60596">
        <w:rPr>
          <w:sz w:val="22"/>
          <w:szCs w:val="22"/>
          <w:lang w:val="en-GB"/>
        </w:rPr>
        <w:t xml:space="preserve"> two years and that Costa Rica would like to share this process with other countries, consequently proposing that the role of coordinator be rotated.</w:t>
      </w:r>
      <w:r w:rsidR="000257CF">
        <w:rPr>
          <w:sz w:val="22"/>
          <w:szCs w:val="22"/>
          <w:lang w:val="en-GB"/>
        </w:rPr>
        <w:t xml:space="preserve"> </w:t>
      </w:r>
    </w:p>
    <w:p w:rsidR="00313584" w:rsidRPr="00371B10" w:rsidRDefault="00313584" w:rsidP="00F0014D">
      <w:pPr>
        <w:pStyle w:val="Prrafodelista"/>
        <w:numPr>
          <w:ilvl w:val="0"/>
          <w:numId w:val="33"/>
        </w:numPr>
        <w:ind w:firstLine="0"/>
        <w:contextualSpacing w:val="0"/>
        <w:rPr>
          <w:sz w:val="22"/>
          <w:szCs w:val="22"/>
          <w:lang w:val="en-GB"/>
        </w:rPr>
      </w:pPr>
      <w:r w:rsidRPr="00E60596">
        <w:rPr>
          <w:sz w:val="22"/>
          <w:szCs w:val="22"/>
          <w:lang w:val="en-GB"/>
        </w:rPr>
        <w:t xml:space="preserve">The representative </w:t>
      </w:r>
      <w:r>
        <w:rPr>
          <w:sz w:val="22"/>
          <w:szCs w:val="22"/>
          <w:lang w:val="en-GB"/>
        </w:rPr>
        <w:t>of</w:t>
      </w:r>
      <w:r w:rsidRPr="00E60596">
        <w:rPr>
          <w:sz w:val="22"/>
          <w:szCs w:val="22"/>
          <w:lang w:val="en-GB"/>
        </w:rPr>
        <w:t xml:space="preserve"> Mexico said that </w:t>
      </w:r>
      <w:r w:rsidR="00723C95">
        <w:rPr>
          <w:sz w:val="22"/>
          <w:szCs w:val="22"/>
          <w:lang w:val="en-GB"/>
        </w:rPr>
        <w:t>it</w:t>
      </w:r>
      <w:r w:rsidRPr="00E60596">
        <w:rPr>
          <w:sz w:val="22"/>
          <w:szCs w:val="22"/>
          <w:lang w:val="en-GB"/>
        </w:rPr>
        <w:t xml:space="preserve"> would be</w:t>
      </w:r>
      <w:r w:rsidR="00723C95">
        <w:rPr>
          <w:sz w:val="22"/>
          <w:szCs w:val="22"/>
          <w:lang w:val="en-GB"/>
        </w:rPr>
        <w:t xml:space="preserve"> an</w:t>
      </w:r>
      <w:r w:rsidRPr="00E60596">
        <w:rPr>
          <w:sz w:val="22"/>
          <w:szCs w:val="22"/>
          <w:lang w:val="en-GB"/>
        </w:rPr>
        <w:t xml:space="preserve"> honour to assume the coordination of the </w:t>
      </w:r>
      <w:r>
        <w:rPr>
          <w:sz w:val="22"/>
          <w:szCs w:val="22"/>
          <w:lang w:val="en-GB"/>
        </w:rPr>
        <w:t>G</w:t>
      </w:r>
      <w:r w:rsidRPr="00E60596">
        <w:rPr>
          <w:sz w:val="22"/>
          <w:szCs w:val="22"/>
          <w:lang w:val="en-GB"/>
        </w:rPr>
        <w:t>roup, and participants unanimously accepted this nomination.</w:t>
      </w:r>
    </w:p>
    <w:p w:rsidR="00313584" w:rsidRPr="00371B10" w:rsidRDefault="00313584" w:rsidP="00F0014D">
      <w:pPr>
        <w:pStyle w:val="Prrafodelista"/>
        <w:numPr>
          <w:ilvl w:val="0"/>
          <w:numId w:val="33"/>
        </w:numPr>
        <w:ind w:firstLine="0"/>
        <w:contextualSpacing w:val="0"/>
        <w:rPr>
          <w:sz w:val="22"/>
          <w:szCs w:val="22"/>
          <w:lang w:val="en-GB"/>
        </w:rPr>
      </w:pPr>
      <w:r w:rsidRPr="00E60596">
        <w:rPr>
          <w:sz w:val="22"/>
          <w:szCs w:val="22"/>
          <w:lang w:val="en-GB"/>
        </w:rPr>
        <w:t xml:space="preserve">The representative </w:t>
      </w:r>
      <w:r>
        <w:rPr>
          <w:sz w:val="22"/>
          <w:szCs w:val="22"/>
          <w:lang w:val="en-GB"/>
        </w:rPr>
        <w:t>of</w:t>
      </w:r>
      <w:r w:rsidRPr="00E60596">
        <w:rPr>
          <w:sz w:val="22"/>
          <w:szCs w:val="22"/>
          <w:lang w:val="en-GB"/>
        </w:rPr>
        <w:t xml:space="preserve"> Saint Lucia gave thanks for the translation of the ILAC indicator methodological sheets into English, and said that they hoped that in the future the Working Group will </w:t>
      </w:r>
      <w:r>
        <w:rPr>
          <w:sz w:val="22"/>
          <w:szCs w:val="22"/>
          <w:lang w:val="en-GB"/>
        </w:rPr>
        <w:t xml:space="preserve">focus more on </w:t>
      </w:r>
      <w:r w:rsidRPr="00E60596">
        <w:rPr>
          <w:sz w:val="22"/>
          <w:szCs w:val="22"/>
          <w:lang w:val="en-GB"/>
        </w:rPr>
        <w:t>the English-speaking Caribbean.</w:t>
      </w:r>
    </w:p>
    <w:p w:rsidR="00313584" w:rsidRPr="00371B10" w:rsidRDefault="00313584" w:rsidP="00F0014D">
      <w:pPr>
        <w:pStyle w:val="Prrafodelista"/>
        <w:numPr>
          <w:ilvl w:val="0"/>
          <w:numId w:val="33"/>
        </w:numPr>
        <w:ind w:firstLine="0"/>
        <w:contextualSpacing w:val="0"/>
        <w:rPr>
          <w:sz w:val="22"/>
          <w:szCs w:val="22"/>
          <w:lang w:val="en-GB"/>
        </w:rPr>
      </w:pPr>
      <w:r w:rsidRPr="00E60596">
        <w:rPr>
          <w:sz w:val="22"/>
          <w:szCs w:val="22"/>
          <w:lang w:val="en-GB"/>
        </w:rPr>
        <w:t xml:space="preserve">The representative of the UN Convention to Combat Desertification </w:t>
      </w:r>
      <w:r w:rsidRPr="00E60596">
        <w:rPr>
          <w:rFonts w:cs="TimesNewRoman,Bold"/>
          <w:bCs/>
          <w:sz w:val="22"/>
          <w:szCs w:val="22"/>
          <w:lang w:val="en-GB" w:eastAsia="es-ES_tradnl"/>
        </w:rPr>
        <w:t>(UNCCD)</w:t>
      </w:r>
      <w:r w:rsidRPr="00E60596">
        <w:rPr>
          <w:sz w:val="22"/>
          <w:szCs w:val="22"/>
          <w:lang w:val="en-GB"/>
        </w:rPr>
        <w:t xml:space="preserve"> mentioned that at the most recent Conference of the Parties to the Convention (COP 9</w:t>
      </w:r>
      <w:r w:rsidR="00110B91">
        <w:rPr>
          <w:sz w:val="22"/>
          <w:szCs w:val="22"/>
          <w:lang w:val="en-GB"/>
        </w:rPr>
        <w:t xml:space="preserve">, </w:t>
      </w:r>
      <w:r w:rsidRPr="00E60596">
        <w:rPr>
          <w:sz w:val="22"/>
          <w:szCs w:val="22"/>
          <w:lang w:val="en-GB"/>
        </w:rPr>
        <w:t xml:space="preserve">Buenos Aires, Argentina; </w:t>
      </w:r>
      <w:r>
        <w:rPr>
          <w:sz w:val="22"/>
          <w:szCs w:val="22"/>
          <w:lang w:val="en-GB"/>
        </w:rPr>
        <w:t>27</w:t>
      </w:r>
      <w:r w:rsidRPr="00E60596">
        <w:rPr>
          <w:sz w:val="22"/>
          <w:szCs w:val="22"/>
          <w:vertAlign w:val="superscript"/>
          <w:lang w:val="en-GB"/>
        </w:rPr>
        <w:t>th</w:t>
      </w:r>
      <w:r>
        <w:rPr>
          <w:sz w:val="22"/>
          <w:szCs w:val="22"/>
          <w:lang w:val="en-GB"/>
        </w:rPr>
        <w:t xml:space="preserve"> </w:t>
      </w:r>
      <w:r w:rsidRPr="00E60596">
        <w:rPr>
          <w:sz w:val="22"/>
          <w:szCs w:val="22"/>
          <w:lang w:val="en-GB"/>
        </w:rPr>
        <w:t>September to</w:t>
      </w:r>
      <w:r>
        <w:rPr>
          <w:sz w:val="22"/>
          <w:szCs w:val="22"/>
          <w:lang w:val="en-GB"/>
        </w:rPr>
        <w:t xml:space="preserve"> 2</w:t>
      </w:r>
      <w:r w:rsidRPr="00E60596">
        <w:rPr>
          <w:sz w:val="22"/>
          <w:szCs w:val="22"/>
          <w:vertAlign w:val="superscript"/>
          <w:lang w:val="en-GB"/>
        </w:rPr>
        <w:t>nd</w:t>
      </w:r>
      <w:r w:rsidRPr="00E60596">
        <w:rPr>
          <w:sz w:val="22"/>
          <w:szCs w:val="22"/>
          <w:lang w:val="en-GB"/>
        </w:rPr>
        <w:t xml:space="preserve"> Octobe</w:t>
      </w:r>
      <w:r w:rsidR="00A0054A">
        <w:rPr>
          <w:sz w:val="22"/>
          <w:szCs w:val="22"/>
          <w:lang w:val="en-GB"/>
        </w:rPr>
        <w:t>r 2009) the countries approved 11</w:t>
      </w:r>
      <w:r w:rsidRPr="00E60596">
        <w:rPr>
          <w:sz w:val="22"/>
          <w:szCs w:val="22"/>
          <w:lang w:val="en-GB"/>
        </w:rPr>
        <w:t xml:space="preserve"> indicators (two of </w:t>
      </w:r>
      <w:r>
        <w:rPr>
          <w:sz w:val="22"/>
          <w:szCs w:val="22"/>
          <w:lang w:val="en-GB"/>
        </w:rPr>
        <w:t>which</w:t>
      </w:r>
      <w:r w:rsidRPr="00E60596">
        <w:rPr>
          <w:sz w:val="22"/>
          <w:szCs w:val="22"/>
          <w:lang w:val="en-GB"/>
        </w:rPr>
        <w:t xml:space="preserve"> are compulsory </w:t>
      </w:r>
      <w:r w:rsidR="00A0054A">
        <w:rPr>
          <w:sz w:val="22"/>
          <w:szCs w:val="22"/>
          <w:lang w:val="en-GB"/>
        </w:rPr>
        <w:t xml:space="preserve">to report </w:t>
      </w:r>
      <w:r w:rsidRPr="00E60596">
        <w:rPr>
          <w:sz w:val="22"/>
          <w:szCs w:val="22"/>
          <w:lang w:val="en-GB"/>
        </w:rPr>
        <w:t>and have to do with poverty and land cover). The representative called for harmonization of the various efforts involving indicators.</w:t>
      </w:r>
    </w:p>
    <w:p w:rsidR="0055268D" w:rsidRDefault="00313584" w:rsidP="00F0014D">
      <w:pPr>
        <w:pStyle w:val="Prrafodelista"/>
        <w:numPr>
          <w:ilvl w:val="0"/>
          <w:numId w:val="33"/>
        </w:numPr>
        <w:ind w:firstLine="0"/>
        <w:contextualSpacing w:val="0"/>
        <w:rPr>
          <w:sz w:val="22"/>
          <w:szCs w:val="22"/>
          <w:lang w:val="en-GB"/>
        </w:rPr>
      </w:pPr>
      <w:r w:rsidRPr="00E60596">
        <w:rPr>
          <w:sz w:val="22"/>
          <w:szCs w:val="22"/>
          <w:lang w:val="en-GB"/>
        </w:rPr>
        <w:t xml:space="preserve">The representative of Barbados </w:t>
      </w:r>
      <w:r>
        <w:rPr>
          <w:sz w:val="22"/>
          <w:szCs w:val="22"/>
          <w:lang w:val="en-GB"/>
        </w:rPr>
        <w:t>brought to the meeting’s</w:t>
      </w:r>
      <w:r w:rsidRPr="00E60596">
        <w:rPr>
          <w:sz w:val="22"/>
          <w:szCs w:val="22"/>
          <w:lang w:val="en-GB"/>
        </w:rPr>
        <w:t xml:space="preserve"> attention the limit</w:t>
      </w:r>
      <w:r>
        <w:rPr>
          <w:sz w:val="22"/>
          <w:szCs w:val="22"/>
          <w:lang w:val="en-GB"/>
        </w:rPr>
        <w:t>ed</w:t>
      </w:r>
      <w:r w:rsidRPr="00E60596">
        <w:rPr>
          <w:sz w:val="22"/>
          <w:szCs w:val="22"/>
          <w:lang w:val="en-GB"/>
        </w:rPr>
        <w:t xml:space="preserve"> institutional capacities in the Caribbean (in the statistics departments, for example) to access data and process</w:t>
      </w:r>
      <w:r w:rsidR="000257CF">
        <w:rPr>
          <w:sz w:val="22"/>
          <w:szCs w:val="22"/>
          <w:lang w:val="en-GB"/>
        </w:rPr>
        <w:t xml:space="preserve"> </w:t>
      </w:r>
      <w:r w:rsidRPr="00E60596">
        <w:rPr>
          <w:sz w:val="22"/>
          <w:szCs w:val="22"/>
          <w:lang w:val="en-GB"/>
        </w:rPr>
        <w:t xml:space="preserve">information </w:t>
      </w:r>
      <w:r>
        <w:rPr>
          <w:sz w:val="22"/>
          <w:szCs w:val="22"/>
          <w:lang w:val="en-GB"/>
        </w:rPr>
        <w:t>in order</w:t>
      </w:r>
      <w:r w:rsidRPr="00E60596">
        <w:rPr>
          <w:sz w:val="22"/>
          <w:szCs w:val="22"/>
          <w:lang w:val="en-GB"/>
        </w:rPr>
        <w:t xml:space="preserve"> to incorporate th</w:t>
      </w:r>
      <w:r>
        <w:rPr>
          <w:sz w:val="22"/>
          <w:szCs w:val="22"/>
          <w:lang w:val="en-GB"/>
        </w:rPr>
        <w:t>ese</w:t>
      </w:r>
      <w:r w:rsidRPr="00E60596">
        <w:rPr>
          <w:sz w:val="22"/>
          <w:szCs w:val="22"/>
          <w:lang w:val="en-GB"/>
        </w:rPr>
        <w:t xml:space="preserve"> into decision-making process</w:t>
      </w:r>
      <w:r>
        <w:rPr>
          <w:sz w:val="22"/>
          <w:szCs w:val="22"/>
          <w:lang w:val="en-GB"/>
        </w:rPr>
        <w:t>es</w:t>
      </w:r>
      <w:r w:rsidRPr="00E60596">
        <w:rPr>
          <w:sz w:val="22"/>
          <w:szCs w:val="22"/>
          <w:lang w:val="en-GB"/>
        </w:rPr>
        <w:t xml:space="preserve"> and </w:t>
      </w:r>
      <w:r>
        <w:rPr>
          <w:sz w:val="22"/>
          <w:szCs w:val="22"/>
          <w:lang w:val="en-GB"/>
        </w:rPr>
        <w:t>in</w:t>
      </w:r>
      <w:r w:rsidRPr="00E60596">
        <w:rPr>
          <w:sz w:val="22"/>
          <w:szCs w:val="22"/>
          <w:lang w:val="en-GB"/>
        </w:rPr>
        <w:t xml:space="preserve"> the development of policies. </w:t>
      </w:r>
      <w:r>
        <w:rPr>
          <w:sz w:val="22"/>
          <w:szCs w:val="22"/>
          <w:lang w:val="en-GB"/>
        </w:rPr>
        <w:t xml:space="preserve">He </w:t>
      </w:r>
      <w:r w:rsidRPr="00E60596">
        <w:rPr>
          <w:sz w:val="22"/>
          <w:szCs w:val="22"/>
          <w:lang w:val="en-GB"/>
        </w:rPr>
        <w:t>proposed that training be planned to help overcome the</w:t>
      </w:r>
      <w:r>
        <w:rPr>
          <w:sz w:val="22"/>
          <w:szCs w:val="22"/>
          <w:lang w:val="en-GB"/>
        </w:rPr>
        <w:t>se</w:t>
      </w:r>
      <w:r w:rsidRPr="00E60596">
        <w:rPr>
          <w:sz w:val="22"/>
          <w:szCs w:val="22"/>
          <w:lang w:val="en-GB"/>
        </w:rPr>
        <w:t xml:space="preserve"> limitations by means of the Environmental Training Network and by granting scholarships for this purpose. </w:t>
      </w:r>
    </w:p>
    <w:p w:rsidR="00313584" w:rsidRPr="00371B10" w:rsidRDefault="00313584" w:rsidP="00F0014D">
      <w:pPr>
        <w:pStyle w:val="Prrafodelista"/>
        <w:numPr>
          <w:ilvl w:val="0"/>
          <w:numId w:val="33"/>
        </w:numPr>
        <w:ind w:firstLine="0"/>
        <w:contextualSpacing w:val="0"/>
        <w:rPr>
          <w:sz w:val="22"/>
          <w:szCs w:val="22"/>
          <w:lang w:val="en-GB"/>
        </w:rPr>
      </w:pPr>
      <w:r w:rsidRPr="00E60596">
        <w:rPr>
          <w:sz w:val="22"/>
          <w:szCs w:val="22"/>
          <w:lang w:val="en-GB"/>
        </w:rPr>
        <w:t xml:space="preserve">Additionally, the representative mentioned the importance of harmonizing and integrating projects with </w:t>
      </w:r>
      <w:r>
        <w:rPr>
          <w:sz w:val="22"/>
          <w:szCs w:val="22"/>
          <w:lang w:val="en-GB"/>
        </w:rPr>
        <w:t>respect to</w:t>
      </w:r>
      <w:r w:rsidRPr="00E60596">
        <w:rPr>
          <w:sz w:val="22"/>
          <w:szCs w:val="22"/>
          <w:lang w:val="en-GB"/>
        </w:rPr>
        <w:t xml:space="preserve"> indicators and in the context of reports on the Millennium Development Goals, national reports and other processes (for example,</w:t>
      </w:r>
      <w:r>
        <w:rPr>
          <w:sz w:val="22"/>
          <w:szCs w:val="22"/>
          <w:lang w:val="en-GB"/>
        </w:rPr>
        <w:t xml:space="preserve"> in</w:t>
      </w:r>
      <w:r w:rsidRPr="00E60596">
        <w:rPr>
          <w:sz w:val="22"/>
          <w:szCs w:val="22"/>
          <w:lang w:val="en-GB"/>
        </w:rPr>
        <w:t xml:space="preserve"> reviewing the Mauritius Strategy for the</w:t>
      </w:r>
      <w:r>
        <w:rPr>
          <w:sz w:val="22"/>
          <w:szCs w:val="22"/>
          <w:lang w:val="en-GB"/>
        </w:rPr>
        <w:t xml:space="preserve"> </w:t>
      </w:r>
      <w:r w:rsidR="00A0054A">
        <w:rPr>
          <w:sz w:val="22"/>
          <w:szCs w:val="22"/>
          <w:lang w:val="en-GB"/>
        </w:rPr>
        <w:t>further</w:t>
      </w:r>
      <w:r w:rsidRPr="00E60596">
        <w:rPr>
          <w:sz w:val="22"/>
          <w:szCs w:val="22"/>
          <w:lang w:val="en-GB"/>
        </w:rPr>
        <w:t xml:space="preserve"> implementation of the Barbados </w:t>
      </w:r>
      <w:r w:rsidRPr="00E60596">
        <w:rPr>
          <w:sz w:val="22"/>
          <w:szCs w:val="22"/>
          <w:lang w:val="en-GB"/>
        </w:rPr>
        <w:lastRenderedPageBreak/>
        <w:t xml:space="preserve">Programme of Action for the sustainable development of Small Island Developing States, Mauritius +5), and the development of indicators for sustainable development by </w:t>
      </w:r>
      <w:r w:rsidR="00723C95">
        <w:rPr>
          <w:sz w:val="22"/>
          <w:szCs w:val="22"/>
          <w:lang w:val="en-GB"/>
        </w:rPr>
        <w:t>the United Nations Department for Economic Affairs (</w:t>
      </w:r>
      <w:r w:rsidRPr="00723C95">
        <w:rPr>
          <w:sz w:val="22"/>
          <w:szCs w:val="22"/>
          <w:lang w:val="en-GB"/>
        </w:rPr>
        <w:t>UNDESA</w:t>
      </w:r>
      <w:r w:rsidR="00723C95">
        <w:rPr>
          <w:sz w:val="22"/>
          <w:szCs w:val="22"/>
          <w:lang w:val="en-GB"/>
        </w:rPr>
        <w:t>)</w:t>
      </w:r>
      <w:r w:rsidRPr="00E60596">
        <w:rPr>
          <w:sz w:val="22"/>
          <w:szCs w:val="22"/>
          <w:lang w:val="en-GB"/>
        </w:rPr>
        <w:t>, UNDP and UNEP.</w:t>
      </w:r>
    </w:p>
    <w:p w:rsidR="00313584" w:rsidRPr="00371B10" w:rsidRDefault="00313584" w:rsidP="00F0014D">
      <w:pPr>
        <w:pStyle w:val="Prrafodelista"/>
        <w:numPr>
          <w:ilvl w:val="0"/>
          <w:numId w:val="33"/>
        </w:numPr>
        <w:ind w:firstLine="0"/>
        <w:contextualSpacing w:val="0"/>
        <w:rPr>
          <w:sz w:val="22"/>
          <w:szCs w:val="22"/>
          <w:lang w:val="en-GB"/>
        </w:rPr>
      </w:pPr>
      <w:r w:rsidRPr="00E60596">
        <w:rPr>
          <w:sz w:val="22"/>
          <w:szCs w:val="22"/>
          <w:lang w:val="en-GB"/>
        </w:rPr>
        <w:t xml:space="preserve">The representative </w:t>
      </w:r>
      <w:r>
        <w:rPr>
          <w:sz w:val="22"/>
          <w:szCs w:val="22"/>
          <w:lang w:val="en-GB"/>
        </w:rPr>
        <w:t xml:space="preserve">of </w:t>
      </w:r>
      <w:r w:rsidRPr="00E60596">
        <w:rPr>
          <w:sz w:val="22"/>
          <w:szCs w:val="22"/>
          <w:lang w:val="en-GB"/>
        </w:rPr>
        <w:t xml:space="preserve">Suriname noted that </w:t>
      </w:r>
      <w:r w:rsidR="00F15B53">
        <w:rPr>
          <w:sz w:val="22"/>
          <w:szCs w:val="22"/>
          <w:lang w:val="en-GB"/>
        </w:rPr>
        <w:t>the environmental indicators, which are part of Goal 7 of the MDG´s, are more related to poverty alleviation and not as such to the environment.</w:t>
      </w:r>
      <w:r w:rsidR="000257CF">
        <w:rPr>
          <w:sz w:val="22"/>
          <w:szCs w:val="22"/>
          <w:lang w:val="en-GB"/>
        </w:rPr>
        <w:t xml:space="preserve"> </w:t>
      </w:r>
      <w:r w:rsidR="0076061F">
        <w:rPr>
          <w:sz w:val="22"/>
          <w:szCs w:val="22"/>
          <w:lang w:val="en-GB"/>
        </w:rPr>
        <w:t>She asked how the E</w:t>
      </w:r>
      <w:r w:rsidR="00F15B53">
        <w:rPr>
          <w:sz w:val="22"/>
          <w:szCs w:val="22"/>
          <w:lang w:val="en-GB"/>
        </w:rPr>
        <w:t xml:space="preserve">nvironmental </w:t>
      </w:r>
      <w:r w:rsidR="0076061F">
        <w:rPr>
          <w:sz w:val="22"/>
          <w:szCs w:val="22"/>
          <w:lang w:val="en-GB"/>
        </w:rPr>
        <w:t>I</w:t>
      </w:r>
      <w:r w:rsidR="00F15B53">
        <w:rPr>
          <w:sz w:val="22"/>
          <w:szCs w:val="22"/>
          <w:lang w:val="en-GB"/>
        </w:rPr>
        <w:t>ndicators mentioned in the Working Group document on environmental indicators relate to the ones that are mentioned in Goal 7 of the MDGs.</w:t>
      </w:r>
      <w:r w:rsidR="000257CF">
        <w:rPr>
          <w:sz w:val="22"/>
          <w:szCs w:val="22"/>
          <w:lang w:val="en-GB"/>
        </w:rPr>
        <w:t xml:space="preserve"> </w:t>
      </w:r>
    </w:p>
    <w:p w:rsidR="00313584" w:rsidRPr="00371B10" w:rsidRDefault="00313584" w:rsidP="00F0014D">
      <w:pPr>
        <w:pStyle w:val="Prrafodelista"/>
        <w:numPr>
          <w:ilvl w:val="0"/>
          <w:numId w:val="33"/>
        </w:numPr>
        <w:ind w:firstLine="0"/>
        <w:contextualSpacing w:val="0"/>
        <w:rPr>
          <w:sz w:val="22"/>
          <w:szCs w:val="22"/>
          <w:lang w:val="en-GB"/>
        </w:rPr>
      </w:pPr>
      <w:r w:rsidRPr="00E60596">
        <w:rPr>
          <w:sz w:val="22"/>
          <w:szCs w:val="22"/>
          <w:lang w:val="en-GB"/>
        </w:rPr>
        <w:t>The UNEP representative agreed and thanked everyone for their comments.</w:t>
      </w:r>
    </w:p>
    <w:p w:rsidR="00313584" w:rsidRPr="00371B10" w:rsidRDefault="00313584" w:rsidP="00F078DF">
      <w:pPr>
        <w:pStyle w:val="Ttulo3"/>
      </w:pPr>
      <w:bookmarkStart w:id="60" w:name="_Toc240175789"/>
      <w:bookmarkStart w:id="61" w:name="_Toc260256601"/>
      <w:bookmarkStart w:id="62" w:name="_Toc260256692"/>
      <w:bookmarkStart w:id="63" w:name="_Toc260261516"/>
      <w:bookmarkStart w:id="64" w:name="_Toc260261700"/>
      <w:r w:rsidRPr="00E60596">
        <w:t xml:space="preserve">Agenda Item 4: Report on compliance with the </w:t>
      </w:r>
      <w:r w:rsidR="00401578">
        <w:t>d</w:t>
      </w:r>
      <w:r w:rsidRPr="00E60596">
        <w:t>ecisions of the Sixteenth Meeting of the Forum of Ministers</w:t>
      </w:r>
      <w:bookmarkEnd w:id="60"/>
      <w:bookmarkEnd w:id="61"/>
      <w:bookmarkEnd w:id="62"/>
      <w:bookmarkEnd w:id="63"/>
      <w:bookmarkEnd w:id="64"/>
    </w:p>
    <w:p w:rsidR="00313584" w:rsidRPr="00371B10" w:rsidRDefault="00313584" w:rsidP="00711024">
      <w:pPr>
        <w:pStyle w:val="Prrafodelista"/>
        <w:numPr>
          <w:ilvl w:val="0"/>
          <w:numId w:val="33"/>
        </w:numPr>
        <w:ind w:right="567" w:firstLine="0"/>
        <w:rPr>
          <w:rFonts w:eastAsia="Calibri"/>
          <w:sz w:val="22"/>
          <w:szCs w:val="22"/>
          <w:lang w:val="en-GB"/>
        </w:rPr>
      </w:pPr>
      <w:r>
        <w:rPr>
          <w:rFonts w:eastAsia="Calibri"/>
          <w:sz w:val="22"/>
          <w:szCs w:val="22"/>
          <w:lang w:val="en-GB"/>
        </w:rPr>
        <w:t xml:space="preserve">To begin the discussion under this item, </w:t>
      </w:r>
      <w:r w:rsidR="00900EF3">
        <w:rPr>
          <w:rFonts w:eastAsia="Calibri"/>
          <w:sz w:val="22"/>
          <w:szCs w:val="22"/>
          <w:lang w:val="en-GB"/>
        </w:rPr>
        <w:t>UNEP´s Deputy Regional Director</w:t>
      </w:r>
      <w:r w:rsidRPr="00E60596">
        <w:rPr>
          <w:rFonts w:eastAsia="Calibri"/>
          <w:sz w:val="22"/>
          <w:szCs w:val="22"/>
          <w:lang w:val="en-GB"/>
        </w:rPr>
        <w:t xml:space="preserve"> provided a summary of the main advances in the fulfilment of the decisions adopted at the Sixteenth Meeting of the Forum of Ministers of Latin America and the Caribbean</w:t>
      </w:r>
      <w:r w:rsidRPr="00E60596">
        <w:rPr>
          <w:rFonts w:eastAsia="Calibri"/>
          <w:vertAlign w:val="superscript"/>
          <w:lang w:val="en-GB"/>
        </w:rPr>
        <w:footnoteReference w:id="9"/>
      </w:r>
      <w:r w:rsidRPr="00E60596">
        <w:rPr>
          <w:rFonts w:eastAsia="Calibri"/>
          <w:sz w:val="22"/>
          <w:szCs w:val="22"/>
          <w:lang w:val="en-GB"/>
        </w:rPr>
        <w:t>.</w:t>
      </w:r>
    </w:p>
    <w:p w:rsidR="00313584" w:rsidRPr="00371B10" w:rsidRDefault="00313584" w:rsidP="00F0014D">
      <w:pPr>
        <w:pStyle w:val="Prrafodelista"/>
        <w:numPr>
          <w:ilvl w:val="0"/>
          <w:numId w:val="33"/>
        </w:numPr>
        <w:ind w:firstLine="0"/>
        <w:contextualSpacing w:val="0"/>
        <w:rPr>
          <w:rFonts w:eastAsia="Calibri"/>
          <w:sz w:val="22"/>
          <w:szCs w:val="22"/>
          <w:lang w:val="en-GB"/>
        </w:rPr>
      </w:pPr>
      <w:r w:rsidRPr="00E60596">
        <w:rPr>
          <w:rFonts w:eastAsia="Calibri"/>
          <w:sz w:val="22"/>
          <w:szCs w:val="22"/>
          <w:lang w:val="en-GB"/>
        </w:rPr>
        <w:t xml:space="preserve">Following the presentation, the Chair emphasized that some of the </w:t>
      </w:r>
      <w:r w:rsidR="00502BF3">
        <w:rPr>
          <w:rFonts w:eastAsia="Calibri"/>
          <w:sz w:val="22"/>
          <w:szCs w:val="22"/>
          <w:lang w:val="en-CA"/>
        </w:rPr>
        <w:t>W</w:t>
      </w:r>
      <w:r w:rsidRPr="00AB5A18">
        <w:rPr>
          <w:rFonts w:eastAsia="Calibri"/>
          <w:sz w:val="22"/>
          <w:szCs w:val="22"/>
          <w:lang w:val="en-CA"/>
        </w:rPr>
        <w:t xml:space="preserve">orking </w:t>
      </w:r>
      <w:r w:rsidR="00502BF3">
        <w:rPr>
          <w:rFonts w:eastAsia="Calibri"/>
          <w:sz w:val="22"/>
          <w:szCs w:val="22"/>
          <w:lang w:val="en-CA"/>
        </w:rPr>
        <w:t>G</w:t>
      </w:r>
      <w:r w:rsidRPr="00AB5A18">
        <w:rPr>
          <w:rFonts w:eastAsia="Calibri"/>
          <w:sz w:val="22"/>
          <w:szCs w:val="22"/>
          <w:lang w:val="en-CA"/>
        </w:rPr>
        <w:t xml:space="preserve">roups </w:t>
      </w:r>
      <w:r w:rsidRPr="00E60596">
        <w:rPr>
          <w:rFonts w:eastAsia="Calibri"/>
          <w:sz w:val="22"/>
          <w:szCs w:val="22"/>
          <w:lang w:val="en-GB"/>
        </w:rPr>
        <w:t xml:space="preserve">did not fulfil their commitments, </w:t>
      </w:r>
      <w:r>
        <w:rPr>
          <w:rFonts w:eastAsia="Calibri"/>
          <w:sz w:val="22"/>
          <w:szCs w:val="22"/>
          <w:lang w:val="en-GB"/>
        </w:rPr>
        <w:t>and so</w:t>
      </w:r>
      <w:r w:rsidRPr="00E60596">
        <w:rPr>
          <w:rFonts w:eastAsia="Calibri"/>
          <w:sz w:val="22"/>
          <w:szCs w:val="22"/>
          <w:lang w:val="en-GB"/>
        </w:rPr>
        <w:t xml:space="preserve"> he </w:t>
      </w:r>
      <w:r>
        <w:rPr>
          <w:rFonts w:eastAsia="Calibri"/>
          <w:sz w:val="22"/>
          <w:szCs w:val="22"/>
          <w:lang w:val="en-GB"/>
        </w:rPr>
        <w:t>called for</w:t>
      </w:r>
      <w:r w:rsidRPr="00E60596">
        <w:rPr>
          <w:rFonts w:eastAsia="Calibri"/>
          <w:sz w:val="22"/>
          <w:szCs w:val="22"/>
          <w:lang w:val="en-GB"/>
        </w:rPr>
        <w:t xml:space="preserve"> a discussion on whether </w:t>
      </w:r>
      <w:r>
        <w:rPr>
          <w:rFonts w:eastAsia="Calibri"/>
          <w:sz w:val="22"/>
          <w:szCs w:val="22"/>
          <w:lang w:val="en-GB"/>
        </w:rPr>
        <w:t>these</w:t>
      </w:r>
      <w:r w:rsidR="00502BF3">
        <w:rPr>
          <w:rFonts w:eastAsia="Calibri"/>
          <w:sz w:val="22"/>
          <w:szCs w:val="22"/>
          <w:lang w:val="en-GB"/>
        </w:rPr>
        <w:t xml:space="preserve"> W</w:t>
      </w:r>
      <w:r w:rsidRPr="00E60596">
        <w:rPr>
          <w:rFonts w:eastAsia="Calibri"/>
          <w:sz w:val="22"/>
          <w:szCs w:val="22"/>
          <w:lang w:val="en-GB"/>
        </w:rPr>
        <w:t xml:space="preserve">orking </w:t>
      </w:r>
      <w:r w:rsidR="00502BF3">
        <w:rPr>
          <w:rFonts w:eastAsia="Calibri"/>
          <w:sz w:val="22"/>
          <w:szCs w:val="22"/>
          <w:lang w:val="en-GB"/>
        </w:rPr>
        <w:t>G</w:t>
      </w:r>
      <w:r w:rsidRPr="00E60596">
        <w:rPr>
          <w:rFonts w:eastAsia="Calibri"/>
          <w:sz w:val="22"/>
          <w:szCs w:val="22"/>
          <w:lang w:val="en-GB"/>
        </w:rPr>
        <w:t xml:space="preserve">roups should continue to exist. </w:t>
      </w:r>
    </w:p>
    <w:p w:rsidR="00313584" w:rsidRPr="00371B10" w:rsidRDefault="00313584" w:rsidP="00F0014D">
      <w:pPr>
        <w:pStyle w:val="Prrafodelista"/>
        <w:numPr>
          <w:ilvl w:val="0"/>
          <w:numId w:val="33"/>
        </w:numPr>
        <w:ind w:firstLine="0"/>
        <w:contextualSpacing w:val="0"/>
        <w:rPr>
          <w:rFonts w:eastAsia="Calibri"/>
          <w:sz w:val="22"/>
          <w:szCs w:val="22"/>
          <w:lang w:val="en-GB"/>
        </w:rPr>
      </w:pPr>
      <w:r w:rsidRPr="00E60596">
        <w:rPr>
          <w:rFonts w:eastAsia="Calibri"/>
          <w:sz w:val="22"/>
          <w:szCs w:val="22"/>
          <w:lang w:val="en-GB"/>
        </w:rPr>
        <w:t xml:space="preserve">The delegate from Mexico mentioned the </w:t>
      </w:r>
      <w:r>
        <w:rPr>
          <w:rFonts w:eastAsia="Calibri"/>
          <w:sz w:val="22"/>
          <w:szCs w:val="22"/>
          <w:lang w:val="en-GB"/>
        </w:rPr>
        <w:t xml:space="preserve">areas of </w:t>
      </w:r>
      <w:r w:rsidRPr="00E60596">
        <w:rPr>
          <w:rFonts w:eastAsia="Calibri"/>
          <w:sz w:val="22"/>
          <w:szCs w:val="22"/>
          <w:lang w:val="en-GB"/>
        </w:rPr>
        <w:t xml:space="preserve">work of </w:t>
      </w:r>
      <w:r w:rsidR="00502BF3">
        <w:rPr>
          <w:rFonts w:eastAsia="Calibri"/>
          <w:sz w:val="22"/>
          <w:szCs w:val="22"/>
          <w:lang w:val="en-GB"/>
        </w:rPr>
        <w:t>Genetic R</w:t>
      </w:r>
      <w:r w:rsidRPr="00E60596">
        <w:rPr>
          <w:rFonts w:eastAsia="Calibri"/>
          <w:sz w:val="22"/>
          <w:szCs w:val="22"/>
          <w:lang w:val="en-GB"/>
        </w:rPr>
        <w:t xml:space="preserve">esources and </w:t>
      </w:r>
      <w:r w:rsidR="00502BF3">
        <w:rPr>
          <w:rFonts w:eastAsia="Calibri"/>
          <w:sz w:val="22"/>
          <w:szCs w:val="22"/>
          <w:lang w:val="en-GB"/>
        </w:rPr>
        <w:t>C</w:t>
      </w:r>
      <w:r w:rsidRPr="00E60596">
        <w:rPr>
          <w:rFonts w:eastAsia="Calibri"/>
          <w:sz w:val="22"/>
          <w:szCs w:val="22"/>
          <w:lang w:val="en-GB"/>
        </w:rPr>
        <w:t>hemical substances. Nevertheless, during the ensuing debate</w:t>
      </w:r>
      <w:r>
        <w:rPr>
          <w:rFonts w:eastAsia="Calibri"/>
          <w:sz w:val="22"/>
          <w:szCs w:val="22"/>
          <w:lang w:val="en-GB"/>
        </w:rPr>
        <w:t>,</w:t>
      </w:r>
      <w:r w:rsidRPr="00E60596">
        <w:rPr>
          <w:rFonts w:eastAsia="Calibri"/>
          <w:sz w:val="22"/>
          <w:szCs w:val="22"/>
          <w:lang w:val="en-GB"/>
        </w:rPr>
        <w:t xml:space="preserve"> he underscored that other priority work areas should be identified.</w:t>
      </w:r>
    </w:p>
    <w:p w:rsidR="00313584" w:rsidRPr="00371B10" w:rsidRDefault="00313584" w:rsidP="00F0014D">
      <w:pPr>
        <w:pStyle w:val="Prrafodelista"/>
        <w:numPr>
          <w:ilvl w:val="0"/>
          <w:numId w:val="33"/>
        </w:numPr>
        <w:ind w:firstLine="0"/>
        <w:contextualSpacing w:val="0"/>
        <w:rPr>
          <w:rFonts w:eastAsia="Calibri"/>
          <w:sz w:val="22"/>
          <w:szCs w:val="22"/>
          <w:lang w:val="en-GB"/>
        </w:rPr>
      </w:pPr>
      <w:r w:rsidRPr="00E60596">
        <w:rPr>
          <w:rFonts w:eastAsia="Calibri"/>
          <w:sz w:val="22"/>
          <w:szCs w:val="22"/>
          <w:lang w:val="en-GB"/>
        </w:rPr>
        <w:t>The delegate from El Salvador stressed the flexibility of organiz</w:t>
      </w:r>
      <w:r>
        <w:rPr>
          <w:rFonts w:eastAsia="Calibri"/>
          <w:sz w:val="22"/>
          <w:szCs w:val="22"/>
          <w:lang w:val="en-GB"/>
        </w:rPr>
        <w:t>ing</w:t>
      </w:r>
      <w:r w:rsidRPr="00E60596">
        <w:rPr>
          <w:rFonts w:eastAsia="Calibri"/>
          <w:sz w:val="22"/>
          <w:szCs w:val="22"/>
          <w:lang w:val="en-GB"/>
        </w:rPr>
        <w:t xml:space="preserve"> </w:t>
      </w:r>
      <w:r>
        <w:rPr>
          <w:rFonts w:eastAsia="Calibri"/>
          <w:sz w:val="22"/>
          <w:szCs w:val="22"/>
          <w:lang w:val="en-GB"/>
        </w:rPr>
        <w:t xml:space="preserve">the </w:t>
      </w:r>
      <w:r w:rsidRPr="00E60596">
        <w:rPr>
          <w:rFonts w:eastAsia="Calibri"/>
          <w:sz w:val="22"/>
          <w:szCs w:val="22"/>
          <w:lang w:val="en-GB"/>
        </w:rPr>
        <w:t xml:space="preserve">working groups </w:t>
      </w:r>
      <w:r>
        <w:rPr>
          <w:rFonts w:eastAsia="Calibri"/>
          <w:sz w:val="22"/>
          <w:szCs w:val="22"/>
          <w:lang w:val="en-GB"/>
        </w:rPr>
        <w:t>of</w:t>
      </w:r>
      <w:r w:rsidRPr="00E60596">
        <w:rPr>
          <w:rFonts w:eastAsia="Calibri"/>
          <w:sz w:val="22"/>
          <w:szCs w:val="22"/>
          <w:lang w:val="en-GB"/>
        </w:rPr>
        <w:t xml:space="preserve"> the Forum of Ministers where the existence of </w:t>
      </w:r>
      <w:r>
        <w:rPr>
          <w:rFonts w:eastAsia="Calibri"/>
          <w:sz w:val="22"/>
          <w:szCs w:val="22"/>
          <w:lang w:val="en-GB"/>
        </w:rPr>
        <w:t xml:space="preserve">such </w:t>
      </w:r>
      <w:r w:rsidRPr="00E60596">
        <w:rPr>
          <w:rFonts w:eastAsia="Calibri"/>
          <w:sz w:val="22"/>
          <w:szCs w:val="22"/>
          <w:lang w:val="en-GB"/>
        </w:rPr>
        <w:t xml:space="preserve">a group is determined </w:t>
      </w:r>
      <w:r>
        <w:rPr>
          <w:rFonts w:eastAsia="Calibri"/>
          <w:sz w:val="22"/>
          <w:szCs w:val="22"/>
          <w:lang w:val="en-GB"/>
        </w:rPr>
        <w:t>as a function of</w:t>
      </w:r>
      <w:r w:rsidRPr="00E60596">
        <w:rPr>
          <w:rFonts w:eastAsia="Calibri"/>
          <w:sz w:val="22"/>
          <w:szCs w:val="22"/>
          <w:lang w:val="en-GB"/>
        </w:rPr>
        <w:t xml:space="preserve"> the importance of the topic. </w:t>
      </w:r>
      <w:r w:rsidR="00781D99">
        <w:rPr>
          <w:rFonts w:eastAsia="Calibri"/>
          <w:sz w:val="22"/>
          <w:szCs w:val="22"/>
          <w:lang w:val="en-GB"/>
        </w:rPr>
        <w:t xml:space="preserve">Considering this he </w:t>
      </w:r>
      <w:r w:rsidRPr="00E60596">
        <w:rPr>
          <w:rFonts w:eastAsia="Calibri"/>
          <w:sz w:val="22"/>
          <w:szCs w:val="22"/>
          <w:lang w:val="en-GB"/>
        </w:rPr>
        <w:t xml:space="preserve">proposed that the creation of a group should be dependent on the importance of the topic and </w:t>
      </w:r>
      <w:r w:rsidR="00502BF3">
        <w:rPr>
          <w:rFonts w:eastAsia="Calibri"/>
          <w:sz w:val="22"/>
          <w:szCs w:val="22"/>
          <w:lang w:val="en-GB"/>
        </w:rPr>
        <w:t>the commitment</w:t>
      </w:r>
      <w:r>
        <w:rPr>
          <w:rFonts w:eastAsia="Calibri"/>
          <w:sz w:val="22"/>
          <w:szCs w:val="22"/>
          <w:lang w:val="en-GB"/>
        </w:rPr>
        <w:t xml:space="preserve"> by</w:t>
      </w:r>
      <w:r w:rsidRPr="00E60596">
        <w:rPr>
          <w:rFonts w:eastAsia="Calibri"/>
          <w:sz w:val="22"/>
          <w:szCs w:val="22"/>
          <w:lang w:val="en-GB"/>
        </w:rPr>
        <w:t xml:space="preserve"> an institution in addition to the availability of resources.</w:t>
      </w:r>
    </w:p>
    <w:p w:rsidR="00313584" w:rsidRPr="00371B10" w:rsidRDefault="00313584" w:rsidP="00F0014D">
      <w:pPr>
        <w:pStyle w:val="Prrafodelista"/>
        <w:numPr>
          <w:ilvl w:val="0"/>
          <w:numId w:val="33"/>
        </w:numPr>
        <w:ind w:firstLine="0"/>
        <w:contextualSpacing w:val="0"/>
        <w:rPr>
          <w:rFonts w:eastAsia="Calibri"/>
          <w:sz w:val="22"/>
          <w:szCs w:val="22"/>
          <w:lang w:val="en-GB"/>
        </w:rPr>
      </w:pPr>
      <w:r w:rsidRPr="00E60596">
        <w:rPr>
          <w:rFonts w:eastAsia="Calibri"/>
          <w:sz w:val="22"/>
          <w:szCs w:val="22"/>
          <w:lang w:val="en-GB"/>
        </w:rPr>
        <w:t xml:space="preserve">Following this line of thought, the delegate from </w:t>
      </w:r>
      <w:r w:rsidR="006079A0">
        <w:rPr>
          <w:rFonts w:eastAsia="Calibri"/>
          <w:sz w:val="22"/>
          <w:szCs w:val="22"/>
          <w:lang w:val="en-GB"/>
        </w:rPr>
        <w:t>Brazil</w:t>
      </w:r>
      <w:r w:rsidRPr="00E60596">
        <w:rPr>
          <w:rFonts w:eastAsia="Calibri"/>
          <w:sz w:val="22"/>
          <w:szCs w:val="22"/>
          <w:lang w:val="en-GB"/>
        </w:rPr>
        <w:t xml:space="preserve"> </w:t>
      </w:r>
      <w:r w:rsidR="00B4625E">
        <w:rPr>
          <w:rFonts w:eastAsia="Calibri"/>
          <w:sz w:val="22"/>
          <w:szCs w:val="22"/>
          <w:lang w:val="en-GB"/>
        </w:rPr>
        <w:t>stressed</w:t>
      </w:r>
      <w:r w:rsidRPr="00E60596">
        <w:rPr>
          <w:rFonts w:eastAsia="Calibri"/>
          <w:sz w:val="22"/>
          <w:szCs w:val="22"/>
          <w:lang w:val="en-GB"/>
        </w:rPr>
        <w:t xml:space="preserve"> that the groups </w:t>
      </w:r>
      <w:r>
        <w:rPr>
          <w:rFonts w:eastAsia="Calibri"/>
          <w:sz w:val="22"/>
          <w:szCs w:val="22"/>
          <w:lang w:val="en-GB"/>
        </w:rPr>
        <w:t>wishing</w:t>
      </w:r>
      <w:r w:rsidRPr="00E60596">
        <w:rPr>
          <w:rFonts w:eastAsia="Calibri"/>
          <w:sz w:val="22"/>
          <w:szCs w:val="22"/>
          <w:lang w:val="en-GB"/>
        </w:rPr>
        <w:t xml:space="preserve"> to work </w:t>
      </w:r>
      <w:r>
        <w:rPr>
          <w:rFonts w:eastAsia="Calibri"/>
          <w:sz w:val="22"/>
          <w:szCs w:val="22"/>
          <w:lang w:val="en-GB"/>
        </w:rPr>
        <w:t>on</w:t>
      </w:r>
      <w:r w:rsidRPr="00E60596">
        <w:rPr>
          <w:rFonts w:eastAsia="Calibri"/>
          <w:sz w:val="22"/>
          <w:szCs w:val="22"/>
          <w:lang w:val="en-GB"/>
        </w:rPr>
        <w:t xml:space="preserve"> a</w:t>
      </w:r>
      <w:r>
        <w:rPr>
          <w:rFonts w:eastAsia="Calibri"/>
          <w:sz w:val="22"/>
          <w:szCs w:val="22"/>
          <w:lang w:val="en-GB"/>
        </w:rPr>
        <w:t xml:space="preserve"> theme</w:t>
      </w:r>
      <w:r w:rsidRPr="00E60596">
        <w:rPr>
          <w:rFonts w:eastAsia="Calibri"/>
          <w:sz w:val="22"/>
          <w:szCs w:val="22"/>
          <w:lang w:val="en-GB"/>
        </w:rPr>
        <w:t xml:space="preserve"> also require </w:t>
      </w:r>
      <w:r w:rsidR="00B4625E">
        <w:rPr>
          <w:rFonts w:eastAsia="Calibri"/>
          <w:sz w:val="22"/>
          <w:szCs w:val="22"/>
          <w:lang w:val="en-GB"/>
        </w:rPr>
        <w:t>support by an A</w:t>
      </w:r>
      <w:r w:rsidRPr="00E60596">
        <w:rPr>
          <w:rFonts w:eastAsia="Calibri"/>
          <w:sz w:val="22"/>
          <w:szCs w:val="22"/>
          <w:lang w:val="en-GB"/>
        </w:rPr>
        <w:t xml:space="preserve">gency, and recommended that a </w:t>
      </w:r>
      <w:r w:rsidR="00B4625E">
        <w:rPr>
          <w:rFonts w:eastAsia="Calibri"/>
          <w:sz w:val="22"/>
          <w:szCs w:val="22"/>
          <w:lang w:val="en-GB"/>
        </w:rPr>
        <w:t>G</w:t>
      </w:r>
      <w:r w:rsidRPr="00E60596">
        <w:rPr>
          <w:rFonts w:eastAsia="Calibri"/>
          <w:sz w:val="22"/>
          <w:szCs w:val="22"/>
          <w:lang w:val="en-GB"/>
        </w:rPr>
        <w:t>roup should not be formed</w:t>
      </w:r>
      <w:r>
        <w:rPr>
          <w:rFonts w:eastAsia="Calibri"/>
          <w:sz w:val="22"/>
          <w:szCs w:val="22"/>
          <w:lang w:val="en-GB"/>
        </w:rPr>
        <w:t xml:space="preserve"> unless</w:t>
      </w:r>
      <w:r w:rsidRPr="00E60596">
        <w:rPr>
          <w:rFonts w:eastAsia="Calibri"/>
          <w:sz w:val="22"/>
          <w:szCs w:val="22"/>
          <w:lang w:val="en-GB"/>
        </w:rPr>
        <w:t xml:space="preserve"> the required support is available. The delegate proposed </w:t>
      </w:r>
      <w:r>
        <w:rPr>
          <w:rFonts w:eastAsia="Calibri"/>
          <w:sz w:val="22"/>
          <w:szCs w:val="22"/>
          <w:lang w:val="en-GB"/>
        </w:rPr>
        <w:t xml:space="preserve">completing </w:t>
      </w:r>
      <w:r w:rsidRPr="00E60596">
        <w:rPr>
          <w:rFonts w:eastAsia="Calibri"/>
          <w:sz w:val="22"/>
          <w:szCs w:val="22"/>
          <w:lang w:val="en-GB"/>
        </w:rPr>
        <w:t>the analysis of the RAP before</w:t>
      </w:r>
      <w:r>
        <w:rPr>
          <w:rFonts w:eastAsia="Calibri"/>
          <w:sz w:val="22"/>
          <w:szCs w:val="22"/>
          <w:lang w:val="en-GB"/>
        </w:rPr>
        <w:t xml:space="preserve"> deciding on </w:t>
      </w:r>
      <w:r w:rsidR="00B4625E">
        <w:rPr>
          <w:rFonts w:eastAsia="Calibri"/>
          <w:sz w:val="22"/>
          <w:szCs w:val="22"/>
          <w:lang w:val="en-GB"/>
        </w:rPr>
        <w:t>the number of Working G</w:t>
      </w:r>
      <w:r w:rsidRPr="00E60596">
        <w:rPr>
          <w:rFonts w:eastAsia="Calibri"/>
          <w:sz w:val="22"/>
          <w:szCs w:val="22"/>
          <w:lang w:val="en-GB"/>
        </w:rPr>
        <w:t xml:space="preserve">roups. </w:t>
      </w:r>
    </w:p>
    <w:p w:rsidR="00313584" w:rsidRPr="00371B10" w:rsidRDefault="00313584" w:rsidP="00F0014D">
      <w:pPr>
        <w:pStyle w:val="Prrafodelista"/>
        <w:numPr>
          <w:ilvl w:val="0"/>
          <w:numId w:val="33"/>
        </w:numPr>
        <w:ind w:firstLine="0"/>
        <w:contextualSpacing w:val="0"/>
        <w:rPr>
          <w:rFonts w:eastAsia="Calibri"/>
          <w:sz w:val="22"/>
          <w:szCs w:val="22"/>
          <w:lang w:val="en-GB"/>
        </w:rPr>
      </w:pPr>
      <w:r w:rsidRPr="00E60596">
        <w:rPr>
          <w:rFonts w:eastAsia="Calibri"/>
          <w:sz w:val="22"/>
          <w:szCs w:val="22"/>
          <w:lang w:val="en-GB"/>
        </w:rPr>
        <w:t>The representative of Barbados highlighted that trade and environment</w:t>
      </w:r>
      <w:r>
        <w:rPr>
          <w:rFonts w:eastAsia="Calibri"/>
          <w:sz w:val="22"/>
          <w:szCs w:val="22"/>
          <w:lang w:val="en-GB"/>
        </w:rPr>
        <w:t xml:space="preserve"> are</w:t>
      </w:r>
      <w:r w:rsidRPr="00E60596">
        <w:rPr>
          <w:rFonts w:eastAsia="Calibri"/>
          <w:sz w:val="22"/>
          <w:szCs w:val="22"/>
          <w:lang w:val="en-GB"/>
        </w:rPr>
        <w:t xml:space="preserve"> very important topic</w:t>
      </w:r>
      <w:r>
        <w:rPr>
          <w:rFonts w:eastAsia="Calibri"/>
          <w:sz w:val="22"/>
          <w:szCs w:val="22"/>
          <w:lang w:val="en-GB"/>
        </w:rPr>
        <w:t>s</w:t>
      </w:r>
      <w:r w:rsidRPr="00E60596">
        <w:rPr>
          <w:rFonts w:eastAsia="Calibri"/>
          <w:sz w:val="22"/>
          <w:szCs w:val="22"/>
          <w:lang w:val="en-GB"/>
        </w:rPr>
        <w:t xml:space="preserve"> and critical to the Region.</w:t>
      </w:r>
      <w:r w:rsidR="000257CF">
        <w:rPr>
          <w:rFonts w:eastAsia="Calibri"/>
          <w:sz w:val="22"/>
          <w:szCs w:val="22"/>
          <w:lang w:val="en-GB"/>
        </w:rPr>
        <w:t xml:space="preserve"> </w:t>
      </w:r>
      <w:r w:rsidRPr="00E60596">
        <w:rPr>
          <w:rFonts w:eastAsia="Calibri"/>
          <w:sz w:val="22"/>
          <w:szCs w:val="22"/>
          <w:lang w:val="en-GB"/>
        </w:rPr>
        <w:t>He noted the substantive work done by UNEP in this area, including the presentation of studies and lessons learned in other regions, and their applicability in the Caribbean region.</w:t>
      </w:r>
      <w:r w:rsidR="000257CF">
        <w:rPr>
          <w:rFonts w:eastAsia="Calibri"/>
          <w:sz w:val="22"/>
          <w:szCs w:val="22"/>
          <w:lang w:val="en-GB"/>
        </w:rPr>
        <w:t xml:space="preserve"> </w:t>
      </w:r>
      <w:r w:rsidRPr="00E60596">
        <w:rPr>
          <w:rFonts w:eastAsia="Calibri"/>
          <w:sz w:val="22"/>
          <w:szCs w:val="22"/>
          <w:lang w:val="en-GB"/>
        </w:rPr>
        <w:t xml:space="preserve">He added that UNEP’s work addresses the issue of competitiveness in trade, particularly in regards to </w:t>
      </w:r>
      <w:r>
        <w:rPr>
          <w:rFonts w:eastAsia="Calibri"/>
          <w:sz w:val="22"/>
          <w:szCs w:val="22"/>
          <w:lang w:val="en-GB"/>
        </w:rPr>
        <w:t>certain</w:t>
      </w:r>
      <w:r w:rsidRPr="00E60596">
        <w:rPr>
          <w:rFonts w:eastAsia="Calibri"/>
          <w:sz w:val="22"/>
          <w:szCs w:val="22"/>
          <w:lang w:val="en-GB"/>
        </w:rPr>
        <w:t xml:space="preserve"> standards that could act as barriers to trade. The work also enhanced</w:t>
      </w:r>
      <w:r>
        <w:rPr>
          <w:rFonts w:eastAsia="Calibri"/>
          <w:sz w:val="22"/>
          <w:szCs w:val="22"/>
          <w:lang w:val="en-GB"/>
        </w:rPr>
        <w:t xml:space="preserve"> the</w:t>
      </w:r>
      <w:r w:rsidRPr="00E60596">
        <w:rPr>
          <w:rFonts w:eastAsia="Calibri"/>
          <w:sz w:val="22"/>
          <w:szCs w:val="22"/>
          <w:lang w:val="en-GB"/>
        </w:rPr>
        <w:t xml:space="preserve"> competitiveness of producers in the region and possibly helped to create niche markets. He then spoke about the growing importance o</w:t>
      </w:r>
      <w:r>
        <w:rPr>
          <w:rFonts w:eastAsia="Calibri"/>
          <w:sz w:val="22"/>
          <w:szCs w:val="22"/>
          <w:lang w:val="en-GB"/>
        </w:rPr>
        <w:t>f</w:t>
      </w:r>
      <w:r w:rsidRPr="00E60596">
        <w:rPr>
          <w:rFonts w:eastAsia="Calibri"/>
          <w:sz w:val="22"/>
          <w:szCs w:val="22"/>
          <w:lang w:val="en-GB"/>
        </w:rPr>
        <w:t xml:space="preserve"> the use of </w:t>
      </w:r>
      <w:r w:rsidR="00B4625E">
        <w:rPr>
          <w:rFonts w:eastAsia="Calibri"/>
          <w:sz w:val="22"/>
          <w:szCs w:val="22"/>
          <w:lang w:val="en-GB"/>
        </w:rPr>
        <w:t xml:space="preserve">Multilateral </w:t>
      </w:r>
      <w:r w:rsidR="00B4625E">
        <w:rPr>
          <w:rFonts w:eastAsia="Calibri"/>
          <w:sz w:val="22"/>
          <w:szCs w:val="22"/>
          <w:lang w:val="en-GB"/>
        </w:rPr>
        <w:lastRenderedPageBreak/>
        <w:t>Environmental Agreements</w:t>
      </w:r>
      <w:r w:rsidRPr="00E60596">
        <w:rPr>
          <w:rFonts w:eastAsia="Calibri"/>
          <w:sz w:val="22"/>
          <w:szCs w:val="22"/>
          <w:lang w:val="en-GB"/>
        </w:rPr>
        <w:t xml:space="preserve"> and environmental policies that facilitate negotiations in the </w:t>
      </w:r>
      <w:r w:rsidRPr="00B4625E">
        <w:rPr>
          <w:rFonts w:eastAsia="Calibri"/>
          <w:sz w:val="22"/>
          <w:szCs w:val="22"/>
          <w:lang w:val="en-GB"/>
        </w:rPr>
        <w:t>W</w:t>
      </w:r>
      <w:r w:rsidR="00B4625E" w:rsidRPr="00B4625E">
        <w:rPr>
          <w:rFonts w:eastAsia="Calibri"/>
          <w:sz w:val="22"/>
          <w:szCs w:val="22"/>
          <w:lang w:val="en-GB"/>
        </w:rPr>
        <w:t xml:space="preserve">orld </w:t>
      </w:r>
      <w:r w:rsidRPr="00B4625E">
        <w:rPr>
          <w:rFonts w:eastAsia="Calibri"/>
          <w:sz w:val="22"/>
          <w:szCs w:val="22"/>
          <w:lang w:val="en-GB"/>
        </w:rPr>
        <w:t>T</w:t>
      </w:r>
      <w:r w:rsidR="00B4625E" w:rsidRPr="00B4625E">
        <w:rPr>
          <w:rFonts w:eastAsia="Calibri"/>
          <w:sz w:val="22"/>
          <w:szCs w:val="22"/>
          <w:lang w:val="en-GB"/>
        </w:rPr>
        <w:t xml:space="preserve">rade </w:t>
      </w:r>
      <w:r w:rsidRPr="00B4625E">
        <w:rPr>
          <w:rFonts w:eastAsia="Calibri"/>
          <w:sz w:val="22"/>
          <w:szCs w:val="22"/>
          <w:lang w:val="en-GB"/>
        </w:rPr>
        <w:t>O</w:t>
      </w:r>
      <w:r w:rsidR="00B4625E" w:rsidRPr="00B4625E">
        <w:rPr>
          <w:rFonts w:eastAsia="Calibri"/>
          <w:sz w:val="22"/>
          <w:szCs w:val="22"/>
          <w:lang w:val="en-GB"/>
        </w:rPr>
        <w:t>rganiz</w:t>
      </w:r>
      <w:r w:rsidR="00B4625E">
        <w:rPr>
          <w:rFonts w:eastAsia="Calibri"/>
          <w:sz w:val="22"/>
          <w:szCs w:val="22"/>
          <w:lang w:val="en-GB"/>
        </w:rPr>
        <w:t>ation</w:t>
      </w:r>
      <w:r w:rsidRPr="00E60596">
        <w:rPr>
          <w:rFonts w:eastAsia="Calibri"/>
          <w:sz w:val="22"/>
          <w:szCs w:val="22"/>
          <w:lang w:val="en-GB"/>
        </w:rPr>
        <w:t xml:space="preserve"> and other international fora.</w:t>
      </w:r>
    </w:p>
    <w:p w:rsidR="00313584" w:rsidRPr="00371B10" w:rsidRDefault="00313584" w:rsidP="00E07D1F">
      <w:pPr>
        <w:pStyle w:val="Prrafodelista"/>
        <w:numPr>
          <w:ilvl w:val="0"/>
          <w:numId w:val="33"/>
        </w:numPr>
        <w:ind w:firstLine="0"/>
        <w:contextualSpacing w:val="0"/>
        <w:rPr>
          <w:rFonts w:eastAsia="Calibri"/>
          <w:sz w:val="22"/>
          <w:szCs w:val="22"/>
          <w:lang w:val="en-GB"/>
        </w:rPr>
      </w:pPr>
      <w:r w:rsidRPr="00E60596">
        <w:rPr>
          <w:rFonts w:eastAsia="Calibri"/>
          <w:sz w:val="22"/>
          <w:szCs w:val="22"/>
          <w:lang w:val="en-GB"/>
        </w:rPr>
        <w:t>Following several que</w:t>
      </w:r>
      <w:r>
        <w:rPr>
          <w:rFonts w:eastAsia="Calibri"/>
          <w:sz w:val="22"/>
          <w:szCs w:val="22"/>
          <w:lang w:val="en-GB"/>
        </w:rPr>
        <w:t>ries</w:t>
      </w:r>
      <w:r w:rsidRPr="00E60596">
        <w:rPr>
          <w:rFonts w:eastAsia="Calibri"/>
          <w:sz w:val="22"/>
          <w:szCs w:val="22"/>
          <w:lang w:val="en-GB"/>
        </w:rPr>
        <w:t xml:space="preserve"> regarding the information </w:t>
      </w:r>
      <w:r>
        <w:rPr>
          <w:rFonts w:eastAsia="Calibri"/>
          <w:sz w:val="22"/>
          <w:szCs w:val="22"/>
          <w:lang w:val="en-GB"/>
        </w:rPr>
        <w:t>to</w:t>
      </w:r>
      <w:r w:rsidRPr="00E60596">
        <w:rPr>
          <w:rFonts w:eastAsia="Calibri"/>
          <w:sz w:val="22"/>
          <w:szCs w:val="22"/>
          <w:lang w:val="en-GB"/>
        </w:rPr>
        <w:t xml:space="preserve"> be included in the column entitled focal points in the RAP matrix, the delegate from the Dominican Republic clarified that it refers to the person responsible for following up on the topics the country committed to. This is precisely why, she pointed out, it is necessary to have someone in charge of the topic who can provide continuity.</w:t>
      </w:r>
      <w:r w:rsidR="000257CF">
        <w:rPr>
          <w:rFonts w:eastAsia="Calibri"/>
          <w:sz w:val="22"/>
          <w:szCs w:val="22"/>
          <w:lang w:val="en-GB"/>
        </w:rPr>
        <w:t xml:space="preserve"> </w:t>
      </w:r>
    </w:p>
    <w:p w:rsidR="00313584" w:rsidRPr="00371B10" w:rsidRDefault="00313584" w:rsidP="00E07D1F">
      <w:pPr>
        <w:pStyle w:val="Prrafodelista"/>
        <w:numPr>
          <w:ilvl w:val="0"/>
          <w:numId w:val="33"/>
        </w:numPr>
        <w:ind w:firstLine="0"/>
        <w:contextualSpacing w:val="0"/>
        <w:rPr>
          <w:rFonts w:eastAsia="Calibri"/>
          <w:sz w:val="22"/>
          <w:szCs w:val="22"/>
          <w:lang w:val="en-GB"/>
        </w:rPr>
      </w:pPr>
      <w:r w:rsidRPr="00E60596">
        <w:rPr>
          <w:rFonts w:eastAsia="Calibri"/>
          <w:sz w:val="22"/>
          <w:szCs w:val="22"/>
          <w:lang w:val="en-GB"/>
        </w:rPr>
        <w:t>In closing the debate, the Chair recommended that</w:t>
      </w:r>
      <w:r>
        <w:rPr>
          <w:rFonts w:eastAsia="Calibri"/>
          <w:sz w:val="22"/>
          <w:szCs w:val="22"/>
          <w:lang w:val="en-GB"/>
        </w:rPr>
        <w:t>,</w:t>
      </w:r>
      <w:r w:rsidRPr="00E60596">
        <w:rPr>
          <w:rFonts w:eastAsia="Calibri"/>
          <w:sz w:val="22"/>
          <w:szCs w:val="22"/>
          <w:lang w:val="en-GB"/>
        </w:rPr>
        <w:t xml:space="preserve"> as part of the discussion and finalization of the RAP, the working groups that will be required for the </w:t>
      </w:r>
      <w:r>
        <w:rPr>
          <w:rFonts w:eastAsia="Calibri"/>
          <w:sz w:val="22"/>
          <w:szCs w:val="22"/>
          <w:lang w:val="en-GB"/>
        </w:rPr>
        <w:t xml:space="preserve">RAP </w:t>
      </w:r>
      <w:r w:rsidRPr="00E60596">
        <w:rPr>
          <w:rFonts w:eastAsia="Calibri"/>
          <w:sz w:val="22"/>
          <w:szCs w:val="22"/>
          <w:lang w:val="en-GB"/>
        </w:rPr>
        <w:t xml:space="preserve">2010-2011be identified, in addition to the Working Group for Environmental Indicators that was set up during the morning session. These groups will </w:t>
      </w:r>
      <w:r>
        <w:rPr>
          <w:rFonts w:eastAsia="Calibri"/>
          <w:sz w:val="22"/>
          <w:szCs w:val="22"/>
          <w:lang w:val="en-GB"/>
        </w:rPr>
        <w:t>be in charge</w:t>
      </w:r>
      <w:r w:rsidRPr="00E60596">
        <w:rPr>
          <w:rFonts w:eastAsia="Calibri"/>
          <w:sz w:val="22"/>
          <w:szCs w:val="22"/>
          <w:lang w:val="en-GB"/>
        </w:rPr>
        <w:t xml:space="preserve"> of managing the RAP. </w:t>
      </w:r>
    </w:p>
    <w:p w:rsidR="00313584" w:rsidRPr="00371B10" w:rsidRDefault="00313584" w:rsidP="00E07D1F">
      <w:pPr>
        <w:pStyle w:val="Prrafodelista"/>
        <w:numPr>
          <w:ilvl w:val="0"/>
          <w:numId w:val="33"/>
        </w:numPr>
        <w:ind w:firstLine="0"/>
        <w:contextualSpacing w:val="0"/>
        <w:rPr>
          <w:rFonts w:eastAsia="Calibri"/>
          <w:sz w:val="22"/>
          <w:szCs w:val="22"/>
          <w:lang w:val="en-GB"/>
        </w:rPr>
      </w:pPr>
      <w:r w:rsidRPr="00E60596">
        <w:rPr>
          <w:rFonts w:eastAsia="Calibri"/>
          <w:sz w:val="22"/>
          <w:szCs w:val="22"/>
          <w:lang w:val="en-GB"/>
        </w:rPr>
        <w:t xml:space="preserve">Likewise, in compliance with Decision 16 of the </w:t>
      </w:r>
      <w:r>
        <w:rPr>
          <w:rFonts w:eastAsia="Calibri"/>
          <w:sz w:val="22"/>
          <w:szCs w:val="22"/>
          <w:lang w:val="en-GB"/>
        </w:rPr>
        <w:t xml:space="preserve">Sixteenth </w:t>
      </w:r>
      <w:r w:rsidRPr="00E60596">
        <w:rPr>
          <w:rFonts w:eastAsia="Calibri"/>
          <w:sz w:val="22"/>
          <w:szCs w:val="22"/>
          <w:lang w:val="en-GB"/>
        </w:rPr>
        <w:t>Meeting of the Forum of Ministers, the Global Mechanism of the UN</w:t>
      </w:r>
      <w:r>
        <w:rPr>
          <w:rFonts w:eastAsia="Calibri"/>
          <w:sz w:val="22"/>
          <w:szCs w:val="22"/>
          <w:lang w:val="en-GB"/>
        </w:rPr>
        <w:t>CCD</w:t>
      </w:r>
      <w:r w:rsidRPr="00E60596">
        <w:rPr>
          <w:rFonts w:eastAsia="Calibri"/>
          <w:vertAlign w:val="superscript"/>
          <w:lang w:val="en-GB"/>
        </w:rPr>
        <w:footnoteReference w:id="10"/>
      </w:r>
      <w:r w:rsidRPr="00E60596">
        <w:rPr>
          <w:rFonts w:eastAsia="Calibri"/>
          <w:sz w:val="22"/>
          <w:szCs w:val="22"/>
          <w:lang w:val="en-GB"/>
        </w:rPr>
        <w:t xml:space="preserve"> made a presentation o</w:t>
      </w:r>
      <w:r>
        <w:rPr>
          <w:rFonts w:eastAsia="Calibri"/>
          <w:sz w:val="22"/>
          <w:szCs w:val="22"/>
          <w:lang w:val="en-GB"/>
        </w:rPr>
        <w:t>n</w:t>
      </w:r>
      <w:r w:rsidRPr="00E60596">
        <w:rPr>
          <w:rFonts w:eastAsia="Calibri"/>
          <w:sz w:val="22"/>
          <w:szCs w:val="22"/>
          <w:lang w:val="en-GB"/>
        </w:rPr>
        <w:t xml:space="preserve"> the </w:t>
      </w:r>
      <w:r>
        <w:rPr>
          <w:rFonts w:eastAsia="Calibri"/>
          <w:sz w:val="22"/>
          <w:szCs w:val="22"/>
          <w:lang w:val="en-GB"/>
        </w:rPr>
        <w:t>document</w:t>
      </w:r>
      <w:r w:rsidR="000257CF">
        <w:rPr>
          <w:rFonts w:eastAsia="Calibri"/>
          <w:sz w:val="22"/>
          <w:szCs w:val="22"/>
          <w:lang w:val="en-GB"/>
        </w:rPr>
        <w:t xml:space="preserve"> </w:t>
      </w:r>
      <w:r w:rsidRPr="00E60596">
        <w:rPr>
          <w:rFonts w:eastAsia="Calibri"/>
          <w:sz w:val="22"/>
          <w:szCs w:val="22"/>
          <w:lang w:val="en-GB"/>
        </w:rPr>
        <w:t>entitled “</w:t>
      </w:r>
      <w:r>
        <w:rPr>
          <w:rFonts w:eastAsia="Calibri"/>
          <w:sz w:val="22"/>
          <w:szCs w:val="22"/>
          <w:lang w:val="en-GB"/>
        </w:rPr>
        <w:t xml:space="preserve">Proposal </w:t>
      </w:r>
      <w:r w:rsidRPr="00E60596">
        <w:rPr>
          <w:rStyle w:val="estilo11"/>
          <w:sz w:val="22"/>
          <w:szCs w:val="22"/>
          <w:lang w:val="en-GB"/>
        </w:rPr>
        <w:t>Towards the Design of a Regional Strategy: Modalities and Actions To Increase the Flow of Financial Resources Aimed at Implementation of the UNCCD in Latin America and the Caribbean.”</w:t>
      </w:r>
      <w:r w:rsidR="000257CF">
        <w:rPr>
          <w:rStyle w:val="estilo11"/>
          <w:sz w:val="22"/>
          <w:szCs w:val="22"/>
          <w:lang w:val="en-GB"/>
        </w:rPr>
        <w:t xml:space="preserve"> </w:t>
      </w:r>
    </w:p>
    <w:p w:rsidR="00313584" w:rsidRPr="00371B10" w:rsidRDefault="00313584" w:rsidP="00E07D1F">
      <w:pPr>
        <w:pStyle w:val="Prrafodelista"/>
        <w:numPr>
          <w:ilvl w:val="0"/>
          <w:numId w:val="33"/>
        </w:numPr>
        <w:ind w:firstLine="0"/>
        <w:contextualSpacing w:val="0"/>
        <w:rPr>
          <w:rFonts w:eastAsia="Calibri"/>
          <w:sz w:val="22"/>
          <w:szCs w:val="22"/>
          <w:lang w:val="en-GB"/>
        </w:rPr>
      </w:pPr>
      <w:r w:rsidRPr="00E60596">
        <w:rPr>
          <w:rFonts w:eastAsia="Calibri"/>
          <w:sz w:val="22"/>
          <w:szCs w:val="22"/>
          <w:lang w:val="en-GB"/>
        </w:rPr>
        <w:t xml:space="preserve">Following this presentation, Barbados and Antigua and Barbuda mentioned the difficulties </w:t>
      </w:r>
      <w:r>
        <w:rPr>
          <w:rFonts w:eastAsia="Calibri"/>
          <w:sz w:val="22"/>
          <w:szCs w:val="22"/>
          <w:lang w:val="en-GB"/>
        </w:rPr>
        <w:t>in</w:t>
      </w:r>
      <w:r w:rsidRPr="00E60596">
        <w:rPr>
          <w:rFonts w:eastAsia="Calibri"/>
          <w:sz w:val="22"/>
          <w:szCs w:val="22"/>
          <w:lang w:val="en-GB"/>
        </w:rPr>
        <w:t xml:space="preserve"> gaining access to resources, particularly within the framework of the GEF.</w:t>
      </w:r>
    </w:p>
    <w:p w:rsidR="00313584" w:rsidRPr="00371B10" w:rsidRDefault="00313584" w:rsidP="00E07D1F">
      <w:pPr>
        <w:pStyle w:val="Prrafodelista"/>
        <w:numPr>
          <w:ilvl w:val="0"/>
          <w:numId w:val="33"/>
        </w:numPr>
        <w:ind w:firstLine="0"/>
        <w:contextualSpacing w:val="0"/>
        <w:rPr>
          <w:rFonts w:eastAsia="Calibri"/>
          <w:sz w:val="22"/>
          <w:szCs w:val="22"/>
          <w:lang w:val="en-GB"/>
        </w:rPr>
      </w:pPr>
      <w:r w:rsidRPr="00E60596">
        <w:rPr>
          <w:rFonts w:eastAsia="Calibri"/>
          <w:sz w:val="22"/>
          <w:szCs w:val="22"/>
          <w:lang w:val="en-GB"/>
        </w:rPr>
        <w:t xml:space="preserve">The representatives </w:t>
      </w:r>
      <w:r>
        <w:rPr>
          <w:rFonts w:eastAsia="Calibri"/>
          <w:sz w:val="22"/>
          <w:szCs w:val="22"/>
          <w:lang w:val="en-GB"/>
        </w:rPr>
        <w:t>of</w:t>
      </w:r>
      <w:r w:rsidRPr="00E60596">
        <w:rPr>
          <w:rFonts w:eastAsia="Calibri"/>
          <w:sz w:val="22"/>
          <w:szCs w:val="22"/>
          <w:lang w:val="en-GB"/>
        </w:rPr>
        <w:t xml:space="preserve"> Uruguay and Mexico gave thanks for the presentation and underscored the need to promote synergies with other multilateral environmental agreements.</w:t>
      </w:r>
      <w:r w:rsidR="000257CF">
        <w:rPr>
          <w:rFonts w:eastAsia="Calibri"/>
          <w:sz w:val="22"/>
          <w:szCs w:val="22"/>
          <w:lang w:val="en-GB"/>
        </w:rPr>
        <w:t xml:space="preserve"> </w:t>
      </w:r>
    </w:p>
    <w:p w:rsidR="00313584" w:rsidRPr="00371B10" w:rsidRDefault="00313584" w:rsidP="00E07D1F">
      <w:pPr>
        <w:pStyle w:val="Prrafodelista"/>
        <w:numPr>
          <w:ilvl w:val="0"/>
          <w:numId w:val="33"/>
        </w:numPr>
        <w:ind w:firstLine="0"/>
        <w:contextualSpacing w:val="0"/>
        <w:rPr>
          <w:rFonts w:eastAsia="Calibri"/>
          <w:sz w:val="22"/>
          <w:szCs w:val="22"/>
          <w:lang w:val="en-GB"/>
        </w:rPr>
      </w:pPr>
      <w:r w:rsidRPr="00E60596">
        <w:rPr>
          <w:rFonts w:eastAsia="Calibri"/>
          <w:sz w:val="22"/>
          <w:szCs w:val="22"/>
          <w:lang w:val="en-GB"/>
        </w:rPr>
        <w:t xml:space="preserve">The representatives </w:t>
      </w:r>
      <w:r>
        <w:rPr>
          <w:rFonts w:eastAsia="Calibri"/>
          <w:sz w:val="22"/>
          <w:szCs w:val="22"/>
          <w:lang w:val="en-GB"/>
        </w:rPr>
        <w:t xml:space="preserve">of </w:t>
      </w:r>
      <w:r w:rsidRPr="00E60596">
        <w:rPr>
          <w:rFonts w:eastAsia="Calibri"/>
          <w:sz w:val="22"/>
          <w:szCs w:val="22"/>
          <w:lang w:val="en-GB"/>
        </w:rPr>
        <w:t xml:space="preserve">the Global Mechanism gave thanks for the comments made and clarified that the Strategy promotes an integrated and cross-cutting approach </w:t>
      </w:r>
      <w:r>
        <w:rPr>
          <w:rFonts w:eastAsia="Calibri"/>
          <w:sz w:val="22"/>
          <w:szCs w:val="22"/>
          <w:lang w:val="en-GB"/>
        </w:rPr>
        <w:t>to</w:t>
      </w:r>
      <w:r w:rsidRPr="00E60596">
        <w:rPr>
          <w:rFonts w:eastAsia="Calibri"/>
          <w:sz w:val="22"/>
          <w:szCs w:val="22"/>
          <w:lang w:val="en-GB"/>
        </w:rPr>
        <w:t xml:space="preserve"> the topic. They stressed that the Strategy </w:t>
      </w:r>
      <w:r>
        <w:rPr>
          <w:rFonts w:eastAsia="Calibri"/>
          <w:sz w:val="22"/>
          <w:szCs w:val="22"/>
          <w:lang w:val="en-GB"/>
        </w:rPr>
        <w:t>does</w:t>
      </w:r>
      <w:r w:rsidRPr="00E60596">
        <w:rPr>
          <w:rFonts w:eastAsia="Calibri"/>
          <w:sz w:val="22"/>
          <w:szCs w:val="22"/>
          <w:lang w:val="en-GB"/>
        </w:rPr>
        <w:t xml:space="preserve"> not aim </w:t>
      </w:r>
      <w:r>
        <w:rPr>
          <w:rFonts w:eastAsia="Calibri"/>
          <w:sz w:val="22"/>
          <w:szCs w:val="22"/>
          <w:lang w:val="en-GB"/>
        </w:rPr>
        <w:t>to</w:t>
      </w:r>
      <w:r w:rsidRPr="00E60596">
        <w:rPr>
          <w:rFonts w:eastAsia="Calibri"/>
          <w:sz w:val="22"/>
          <w:szCs w:val="22"/>
          <w:lang w:val="en-GB"/>
        </w:rPr>
        <w:t xml:space="preserve"> creat</w:t>
      </w:r>
      <w:r>
        <w:rPr>
          <w:rFonts w:eastAsia="Calibri"/>
          <w:sz w:val="22"/>
          <w:szCs w:val="22"/>
          <w:lang w:val="en-GB"/>
        </w:rPr>
        <w:t>e</w:t>
      </w:r>
      <w:r w:rsidRPr="00E60596">
        <w:rPr>
          <w:rFonts w:eastAsia="Calibri"/>
          <w:sz w:val="22"/>
          <w:szCs w:val="22"/>
          <w:lang w:val="en-GB"/>
        </w:rPr>
        <w:t xml:space="preserve"> new bureaucratic bodies but </w:t>
      </w:r>
      <w:r>
        <w:rPr>
          <w:rFonts w:eastAsia="Calibri"/>
          <w:sz w:val="22"/>
          <w:szCs w:val="22"/>
          <w:lang w:val="en-GB"/>
        </w:rPr>
        <w:t>to</w:t>
      </w:r>
      <w:r w:rsidRPr="00E60596">
        <w:rPr>
          <w:rFonts w:eastAsia="Calibri"/>
          <w:sz w:val="22"/>
          <w:szCs w:val="22"/>
          <w:lang w:val="en-GB"/>
        </w:rPr>
        <w:t xml:space="preserve"> operat</w:t>
      </w:r>
      <w:r>
        <w:rPr>
          <w:rFonts w:eastAsia="Calibri"/>
          <w:sz w:val="22"/>
          <w:szCs w:val="22"/>
          <w:lang w:val="en-GB"/>
        </w:rPr>
        <w:t>e</w:t>
      </w:r>
      <w:r w:rsidRPr="00E60596">
        <w:rPr>
          <w:rFonts w:eastAsia="Calibri"/>
          <w:sz w:val="22"/>
          <w:szCs w:val="22"/>
          <w:lang w:val="en-GB"/>
        </w:rPr>
        <w:t xml:space="preserve"> through existing institutions. They are confident that the Strategy will help th</w:t>
      </w:r>
      <w:r>
        <w:rPr>
          <w:rFonts w:eastAsia="Calibri"/>
          <w:sz w:val="22"/>
          <w:szCs w:val="22"/>
          <w:lang w:val="en-GB"/>
        </w:rPr>
        <w:t>os</w:t>
      </w:r>
      <w:r w:rsidRPr="00E60596">
        <w:rPr>
          <w:rFonts w:eastAsia="Calibri"/>
          <w:sz w:val="22"/>
          <w:szCs w:val="22"/>
          <w:lang w:val="en-GB"/>
        </w:rPr>
        <w:t>e countries with the most limitations</w:t>
      </w:r>
      <w:r>
        <w:rPr>
          <w:rFonts w:eastAsia="Calibri"/>
          <w:sz w:val="22"/>
          <w:szCs w:val="22"/>
          <w:lang w:val="en-GB"/>
        </w:rPr>
        <w:t xml:space="preserve"> to</w:t>
      </w:r>
      <w:r w:rsidRPr="00E60596">
        <w:rPr>
          <w:rFonts w:eastAsia="Calibri"/>
          <w:sz w:val="22"/>
          <w:szCs w:val="22"/>
          <w:lang w:val="en-GB"/>
        </w:rPr>
        <w:t xml:space="preserve"> overcome the bottlenecks </w:t>
      </w:r>
      <w:r>
        <w:rPr>
          <w:rFonts w:eastAsia="Calibri"/>
          <w:sz w:val="22"/>
          <w:szCs w:val="22"/>
          <w:lang w:val="en-GB"/>
        </w:rPr>
        <w:t>they face when</w:t>
      </w:r>
      <w:r w:rsidRPr="00E60596">
        <w:rPr>
          <w:rFonts w:eastAsia="Calibri"/>
          <w:sz w:val="22"/>
          <w:szCs w:val="22"/>
          <w:lang w:val="en-GB"/>
        </w:rPr>
        <w:t xml:space="preserve"> gain</w:t>
      </w:r>
      <w:r>
        <w:rPr>
          <w:rFonts w:eastAsia="Calibri"/>
          <w:sz w:val="22"/>
          <w:szCs w:val="22"/>
          <w:lang w:val="en-GB"/>
        </w:rPr>
        <w:t>ing</w:t>
      </w:r>
      <w:r w:rsidRPr="00E60596">
        <w:rPr>
          <w:rFonts w:eastAsia="Calibri"/>
          <w:sz w:val="22"/>
          <w:szCs w:val="22"/>
          <w:lang w:val="en-GB"/>
        </w:rPr>
        <w:t xml:space="preserve"> access to financial resources, including </w:t>
      </w:r>
      <w:r>
        <w:rPr>
          <w:rFonts w:eastAsia="Calibri"/>
          <w:sz w:val="22"/>
          <w:szCs w:val="22"/>
          <w:lang w:val="en-GB"/>
        </w:rPr>
        <w:t xml:space="preserve">those </w:t>
      </w:r>
      <w:r w:rsidRPr="00E60596">
        <w:rPr>
          <w:rFonts w:eastAsia="Calibri"/>
          <w:sz w:val="22"/>
          <w:szCs w:val="22"/>
          <w:lang w:val="en-GB"/>
        </w:rPr>
        <w:t xml:space="preserve">from the GEF. </w:t>
      </w:r>
    </w:p>
    <w:p w:rsidR="00313584" w:rsidRPr="00371B10" w:rsidRDefault="00313584" w:rsidP="00E07D1F">
      <w:pPr>
        <w:pStyle w:val="Prrafodelista"/>
        <w:numPr>
          <w:ilvl w:val="0"/>
          <w:numId w:val="33"/>
        </w:numPr>
        <w:ind w:firstLine="0"/>
        <w:contextualSpacing w:val="0"/>
        <w:rPr>
          <w:rFonts w:eastAsia="Calibri"/>
          <w:sz w:val="22"/>
          <w:szCs w:val="22"/>
          <w:lang w:val="en-GB"/>
        </w:rPr>
      </w:pPr>
      <w:r w:rsidRPr="00E60596">
        <w:rPr>
          <w:rFonts w:eastAsia="Calibri"/>
          <w:sz w:val="22"/>
          <w:szCs w:val="22"/>
          <w:lang w:val="en-GB"/>
        </w:rPr>
        <w:t xml:space="preserve">The representative </w:t>
      </w:r>
      <w:r>
        <w:rPr>
          <w:rFonts w:eastAsia="Calibri"/>
          <w:sz w:val="22"/>
          <w:szCs w:val="22"/>
          <w:lang w:val="en-GB"/>
        </w:rPr>
        <w:t>of</w:t>
      </w:r>
      <w:r w:rsidRPr="00E60596">
        <w:rPr>
          <w:rFonts w:eastAsia="Calibri"/>
          <w:sz w:val="22"/>
          <w:szCs w:val="22"/>
          <w:lang w:val="en-GB"/>
        </w:rPr>
        <w:t xml:space="preserve"> Panama </w:t>
      </w:r>
      <w:r>
        <w:rPr>
          <w:rFonts w:eastAsia="Calibri"/>
          <w:sz w:val="22"/>
          <w:szCs w:val="22"/>
          <w:lang w:val="en-GB"/>
        </w:rPr>
        <w:t xml:space="preserve">recognized </w:t>
      </w:r>
      <w:r w:rsidRPr="00E60596">
        <w:rPr>
          <w:rFonts w:eastAsia="Calibri"/>
          <w:sz w:val="22"/>
          <w:szCs w:val="22"/>
          <w:lang w:val="en-GB"/>
        </w:rPr>
        <w:t>that the problem of</w:t>
      </w:r>
      <w:r>
        <w:rPr>
          <w:rFonts w:eastAsia="Calibri"/>
          <w:sz w:val="22"/>
          <w:szCs w:val="22"/>
          <w:lang w:val="en-GB"/>
        </w:rPr>
        <w:t xml:space="preserve"> land</w:t>
      </w:r>
      <w:r w:rsidRPr="00E60596">
        <w:rPr>
          <w:rFonts w:eastAsia="Calibri"/>
          <w:sz w:val="22"/>
          <w:szCs w:val="22"/>
          <w:lang w:val="en-GB"/>
        </w:rPr>
        <w:t xml:space="preserve"> degradation is very significant in this country and also supported the need to create synergies with other conventions. He mentioned that Panama and other countries have proposed a decision on the topic for the Ministers’ consideration.</w:t>
      </w:r>
    </w:p>
    <w:p w:rsidR="00313584" w:rsidRPr="00371B10" w:rsidRDefault="00313584" w:rsidP="00E07D1F">
      <w:pPr>
        <w:pStyle w:val="Prrafodelista"/>
        <w:numPr>
          <w:ilvl w:val="0"/>
          <w:numId w:val="33"/>
        </w:numPr>
        <w:ind w:firstLine="0"/>
        <w:contextualSpacing w:val="0"/>
        <w:rPr>
          <w:rFonts w:eastAsia="Calibri"/>
          <w:sz w:val="22"/>
          <w:szCs w:val="22"/>
          <w:lang w:val="en-GB"/>
        </w:rPr>
      </w:pPr>
      <w:r w:rsidRPr="00E60596">
        <w:rPr>
          <w:rFonts w:eastAsia="Calibri"/>
          <w:sz w:val="22"/>
          <w:szCs w:val="22"/>
          <w:lang w:val="en-GB"/>
        </w:rPr>
        <w:t xml:space="preserve">The representative </w:t>
      </w:r>
      <w:r>
        <w:rPr>
          <w:rFonts w:eastAsia="Calibri"/>
          <w:sz w:val="22"/>
          <w:szCs w:val="22"/>
          <w:lang w:val="en-GB"/>
        </w:rPr>
        <w:t>of</w:t>
      </w:r>
      <w:r w:rsidRPr="00E60596">
        <w:rPr>
          <w:rFonts w:eastAsia="Calibri"/>
          <w:sz w:val="22"/>
          <w:szCs w:val="22"/>
          <w:lang w:val="en-GB"/>
        </w:rPr>
        <w:t xml:space="preserve"> the Dominican Republic</w:t>
      </w:r>
      <w:r w:rsidR="00C435BD">
        <w:rPr>
          <w:rFonts w:eastAsia="Calibri"/>
          <w:sz w:val="22"/>
          <w:szCs w:val="22"/>
          <w:lang w:val="en-GB"/>
        </w:rPr>
        <w:t xml:space="preserve"> welcomed the Strategy</w:t>
      </w:r>
      <w:r w:rsidRPr="00E60596">
        <w:rPr>
          <w:rFonts w:eastAsia="Calibri"/>
          <w:sz w:val="22"/>
          <w:szCs w:val="22"/>
          <w:lang w:val="en-GB"/>
        </w:rPr>
        <w:t xml:space="preserve"> added that in the case of her country and Haiti, which share the same island, the topic of desertification is a priority</w:t>
      </w:r>
      <w:r w:rsidR="00BA720D">
        <w:rPr>
          <w:rFonts w:eastAsia="Calibri"/>
          <w:sz w:val="22"/>
          <w:szCs w:val="22"/>
          <w:lang w:val="en-GB"/>
        </w:rPr>
        <w:t>,</w:t>
      </w:r>
      <w:r w:rsidRPr="00E60596">
        <w:rPr>
          <w:rFonts w:eastAsia="Calibri"/>
          <w:sz w:val="22"/>
          <w:szCs w:val="22"/>
          <w:lang w:val="en-GB"/>
        </w:rPr>
        <w:t xml:space="preserve"> not only because of climate change</w:t>
      </w:r>
      <w:r w:rsidR="00BA720D">
        <w:rPr>
          <w:rFonts w:eastAsia="Calibri"/>
          <w:sz w:val="22"/>
          <w:szCs w:val="22"/>
          <w:lang w:val="en-GB"/>
        </w:rPr>
        <w:t>,</w:t>
      </w:r>
      <w:r w:rsidRPr="00E60596">
        <w:rPr>
          <w:rFonts w:eastAsia="Calibri"/>
          <w:sz w:val="22"/>
          <w:szCs w:val="22"/>
          <w:lang w:val="en-GB"/>
        </w:rPr>
        <w:t xml:space="preserve"> but also because of food security</w:t>
      </w:r>
      <w:r>
        <w:rPr>
          <w:rFonts w:eastAsia="Calibri"/>
          <w:sz w:val="22"/>
          <w:szCs w:val="22"/>
          <w:lang w:val="en-GB"/>
        </w:rPr>
        <w:t>, given</w:t>
      </w:r>
      <w:r w:rsidRPr="00E60596">
        <w:rPr>
          <w:rFonts w:eastAsia="Calibri"/>
          <w:sz w:val="22"/>
          <w:szCs w:val="22"/>
          <w:lang w:val="en-GB"/>
        </w:rPr>
        <w:t xml:space="preserve"> the vulnerability </w:t>
      </w:r>
      <w:r>
        <w:rPr>
          <w:rFonts w:eastAsia="Calibri"/>
          <w:sz w:val="22"/>
          <w:szCs w:val="22"/>
          <w:lang w:val="en-GB"/>
        </w:rPr>
        <w:t xml:space="preserve">of </w:t>
      </w:r>
      <w:r w:rsidRPr="00E60596">
        <w:rPr>
          <w:rFonts w:eastAsia="Calibri"/>
          <w:sz w:val="22"/>
          <w:szCs w:val="22"/>
          <w:lang w:val="en-GB"/>
        </w:rPr>
        <w:t>the</w:t>
      </w:r>
      <w:r>
        <w:rPr>
          <w:rFonts w:eastAsia="Calibri"/>
          <w:sz w:val="22"/>
          <w:szCs w:val="22"/>
          <w:lang w:val="en-GB"/>
        </w:rPr>
        <w:t>se</w:t>
      </w:r>
      <w:r w:rsidRPr="00E60596">
        <w:rPr>
          <w:rFonts w:eastAsia="Calibri"/>
          <w:sz w:val="22"/>
          <w:szCs w:val="22"/>
          <w:lang w:val="en-GB"/>
        </w:rPr>
        <w:t xml:space="preserve"> two countries.</w:t>
      </w:r>
    </w:p>
    <w:p w:rsidR="00313584" w:rsidRPr="00371B10" w:rsidRDefault="00313584" w:rsidP="00E07D1F">
      <w:pPr>
        <w:pStyle w:val="Prrafodelista"/>
        <w:numPr>
          <w:ilvl w:val="0"/>
          <w:numId w:val="33"/>
        </w:numPr>
        <w:ind w:firstLine="0"/>
        <w:contextualSpacing w:val="0"/>
        <w:rPr>
          <w:rFonts w:eastAsia="Calibri"/>
          <w:sz w:val="22"/>
          <w:szCs w:val="22"/>
          <w:lang w:val="en-GB"/>
        </w:rPr>
      </w:pPr>
      <w:r>
        <w:rPr>
          <w:rFonts w:eastAsia="Calibri"/>
          <w:sz w:val="22"/>
          <w:szCs w:val="22"/>
          <w:lang w:val="en-GB"/>
        </w:rPr>
        <w:t>Following on,</w:t>
      </w:r>
      <w:r w:rsidRPr="00E60596">
        <w:rPr>
          <w:rFonts w:eastAsia="Calibri"/>
          <w:sz w:val="22"/>
          <w:szCs w:val="22"/>
          <w:lang w:val="en-GB"/>
        </w:rPr>
        <w:t xml:space="preserve"> the Secretariat made a presentation on the Regional Network on Atmospheric Pollution, in compliance with </w:t>
      </w:r>
      <w:r w:rsidR="000257CF">
        <w:rPr>
          <w:rFonts w:eastAsia="Calibri"/>
          <w:sz w:val="22"/>
          <w:szCs w:val="22"/>
          <w:lang w:val="en-GB"/>
        </w:rPr>
        <w:t>d</w:t>
      </w:r>
      <w:r w:rsidRPr="00E60596">
        <w:rPr>
          <w:rFonts w:eastAsia="Calibri"/>
          <w:sz w:val="22"/>
          <w:szCs w:val="22"/>
          <w:lang w:val="en-GB"/>
        </w:rPr>
        <w:t>ecision 7 adopted at the Sixteenth Meeting of the Forum of Ministers of Environment.</w:t>
      </w:r>
    </w:p>
    <w:p w:rsidR="00313584" w:rsidRPr="00371B10" w:rsidRDefault="00313584" w:rsidP="00E07D1F">
      <w:pPr>
        <w:pStyle w:val="Prrafodelista"/>
        <w:numPr>
          <w:ilvl w:val="0"/>
          <w:numId w:val="33"/>
        </w:numPr>
        <w:ind w:firstLine="0"/>
        <w:contextualSpacing w:val="0"/>
        <w:rPr>
          <w:sz w:val="22"/>
          <w:szCs w:val="22"/>
          <w:lang w:val="en-GB"/>
        </w:rPr>
      </w:pPr>
      <w:r w:rsidRPr="00013E9B">
        <w:rPr>
          <w:sz w:val="22"/>
          <w:szCs w:val="22"/>
          <w:lang w:val="en-GB"/>
        </w:rPr>
        <w:lastRenderedPageBreak/>
        <w:t>Chile gave thanks for the presentation and praised the work done. The representative highlighted the problem of atmospheric pollution and the need to incorporate two activities</w:t>
      </w:r>
      <w:r w:rsidR="001815A4" w:rsidRPr="00013E9B">
        <w:rPr>
          <w:sz w:val="22"/>
          <w:szCs w:val="22"/>
          <w:lang w:val="en-GB"/>
        </w:rPr>
        <w:t>, one</w:t>
      </w:r>
      <w:r w:rsidRPr="00013E9B">
        <w:rPr>
          <w:sz w:val="22"/>
          <w:szCs w:val="22"/>
          <w:lang w:val="en-GB"/>
        </w:rPr>
        <w:t xml:space="preserve"> within the </w:t>
      </w:r>
      <w:r w:rsidR="001815A4" w:rsidRPr="00013E9B">
        <w:rPr>
          <w:sz w:val="22"/>
          <w:szCs w:val="22"/>
          <w:lang w:val="en-GB"/>
        </w:rPr>
        <w:t>t</w:t>
      </w:r>
      <w:r w:rsidR="006F68CF" w:rsidRPr="00013E9B">
        <w:rPr>
          <w:sz w:val="22"/>
          <w:szCs w:val="22"/>
          <w:lang w:val="en-GB"/>
        </w:rPr>
        <w:t xml:space="preserve">ransport </w:t>
      </w:r>
      <w:r w:rsidR="001815A4" w:rsidRPr="00013E9B">
        <w:rPr>
          <w:sz w:val="22"/>
          <w:szCs w:val="22"/>
          <w:lang w:val="en-GB"/>
        </w:rPr>
        <w:t>sector and another related to fuel standards.</w:t>
      </w:r>
      <w:r w:rsidR="000257CF">
        <w:rPr>
          <w:sz w:val="22"/>
          <w:szCs w:val="22"/>
          <w:lang w:val="en-GB"/>
        </w:rPr>
        <w:t xml:space="preserve"> </w:t>
      </w:r>
      <w:r w:rsidR="001815A4" w:rsidRPr="00013E9B">
        <w:rPr>
          <w:sz w:val="22"/>
          <w:szCs w:val="22"/>
          <w:lang w:val="en-GB"/>
        </w:rPr>
        <w:t xml:space="preserve">In the transport sector, with regard to vehicle standards, they would like to promote the harmonization of emission standards for new and used vehicles, as well as develop capacities for strict control of the norms of emission applied to new vehicles, promoting cooperation for capacity building in the region that would allow for a better control of them. Additionally, on the issue of fuel standards, they would like to encourage countries to make efforts </w:t>
      </w:r>
      <w:r w:rsidR="00013E9B" w:rsidRPr="00013E9B">
        <w:rPr>
          <w:sz w:val="22"/>
          <w:szCs w:val="22"/>
          <w:lang w:val="en-GB"/>
        </w:rPr>
        <w:t>to achieve a</w:t>
      </w:r>
      <w:r w:rsidR="001815A4" w:rsidRPr="00013E9B">
        <w:rPr>
          <w:sz w:val="22"/>
          <w:szCs w:val="22"/>
          <w:lang w:val="en-GB"/>
        </w:rPr>
        <w:t xml:space="preserve"> standard of 50ppm sulphur fuels in urban areas</w:t>
      </w:r>
      <w:r w:rsidR="00013E9B" w:rsidRPr="00013E9B">
        <w:rPr>
          <w:sz w:val="22"/>
          <w:szCs w:val="22"/>
          <w:lang w:val="en-GB"/>
        </w:rPr>
        <w:t xml:space="preserve"> by 2015.</w:t>
      </w:r>
    </w:p>
    <w:p w:rsidR="00313584" w:rsidRPr="00371B10" w:rsidRDefault="00F62104" w:rsidP="00E07D1F">
      <w:pPr>
        <w:pStyle w:val="Prrafodelista"/>
        <w:numPr>
          <w:ilvl w:val="0"/>
          <w:numId w:val="33"/>
        </w:numPr>
        <w:ind w:firstLine="0"/>
        <w:contextualSpacing w:val="0"/>
        <w:rPr>
          <w:sz w:val="22"/>
          <w:szCs w:val="22"/>
          <w:lang w:val="en-GB"/>
        </w:rPr>
      </w:pPr>
      <w:r>
        <w:rPr>
          <w:sz w:val="22"/>
          <w:szCs w:val="22"/>
          <w:lang w:val="en-GB"/>
        </w:rPr>
        <w:t>The representative</w:t>
      </w:r>
      <w:r w:rsidR="00313584" w:rsidRPr="00E60596">
        <w:rPr>
          <w:sz w:val="22"/>
          <w:szCs w:val="22"/>
          <w:lang w:val="en-GB"/>
        </w:rPr>
        <w:t xml:space="preserve"> from the Global Forum </w:t>
      </w:r>
      <w:r w:rsidR="00313584">
        <w:rPr>
          <w:sz w:val="22"/>
          <w:szCs w:val="22"/>
          <w:lang w:val="en-GB"/>
        </w:rPr>
        <w:t>on</w:t>
      </w:r>
      <w:r w:rsidR="00313584" w:rsidRPr="00E60596">
        <w:rPr>
          <w:sz w:val="22"/>
          <w:szCs w:val="22"/>
          <w:lang w:val="en-GB"/>
        </w:rPr>
        <w:t xml:space="preserve"> Atmospheric Pollution gave thanks for the opportunity</w:t>
      </w:r>
      <w:r w:rsidR="006C349F">
        <w:rPr>
          <w:sz w:val="22"/>
          <w:szCs w:val="22"/>
          <w:lang w:val="en-GB"/>
        </w:rPr>
        <w:t xml:space="preserve"> offered,</w:t>
      </w:r>
      <w:r w:rsidR="00313584" w:rsidRPr="00E60596">
        <w:rPr>
          <w:sz w:val="22"/>
          <w:szCs w:val="22"/>
          <w:lang w:val="en-GB"/>
        </w:rPr>
        <w:t xml:space="preserve"> and </w:t>
      </w:r>
      <w:r w:rsidR="006C349F">
        <w:rPr>
          <w:sz w:val="22"/>
          <w:szCs w:val="22"/>
          <w:lang w:val="en-GB"/>
        </w:rPr>
        <w:t>provided</w:t>
      </w:r>
      <w:r w:rsidR="00313584">
        <w:rPr>
          <w:sz w:val="22"/>
          <w:szCs w:val="22"/>
          <w:lang w:val="en-GB"/>
        </w:rPr>
        <w:t xml:space="preserve"> a few substantive</w:t>
      </w:r>
      <w:r w:rsidR="00313584" w:rsidRPr="00E60596">
        <w:rPr>
          <w:sz w:val="22"/>
          <w:szCs w:val="22"/>
          <w:lang w:val="en-GB"/>
        </w:rPr>
        <w:t xml:space="preserve"> comments. He highlighted the impact of pollution on health, pointing out that almost a million deaths occur at </w:t>
      </w:r>
      <w:r w:rsidR="00313584">
        <w:rPr>
          <w:sz w:val="22"/>
          <w:szCs w:val="22"/>
          <w:lang w:val="en-GB"/>
        </w:rPr>
        <w:t xml:space="preserve">the </w:t>
      </w:r>
      <w:r w:rsidR="00313584" w:rsidRPr="00E60596">
        <w:rPr>
          <w:sz w:val="22"/>
          <w:szCs w:val="22"/>
          <w:lang w:val="en-GB"/>
        </w:rPr>
        <w:t xml:space="preserve">global level due to </w:t>
      </w:r>
      <w:r w:rsidR="00313584">
        <w:rPr>
          <w:sz w:val="22"/>
          <w:szCs w:val="22"/>
          <w:lang w:val="en-GB"/>
        </w:rPr>
        <w:t xml:space="preserve">problems </w:t>
      </w:r>
      <w:r w:rsidR="00313584" w:rsidRPr="00E60596">
        <w:rPr>
          <w:sz w:val="22"/>
          <w:szCs w:val="22"/>
          <w:lang w:val="en-GB"/>
        </w:rPr>
        <w:t>related to atmospheric pollution.</w:t>
      </w:r>
      <w:r w:rsidR="000257CF">
        <w:rPr>
          <w:sz w:val="22"/>
          <w:szCs w:val="22"/>
          <w:lang w:val="en-GB"/>
        </w:rPr>
        <w:t xml:space="preserve"> </w:t>
      </w:r>
      <w:r w:rsidR="00313584" w:rsidRPr="00E60596">
        <w:rPr>
          <w:sz w:val="22"/>
          <w:szCs w:val="22"/>
          <w:lang w:val="en-GB"/>
        </w:rPr>
        <w:t xml:space="preserve">Regional </w:t>
      </w:r>
      <w:r w:rsidR="00313584">
        <w:rPr>
          <w:sz w:val="22"/>
          <w:szCs w:val="22"/>
          <w:lang w:val="en-GB"/>
        </w:rPr>
        <w:t>c</w:t>
      </w:r>
      <w:r w:rsidR="00313584" w:rsidRPr="00E60596">
        <w:rPr>
          <w:sz w:val="22"/>
          <w:szCs w:val="22"/>
          <w:lang w:val="en-GB"/>
        </w:rPr>
        <w:t xml:space="preserve">ooperation is becoming more and more important. He </w:t>
      </w:r>
      <w:r w:rsidR="00313584">
        <w:rPr>
          <w:sz w:val="22"/>
          <w:szCs w:val="22"/>
          <w:lang w:val="en-GB"/>
        </w:rPr>
        <w:t xml:space="preserve">also </w:t>
      </w:r>
      <w:r w:rsidR="00313584" w:rsidRPr="00E60596">
        <w:rPr>
          <w:sz w:val="22"/>
          <w:szCs w:val="22"/>
          <w:lang w:val="en-GB"/>
        </w:rPr>
        <w:t xml:space="preserve">highlighted the priority areas to be included in the work program, </w:t>
      </w:r>
      <w:r w:rsidR="00313584">
        <w:rPr>
          <w:sz w:val="22"/>
          <w:szCs w:val="22"/>
          <w:lang w:val="en-GB"/>
        </w:rPr>
        <w:t xml:space="preserve">endorsing </w:t>
      </w:r>
      <w:r w:rsidR="00313584" w:rsidRPr="00E60596">
        <w:rPr>
          <w:sz w:val="22"/>
          <w:szCs w:val="22"/>
          <w:lang w:val="en-GB"/>
        </w:rPr>
        <w:t xml:space="preserve">Chile’s emphasis on transportation. </w:t>
      </w:r>
      <w:r w:rsidR="00313584">
        <w:rPr>
          <w:sz w:val="22"/>
          <w:szCs w:val="22"/>
          <w:lang w:val="en-GB"/>
        </w:rPr>
        <w:t>An</w:t>
      </w:r>
      <w:r w:rsidR="00313584" w:rsidRPr="00E60596">
        <w:rPr>
          <w:sz w:val="22"/>
          <w:szCs w:val="22"/>
          <w:lang w:val="en-GB"/>
        </w:rPr>
        <w:t>other issue</w:t>
      </w:r>
      <w:r w:rsidR="00313584">
        <w:rPr>
          <w:sz w:val="22"/>
          <w:szCs w:val="22"/>
          <w:lang w:val="en-GB"/>
        </w:rPr>
        <w:t xml:space="preserve"> i</w:t>
      </w:r>
      <w:r w:rsidR="00313584" w:rsidRPr="00E60596">
        <w:rPr>
          <w:sz w:val="22"/>
          <w:szCs w:val="22"/>
          <w:lang w:val="en-GB"/>
        </w:rPr>
        <w:t xml:space="preserve">s </w:t>
      </w:r>
      <w:r w:rsidR="00313584">
        <w:rPr>
          <w:sz w:val="22"/>
          <w:szCs w:val="22"/>
          <w:lang w:val="en-GB"/>
        </w:rPr>
        <w:t xml:space="preserve">the </w:t>
      </w:r>
      <w:r w:rsidR="00313584" w:rsidRPr="00E60596">
        <w:rPr>
          <w:sz w:val="22"/>
          <w:szCs w:val="22"/>
          <w:lang w:val="en-GB"/>
        </w:rPr>
        <w:t>early establishment of a coherent regional process for</w:t>
      </w:r>
      <w:r w:rsidR="00313584">
        <w:rPr>
          <w:sz w:val="22"/>
          <w:szCs w:val="22"/>
          <w:lang w:val="en-GB"/>
        </w:rPr>
        <w:t xml:space="preserve"> constructing a data base for</w:t>
      </w:r>
      <w:r w:rsidR="00313584" w:rsidRPr="00E60596">
        <w:rPr>
          <w:sz w:val="22"/>
          <w:szCs w:val="22"/>
          <w:lang w:val="en-GB"/>
        </w:rPr>
        <w:t xml:space="preserve"> monitoring and assessment to facilitate cooperation.</w:t>
      </w:r>
      <w:r w:rsidR="00313584">
        <w:rPr>
          <w:sz w:val="22"/>
          <w:szCs w:val="22"/>
          <w:lang w:val="en-GB"/>
        </w:rPr>
        <w:t xml:space="preserve"> </w:t>
      </w:r>
      <w:r w:rsidR="00313584" w:rsidRPr="00E60596">
        <w:rPr>
          <w:sz w:val="22"/>
          <w:szCs w:val="22"/>
          <w:lang w:val="en-GB"/>
        </w:rPr>
        <w:t xml:space="preserve">Finally, </w:t>
      </w:r>
      <w:r w:rsidR="00313584">
        <w:rPr>
          <w:sz w:val="22"/>
          <w:szCs w:val="22"/>
          <w:lang w:val="en-GB"/>
        </w:rPr>
        <w:t>he</w:t>
      </w:r>
      <w:r w:rsidR="00313584" w:rsidRPr="00E60596">
        <w:rPr>
          <w:sz w:val="22"/>
          <w:szCs w:val="22"/>
          <w:lang w:val="en-GB"/>
        </w:rPr>
        <w:t xml:space="preserve"> refer</w:t>
      </w:r>
      <w:r w:rsidR="00313584">
        <w:rPr>
          <w:sz w:val="22"/>
          <w:szCs w:val="22"/>
          <w:lang w:val="en-GB"/>
        </w:rPr>
        <w:t>r</w:t>
      </w:r>
      <w:r w:rsidR="00313584" w:rsidRPr="00E60596">
        <w:rPr>
          <w:sz w:val="22"/>
          <w:szCs w:val="22"/>
          <w:lang w:val="en-GB"/>
        </w:rPr>
        <w:t>e</w:t>
      </w:r>
      <w:r w:rsidR="00313584">
        <w:rPr>
          <w:sz w:val="22"/>
          <w:szCs w:val="22"/>
          <w:lang w:val="en-GB"/>
        </w:rPr>
        <w:t>d to</w:t>
      </w:r>
      <w:r w:rsidR="00313584" w:rsidRPr="00E60596">
        <w:rPr>
          <w:sz w:val="22"/>
          <w:szCs w:val="22"/>
          <w:lang w:val="en-GB"/>
        </w:rPr>
        <w:t xml:space="preserve"> </w:t>
      </w:r>
      <w:r w:rsidR="00313584">
        <w:rPr>
          <w:sz w:val="22"/>
          <w:szCs w:val="22"/>
          <w:lang w:val="en-GB"/>
        </w:rPr>
        <w:t xml:space="preserve">the </w:t>
      </w:r>
      <w:r w:rsidR="00313584" w:rsidRPr="00E60596">
        <w:rPr>
          <w:sz w:val="22"/>
          <w:szCs w:val="22"/>
          <w:lang w:val="en-GB"/>
        </w:rPr>
        <w:t>benefit</w:t>
      </w:r>
      <w:r w:rsidR="00313584">
        <w:rPr>
          <w:sz w:val="22"/>
          <w:szCs w:val="22"/>
          <w:lang w:val="en-GB"/>
        </w:rPr>
        <w:t>s</w:t>
      </w:r>
      <w:r w:rsidR="00313584" w:rsidRPr="00E60596">
        <w:rPr>
          <w:sz w:val="22"/>
          <w:szCs w:val="22"/>
          <w:lang w:val="en-GB"/>
        </w:rPr>
        <w:t xml:space="preserve"> of</w:t>
      </w:r>
      <w:r w:rsidR="00313584">
        <w:rPr>
          <w:sz w:val="22"/>
          <w:szCs w:val="22"/>
          <w:lang w:val="en-GB"/>
        </w:rPr>
        <w:t xml:space="preserve"> combining the way</w:t>
      </w:r>
      <w:r w:rsidR="00313584" w:rsidRPr="00E60596">
        <w:rPr>
          <w:sz w:val="22"/>
          <w:szCs w:val="22"/>
          <w:lang w:val="en-GB"/>
        </w:rPr>
        <w:t xml:space="preserve"> air pollution </w:t>
      </w:r>
      <w:r w:rsidR="00313584" w:rsidRPr="00A52FDA">
        <w:rPr>
          <w:sz w:val="22"/>
          <w:szCs w:val="22"/>
          <w:lang w:val="en-CA"/>
        </w:rPr>
        <w:t xml:space="preserve">and </w:t>
      </w:r>
      <w:r w:rsidR="00313584" w:rsidRPr="00E60596">
        <w:rPr>
          <w:sz w:val="22"/>
          <w:szCs w:val="22"/>
          <w:lang w:val="en-GB"/>
        </w:rPr>
        <w:t>climate change</w:t>
      </w:r>
      <w:r w:rsidR="00313584">
        <w:rPr>
          <w:sz w:val="22"/>
          <w:szCs w:val="22"/>
          <w:lang w:val="en-GB"/>
        </w:rPr>
        <w:t xml:space="preserve"> are tackled</w:t>
      </w:r>
      <w:r w:rsidR="00313584" w:rsidRPr="00E60596">
        <w:rPr>
          <w:sz w:val="22"/>
          <w:szCs w:val="22"/>
          <w:lang w:val="en-GB"/>
        </w:rPr>
        <w:t>.</w:t>
      </w:r>
    </w:p>
    <w:p w:rsidR="00313584" w:rsidRPr="00371B10" w:rsidRDefault="00313584" w:rsidP="00E07D1F">
      <w:pPr>
        <w:pStyle w:val="Prrafodelista"/>
        <w:numPr>
          <w:ilvl w:val="0"/>
          <w:numId w:val="33"/>
        </w:numPr>
        <w:ind w:firstLine="0"/>
        <w:contextualSpacing w:val="0"/>
        <w:rPr>
          <w:sz w:val="22"/>
          <w:szCs w:val="22"/>
          <w:lang w:val="en-GB"/>
        </w:rPr>
      </w:pPr>
      <w:r w:rsidRPr="00E60596">
        <w:rPr>
          <w:sz w:val="22"/>
          <w:szCs w:val="22"/>
          <w:lang w:val="en-GB"/>
        </w:rPr>
        <w:t xml:space="preserve">The representative </w:t>
      </w:r>
      <w:r>
        <w:rPr>
          <w:sz w:val="22"/>
          <w:szCs w:val="22"/>
          <w:lang w:val="en-GB"/>
        </w:rPr>
        <w:t>of</w:t>
      </w:r>
      <w:r w:rsidRPr="00E60596">
        <w:rPr>
          <w:sz w:val="22"/>
          <w:szCs w:val="22"/>
          <w:lang w:val="en-GB"/>
        </w:rPr>
        <w:t xml:space="preserve"> Panama gave thanks for such a comprehensive presentation, and </w:t>
      </w:r>
      <w:r>
        <w:rPr>
          <w:sz w:val="22"/>
          <w:szCs w:val="22"/>
          <w:lang w:val="en-GB"/>
        </w:rPr>
        <w:t>pointed to</w:t>
      </w:r>
      <w:r w:rsidRPr="00E60596">
        <w:rPr>
          <w:sz w:val="22"/>
          <w:szCs w:val="22"/>
          <w:lang w:val="en-GB"/>
        </w:rPr>
        <w:t xml:space="preserve"> the proposal for a decision on atmospheric pollution that</w:t>
      </w:r>
      <w:r>
        <w:rPr>
          <w:sz w:val="22"/>
          <w:szCs w:val="22"/>
          <w:lang w:val="en-GB"/>
        </w:rPr>
        <w:t xml:space="preserve"> </w:t>
      </w:r>
      <w:r w:rsidR="00C70FC8">
        <w:rPr>
          <w:sz w:val="22"/>
          <w:szCs w:val="22"/>
          <w:lang w:val="en-GB"/>
        </w:rPr>
        <w:t>they submitted</w:t>
      </w:r>
      <w:r w:rsidRPr="00E60596">
        <w:rPr>
          <w:sz w:val="22"/>
          <w:szCs w:val="22"/>
          <w:lang w:val="en-GB"/>
        </w:rPr>
        <w:t>.</w:t>
      </w:r>
      <w:r w:rsidR="000257CF">
        <w:rPr>
          <w:sz w:val="22"/>
          <w:szCs w:val="22"/>
          <w:lang w:val="en-GB"/>
        </w:rPr>
        <w:t xml:space="preserve"> </w:t>
      </w:r>
    </w:p>
    <w:p w:rsidR="00C24E3E" w:rsidRDefault="00C70FC8" w:rsidP="00E07D1F">
      <w:pPr>
        <w:pStyle w:val="Prrafodelista"/>
        <w:numPr>
          <w:ilvl w:val="0"/>
          <w:numId w:val="33"/>
        </w:numPr>
        <w:ind w:firstLine="0"/>
        <w:contextualSpacing w:val="0"/>
        <w:rPr>
          <w:sz w:val="22"/>
          <w:szCs w:val="22"/>
          <w:lang w:val="en-GB"/>
        </w:rPr>
      </w:pPr>
      <w:r>
        <w:rPr>
          <w:sz w:val="22"/>
          <w:szCs w:val="22"/>
          <w:lang w:val="en-GB"/>
        </w:rPr>
        <w:t xml:space="preserve">The Bolivarian Republic of </w:t>
      </w:r>
      <w:r w:rsidR="00313584" w:rsidRPr="00E60596">
        <w:rPr>
          <w:sz w:val="22"/>
          <w:szCs w:val="22"/>
          <w:lang w:val="en-GB"/>
        </w:rPr>
        <w:t xml:space="preserve">Venezuela applauded the </w:t>
      </w:r>
      <w:r w:rsidR="00313584">
        <w:rPr>
          <w:sz w:val="22"/>
          <w:szCs w:val="22"/>
          <w:lang w:val="en-US"/>
        </w:rPr>
        <w:t>N</w:t>
      </w:r>
      <w:r w:rsidR="00313584" w:rsidRPr="00E87EC8">
        <w:rPr>
          <w:sz w:val="22"/>
          <w:szCs w:val="22"/>
          <w:lang w:val="en-US"/>
        </w:rPr>
        <w:t>etwork</w:t>
      </w:r>
      <w:r w:rsidR="00313584">
        <w:rPr>
          <w:sz w:val="22"/>
          <w:szCs w:val="22"/>
          <w:lang w:val="en-US"/>
        </w:rPr>
        <w:t>’s</w:t>
      </w:r>
      <w:r w:rsidR="00313584" w:rsidRPr="00E87EC8">
        <w:rPr>
          <w:sz w:val="22"/>
          <w:szCs w:val="22"/>
          <w:lang w:val="en-US"/>
        </w:rPr>
        <w:t xml:space="preserve"> </w:t>
      </w:r>
      <w:r w:rsidR="00313584" w:rsidRPr="00E60596">
        <w:rPr>
          <w:sz w:val="22"/>
          <w:szCs w:val="22"/>
          <w:lang w:val="en-GB"/>
        </w:rPr>
        <w:t xml:space="preserve">proposal, and added that this topic should be </w:t>
      </w:r>
      <w:r w:rsidR="00313584" w:rsidRPr="004F3594">
        <w:rPr>
          <w:sz w:val="22"/>
          <w:szCs w:val="22"/>
          <w:lang w:val="en-US"/>
        </w:rPr>
        <w:t>made</w:t>
      </w:r>
      <w:r w:rsidR="00313584">
        <w:rPr>
          <w:sz w:val="22"/>
          <w:szCs w:val="22"/>
          <w:lang w:val="en-GB"/>
        </w:rPr>
        <w:t xml:space="preserve"> </w:t>
      </w:r>
      <w:r w:rsidR="00313584" w:rsidRPr="00E60596">
        <w:rPr>
          <w:sz w:val="22"/>
          <w:szCs w:val="22"/>
          <w:lang w:val="en-GB"/>
        </w:rPr>
        <w:t>part of the development program</w:t>
      </w:r>
      <w:r w:rsidR="00313584">
        <w:rPr>
          <w:sz w:val="22"/>
          <w:szCs w:val="22"/>
          <w:lang w:val="en-GB"/>
        </w:rPr>
        <w:t>me</w:t>
      </w:r>
      <w:r w:rsidR="00313584" w:rsidRPr="00E60596">
        <w:rPr>
          <w:sz w:val="22"/>
          <w:szCs w:val="22"/>
          <w:lang w:val="en-GB"/>
        </w:rPr>
        <w:t xml:space="preserve">s of poor countries so that it does not </w:t>
      </w:r>
      <w:r w:rsidR="00313584">
        <w:rPr>
          <w:sz w:val="22"/>
          <w:szCs w:val="22"/>
          <w:lang w:val="en-GB"/>
        </w:rPr>
        <w:t>become</w:t>
      </w:r>
      <w:r w:rsidR="00313584" w:rsidRPr="00E60596">
        <w:rPr>
          <w:sz w:val="22"/>
          <w:szCs w:val="22"/>
          <w:lang w:val="en-GB"/>
        </w:rPr>
        <w:t xml:space="preserve"> a restraint on the development of their peoples. Venezuela also stressed that all mechanisms for financing and support should be used to compensate for the sacrifices </w:t>
      </w:r>
      <w:r w:rsidR="00313584">
        <w:rPr>
          <w:sz w:val="22"/>
          <w:szCs w:val="22"/>
          <w:lang w:val="en-GB"/>
        </w:rPr>
        <w:t>made for these people to take part in a measure of global importance</w:t>
      </w:r>
      <w:r w:rsidR="00313584" w:rsidRPr="00E60596">
        <w:rPr>
          <w:sz w:val="22"/>
          <w:szCs w:val="22"/>
          <w:lang w:val="en-GB"/>
        </w:rPr>
        <w:t xml:space="preserve"> , particularly taking into account that the countries </w:t>
      </w:r>
      <w:r w:rsidR="00313584" w:rsidRPr="00371B10">
        <w:rPr>
          <w:sz w:val="22"/>
          <w:szCs w:val="22"/>
          <w:lang w:val="en-GB"/>
        </w:rPr>
        <w:t xml:space="preserve">entailed </w:t>
      </w:r>
      <w:r w:rsidR="00313584">
        <w:rPr>
          <w:sz w:val="22"/>
          <w:szCs w:val="22"/>
          <w:lang w:val="en-GB"/>
        </w:rPr>
        <w:t>are those that emit</w:t>
      </w:r>
      <w:r w:rsidR="00313584" w:rsidRPr="00E60596">
        <w:rPr>
          <w:sz w:val="22"/>
          <w:szCs w:val="22"/>
          <w:lang w:val="en-GB"/>
        </w:rPr>
        <w:t xml:space="preserve"> the least</w:t>
      </w:r>
      <w:r w:rsidR="00313584">
        <w:rPr>
          <w:sz w:val="22"/>
          <w:szCs w:val="22"/>
          <w:lang w:val="en-GB"/>
        </w:rPr>
        <w:t xml:space="preserve"> in global terms</w:t>
      </w:r>
      <w:r w:rsidR="00313584" w:rsidRPr="00E60596">
        <w:rPr>
          <w:sz w:val="22"/>
          <w:szCs w:val="22"/>
          <w:lang w:val="en-GB"/>
        </w:rPr>
        <w:t xml:space="preserve">. </w:t>
      </w:r>
      <w:r w:rsidR="00C24E3E">
        <w:rPr>
          <w:sz w:val="22"/>
          <w:szCs w:val="22"/>
          <w:lang w:val="en-GB"/>
        </w:rPr>
        <w:t>He also underlined that the debate and participation of poorer and developing countries should be broaden</w:t>
      </w:r>
      <w:r w:rsidR="00404EDC">
        <w:rPr>
          <w:sz w:val="22"/>
          <w:szCs w:val="22"/>
          <w:lang w:val="en-GB"/>
        </w:rPr>
        <w:t>, taking into account that the preliminary consultation were not broad.</w:t>
      </w:r>
    </w:p>
    <w:p w:rsidR="00313584" w:rsidRPr="00371B10" w:rsidRDefault="00313584" w:rsidP="00E07D1F">
      <w:pPr>
        <w:pStyle w:val="Prrafodelista"/>
        <w:numPr>
          <w:ilvl w:val="0"/>
          <w:numId w:val="33"/>
        </w:numPr>
        <w:ind w:firstLine="0"/>
        <w:contextualSpacing w:val="0"/>
        <w:rPr>
          <w:sz w:val="22"/>
          <w:szCs w:val="22"/>
          <w:lang w:val="en-GB"/>
        </w:rPr>
      </w:pPr>
      <w:r>
        <w:rPr>
          <w:sz w:val="22"/>
          <w:szCs w:val="22"/>
          <w:lang w:val="en-GB"/>
        </w:rPr>
        <w:t xml:space="preserve">The representative of </w:t>
      </w:r>
      <w:r w:rsidRPr="00E60596">
        <w:rPr>
          <w:sz w:val="22"/>
          <w:szCs w:val="22"/>
          <w:lang w:val="en-GB"/>
        </w:rPr>
        <w:t>Bra</w:t>
      </w:r>
      <w:r>
        <w:rPr>
          <w:sz w:val="22"/>
          <w:szCs w:val="22"/>
          <w:lang w:val="en-GB"/>
        </w:rPr>
        <w:t>z</w:t>
      </w:r>
      <w:r w:rsidRPr="00E60596">
        <w:rPr>
          <w:sz w:val="22"/>
          <w:szCs w:val="22"/>
          <w:lang w:val="en-GB"/>
        </w:rPr>
        <w:t xml:space="preserve">il stressed that this is a very important topic and </w:t>
      </w:r>
      <w:r>
        <w:rPr>
          <w:sz w:val="22"/>
          <w:szCs w:val="22"/>
          <w:lang w:val="en-GB"/>
        </w:rPr>
        <w:t>that</w:t>
      </w:r>
      <w:r w:rsidRPr="00E60596">
        <w:rPr>
          <w:sz w:val="22"/>
          <w:szCs w:val="22"/>
          <w:lang w:val="en-GB"/>
        </w:rPr>
        <w:t xml:space="preserve"> the discussion should continue</w:t>
      </w:r>
      <w:r>
        <w:rPr>
          <w:sz w:val="22"/>
          <w:szCs w:val="22"/>
          <w:lang w:val="en-GB"/>
        </w:rPr>
        <w:t>; he</w:t>
      </w:r>
      <w:r w:rsidRPr="00E60596">
        <w:rPr>
          <w:sz w:val="22"/>
          <w:szCs w:val="22"/>
          <w:lang w:val="en-GB"/>
        </w:rPr>
        <w:t xml:space="preserve"> recognized the importance of the </w:t>
      </w:r>
      <w:r>
        <w:rPr>
          <w:sz w:val="22"/>
          <w:szCs w:val="22"/>
          <w:lang w:val="en-GB"/>
        </w:rPr>
        <w:t>N</w:t>
      </w:r>
      <w:r w:rsidRPr="00E60596">
        <w:rPr>
          <w:sz w:val="22"/>
          <w:szCs w:val="22"/>
          <w:lang w:val="en-GB"/>
        </w:rPr>
        <w:t xml:space="preserve">etwork and of the work being accomplished by the </w:t>
      </w:r>
      <w:r>
        <w:rPr>
          <w:sz w:val="22"/>
          <w:szCs w:val="22"/>
          <w:lang w:val="en-GB"/>
        </w:rPr>
        <w:t>G</w:t>
      </w:r>
      <w:r w:rsidRPr="00E60596">
        <w:rPr>
          <w:sz w:val="22"/>
          <w:szCs w:val="22"/>
          <w:lang w:val="en-GB"/>
        </w:rPr>
        <w:t xml:space="preserve">lobal </w:t>
      </w:r>
      <w:r>
        <w:rPr>
          <w:sz w:val="22"/>
          <w:szCs w:val="22"/>
          <w:lang w:val="en-GB"/>
        </w:rPr>
        <w:t>F</w:t>
      </w:r>
      <w:r w:rsidRPr="00E60596">
        <w:rPr>
          <w:sz w:val="22"/>
          <w:szCs w:val="22"/>
          <w:lang w:val="en-GB"/>
        </w:rPr>
        <w:t xml:space="preserve">orum on </w:t>
      </w:r>
      <w:r>
        <w:rPr>
          <w:sz w:val="22"/>
          <w:szCs w:val="22"/>
          <w:lang w:val="en-GB"/>
        </w:rPr>
        <w:t>A</w:t>
      </w:r>
      <w:r w:rsidRPr="00E60596">
        <w:rPr>
          <w:sz w:val="22"/>
          <w:szCs w:val="22"/>
          <w:lang w:val="en-GB"/>
        </w:rPr>
        <w:t>tmospheric</w:t>
      </w:r>
      <w:r>
        <w:rPr>
          <w:sz w:val="22"/>
          <w:szCs w:val="22"/>
          <w:lang w:val="en-GB"/>
        </w:rPr>
        <w:t xml:space="preserve"> P</w:t>
      </w:r>
      <w:r w:rsidRPr="00E60596">
        <w:rPr>
          <w:sz w:val="22"/>
          <w:szCs w:val="22"/>
          <w:lang w:val="en-GB"/>
        </w:rPr>
        <w:t xml:space="preserve">ollution. </w:t>
      </w:r>
      <w:r>
        <w:rPr>
          <w:sz w:val="22"/>
          <w:szCs w:val="22"/>
          <w:lang w:val="en-GB"/>
        </w:rPr>
        <w:t xml:space="preserve">He informed that </w:t>
      </w:r>
      <w:r w:rsidRPr="00E60596">
        <w:rPr>
          <w:sz w:val="22"/>
          <w:szCs w:val="22"/>
          <w:lang w:val="en-GB"/>
        </w:rPr>
        <w:t xml:space="preserve">Brazil has made some progress with monitoring networks, and has </w:t>
      </w:r>
      <w:r>
        <w:rPr>
          <w:sz w:val="22"/>
          <w:szCs w:val="22"/>
          <w:lang w:val="en-GB"/>
        </w:rPr>
        <w:t xml:space="preserve">compiled </w:t>
      </w:r>
      <w:r w:rsidRPr="00E60596">
        <w:rPr>
          <w:sz w:val="22"/>
          <w:szCs w:val="22"/>
          <w:lang w:val="en-GB"/>
        </w:rPr>
        <w:t xml:space="preserve">a national inventory of emissions from mobile sources. </w:t>
      </w:r>
      <w:r>
        <w:rPr>
          <w:sz w:val="22"/>
          <w:szCs w:val="22"/>
          <w:lang w:val="en-GB"/>
        </w:rPr>
        <w:t>He</w:t>
      </w:r>
      <w:r w:rsidRPr="00E60596">
        <w:rPr>
          <w:sz w:val="22"/>
          <w:szCs w:val="22"/>
          <w:lang w:val="en-GB"/>
        </w:rPr>
        <w:t xml:space="preserve"> </w:t>
      </w:r>
      <w:r>
        <w:rPr>
          <w:sz w:val="22"/>
          <w:szCs w:val="22"/>
          <w:lang w:val="en-GB"/>
        </w:rPr>
        <w:t xml:space="preserve">emphasized </w:t>
      </w:r>
      <w:r w:rsidRPr="00E60596">
        <w:rPr>
          <w:sz w:val="22"/>
          <w:szCs w:val="22"/>
          <w:lang w:val="en-GB"/>
        </w:rPr>
        <w:t>that the proposal presented by Panama is very good and incorporates important elements</w:t>
      </w:r>
      <w:r>
        <w:rPr>
          <w:sz w:val="22"/>
          <w:szCs w:val="22"/>
          <w:lang w:val="en-GB"/>
        </w:rPr>
        <w:t>,</w:t>
      </w:r>
      <w:r w:rsidRPr="00E60596">
        <w:rPr>
          <w:sz w:val="22"/>
          <w:szCs w:val="22"/>
          <w:lang w:val="en-GB"/>
        </w:rPr>
        <w:t xml:space="preserve"> such as the </w:t>
      </w:r>
      <w:r>
        <w:rPr>
          <w:sz w:val="22"/>
          <w:szCs w:val="22"/>
          <w:lang w:val="en-GB"/>
        </w:rPr>
        <w:t>society</w:t>
      </w:r>
      <w:r w:rsidRPr="00E60596">
        <w:rPr>
          <w:sz w:val="22"/>
          <w:szCs w:val="22"/>
          <w:lang w:val="en-GB"/>
        </w:rPr>
        <w:t>’s right to information. The debate on this topic should continue.</w:t>
      </w:r>
    </w:p>
    <w:p w:rsidR="00313584" w:rsidRPr="00371B10" w:rsidRDefault="00313584" w:rsidP="00E07D1F">
      <w:pPr>
        <w:pStyle w:val="Prrafodelista"/>
        <w:numPr>
          <w:ilvl w:val="0"/>
          <w:numId w:val="33"/>
        </w:numPr>
        <w:ind w:firstLine="0"/>
        <w:contextualSpacing w:val="0"/>
        <w:rPr>
          <w:sz w:val="22"/>
          <w:szCs w:val="22"/>
          <w:lang w:val="en-GB"/>
        </w:rPr>
      </w:pPr>
      <w:r w:rsidRPr="00E60596">
        <w:rPr>
          <w:sz w:val="22"/>
          <w:szCs w:val="22"/>
          <w:lang w:val="en-GB"/>
        </w:rPr>
        <w:t>El Salvador then intervened, mentioning that little progress has been made on standardization and the issue of control policies on this topic.</w:t>
      </w:r>
      <w:r w:rsidR="000257CF">
        <w:rPr>
          <w:sz w:val="22"/>
          <w:szCs w:val="22"/>
          <w:lang w:val="en-GB"/>
        </w:rPr>
        <w:t xml:space="preserve"> </w:t>
      </w:r>
      <w:r w:rsidRPr="00E60596">
        <w:rPr>
          <w:sz w:val="22"/>
          <w:szCs w:val="22"/>
          <w:lang w:val="en-GB"/>
        </w:rPr>
        <w:t>Even</w:t>
      </w:r>
      <w:r>
        <w:rPr>
          <w:sz w:val="22"/>
          <w:szCs w:val="22"/>
          <w:lang w:val="en-GB"/>
        </w:rPr>
        <w:t xml:space="preserve"> </w:t>
      </w:r>
      <w:r w:rsidRPr="00E60596">
        <w:rPr>
          <w:sz w:val="22"/>
          <w:szCs w:val="22"/>
          <w:lang w:val="en-GB"/>
        </w:rPr>
        <w:t xml:space="preserve">though </w:t>
      </w:r>
      <w:r>
        <w:rPr>
          <w:sz w:val="22"/>
          <w:szCs w:val="22"/>
          <w:lang w:val="en-GB"/>
        </w:rPr>
        <w:t xml:space="preserve">El Salvador has </w:t>
      </w:r>
      <w:r w:rsidRPr="00E60596">
        <w:rPr>
          <w:sz w:val="22"/>
          <w:szCs w:val="22"/>
          <w:lang w:val="en-GB"/>
        </w:rPr>
        <w:t>been supported by international cooperation, the</w:t>
      </w:r>
      <w:r>
        <w:rPr>
          <w:sz w:val="22"/>
          <w:szCs w:val="22"/>
          <w:lang w:val="en-GB"/>
        </w:rPr>
        <w:t xml:space="preserve"> countr</w:t>
      </w:r>
      <w:r w:rsidRPr="00E60596">
        <w:rPr>
          <w:sz w:val="22"/>
          <w:szCs w:val="22"/>
          <w:lang w:val="en-GB"/>
        </w:rPr>
        <w:t>y do</w:t>
      </w:r>
      <w:r>
        <w:rPr>
          <w:sz w:val="22"/>
          <w:szCs w:val="22"/>
          <w:lang w:val="en-GB"/>
        </w:rPr>
        <w:t>es</w:t>
      </w:r>
      <w:r w:rsidRPr="00E60596">
        <w:rPr>
          <w:sz w:val="22"/>
          <w:szCs w:val="22"/>
          <w:lang w:val="en-GB"/>
        </w:rPr>
        <w:t xml:space="preserve"> not have a transportation control system. </w:t>
      </w:r>
      <w:r w:rsidR="00BC2149">
        <w:rPr>
          <w:sz w:val="22"/>
          <w:szCs w:val="22"/>
          <w:lang w:val="en-GB"/>
        </w:rPr>
        <w:t>He</w:t>
      </w:r>
      <w:r w:rsidRPr="00E60596">
        <w:rPr>
          <w:sz w:val="22"/>
          <w:szCs w:val="22"/>
          <w:lang w:val="en-GB"/>
        </w:rPr>
        <w:t xml:space="preserve"> supported Brazil’s position that </w:t>
      </w:r>
      <w:r>
        <w:rPr>
          <w:sz w:val="22"/>
          <w:szCs w:val="22"/>
          <w:lang w:val="en-GB"/>
        </w:rPr>
        <w:t xml:space="preserve">the </w:t>
      </w:r>
      <w:r w:rsidRPr="00E60596">
        <w:rPr>
          <w:sz w:val="22"/>
          <w:szCs w:val="22"/>
          <w:lang w:val="en-GB"/>
        </w:rPr>
        <w:t xml:space="preserve">document </w:t>
      </w:r>
      <w:r>
        <w:rPr>
          <w:sz w:val="22"/>
          <w:szCs w:val="22"/>
          <w:lang w:val="en-GB"/>
        </w:rPr>
        <w:t>should</w:t>
      </w:r>
      <w:r w:rsidRPr="00E60596">
        <w:rPr>
          <w:sz w:val="22"/>
          <w:szCs w:val="22"/>
          <w:lang w:val="en-GB"/>
        </w:rPr>
        <w:t xml:space="preserve"> be </w:t>
      </w:r>
      <w:r>
        <w:rPr>
          <w:sz w:val="22"/>
          <w:szCs w:val="22"/>
          <w:lang w:val="en-GB"/>
        </w:rPr>
        <w:t xml:space="preserve">further </w:t>
      </w:r>
      <w:r w:rsidRPr="00E60596">
        <w:rPr>
          <w:sz w:val="22"/>
          <w:szCs w:val="22"/>
          <w:lang w:val="en-GB"/>
        </w:rPr>
        <w:t xml:space="preserve">discussed to determine the scope of the agreement and especially its legal </w:t>
      </w:r>
      <w:r>
        <w:rPr>
          <w:sz w:val="22"/>
          <w:szCs w:val="22"/>
          <w:lang w:val="en-GB"/>
        </w:rPr>
        <w:t>character</w:t>
      </w:r>
      <w:r w:rsidRPr="00E60596">
        <w:rPr>
          <w:sz w:val="22"/>
          <w:szCs w:val="22"/>
          <w:lang w:val="en-GB"/>
        </w:rPr>
        <w:t xml:space="preserve"> </w:t>
      </w:r>
      <w:r w:rsidR="006B141F">
        <w:rPr>
          <w:sz w:val="22"/>
          <w:szCs w:val="22"/>
          <w:lang w:val="en-GB"/>
        </w:rPr>
        <w:t>(</w:t>
      </w:r>
      <w:r w:rsidRPr="00E60596">
        <w:rPr>
          <w:sz w:val="22"/>
          <w:szCs w:val="22"/>
          <w:lang w:val="en-GB"/>
        </w:rPr>
        <w:t xml:space="preserve">whether or not it </w:t>
      </w:r>
      <w:r>
        <w:rPr>
          <w:sz w:val="22"/>
          <w:szCs w:val="22"/>
          <w:lang w:val="en-GB"/>
        </w:rPr>
        <w:t xml:space="preserve">should be </w:t>
      </w:r>
      <w:r w:rsidRPr="00E60596">
        <w:rPr>
          <w:sz w:val="22"/>
          <w:szCs w:val="22"/>
          <w:lang w:val="en-GB"/>
        </w:rPr>
        <w:t>binding).</w:t>
      </w:r>
    </w:p>
    <w:p w:rsidR="00313584" w:rsidRPr="00371B10" w:rsidRDefault="00313584" w:rsidP="00F078DF">
      <w:pPr>
        <w:pStyle w:val="Ttulo3"/>
      </w:pPr>
      <w:bookmarkStart w:id="65" w:name="_Toc240175790"/>
      <w:bookmarkStart w:id="66" w:name="_Toc260256602"/>
      <w:bookmarkStart w:id="67" w:name="_Toc260256693"/>
      <w:bookmarkStart w:id="68" w:name="_Toc260261517"/>
      <w:bookmarkStart w:id="69" w:name="_Toc260261701"/>
      <w:r w:rsidRPr="00E60596">
        <w:lastRenderedPageBreak/>
        <w:t>Agenda Item 5: Report on the Results of the Eleventh Special Session of the Governing Council / Global Ministerial Environmental Forum</w:t>
      </w:r>
      <w:r w:rsidR="006173F1">
        <w:t xml:space="preserve"> (GC/GMEF)</w:t>
      </w:r>
      <w:bookmarkEnd w:id="65"/>
      <w:bookmarkEnd w:id="66"/>
      <w:bookmarkEnd w:id="67"/>
      <w:bookmarkEnd w:id="68"/>
      <w:bookmarkEnd w:id="69"/>
    </w:p>
    <w:p w:rsidR="00313584" w:rsidRPr="00371B10" w:rsidRDefault="00313584" w:rsidP="00E07D1F">
      <w:pPr>
        <w:pStyle w:val="Prrafodelista"/>
        <w:numPr>
          <w:ilvl w:val="0"/>
          <w:numId w:val="33"/>
        </w:numPr>
        <w:ind w:firstLine="0"/>
        <w:contextualSpacing w:val="0"/>
        <w:rPr>
          <w:sz w:val="22"/>
          <w:szCs w:val="22"/>
          <w:lang w:val="en-GB"/>
        </w:rPr>
      </w:pPr>
      <w:r w:rsidRPr="00E60596">
        <w:rPr>
          <w:sz w:val="22"/>
          <w:szCs w:val="22"/>
          <w:lang w:val="en-GB"/>
        </w:rPr>
        <w:t xml:space="preserve">Under this </w:t>
      </w:r>
      <w:r>
        <w:rPr>
          <w:sz w:val="22"/>
          <w:szCs w:val="22"/>
          <w:lang w:val="en-GB"/>
        </w:rPr>
        <w:t>item</w:t>
      </w:r>
      <w:r w:rsidRPr="00E60596">
        <w:rPr>
          <w:sz w:val="22"/>
          <w:szCs w:val="22"/>
          <w:lang w:val="en-GB"/>
        </w:rPr>
        <w:t>, the Secretariat of the Forum of Ministers reported on the results of the Eleventh Special Session of the Governing Council/Global Ministerial Environment</w:t>
      </w:r>
      <w:r>
        <w:rPr>
          <w:sz w:val="22"/>
          <w:szCs w:val="22"/>
          <w:lang w:val="en-GB"/>
        </w:rPr>
        <w:t>al</w:t>
      </w:r>
      <w:r w:rsidRPr="00E60596">
        <w:rPr>
          <w:sz w:val="22"/>
          <w:szCs w:val="22"/>
          <w:lang w:val="en-GB"/>
        </w:rPr>
        <w:t xml:space="preserve"> Forum (Bali, Indonesia; 26</w:t>
      </w:r>
      <w:r w:rsidRPr="00E60596">
        <w:rPr>
          <w:sz w:val="22"/>
          <w:szCs w:val="22"/>
          <w:vertAlign w:val="superscript"/>
          <w:lang w:val="en-GB"/>
        </w:rPr>
        <w:t>th</w:t>
      </w:r>
      <w:r>
        <w:rPr>
          <w:sz w:val="22"/>
          <w:szCs w:val="22"/>
          <w:lang w:val="en-GB"/>
        </w:rPr>
        <w:t xml:space="preserve"> to </w:t>
      </w:r>
      <w:r w:rsidRPr="00E60596">
        <w:rPr>
          <w:sz w:val="22"/>
          <w:szCs w:val="22"/>
          <w:lang w:val="en-GB"/>
        </w:rPr>
        <w:t>28</w:t>
      </w:r>
      <w:r w:rsidRPr="00E60596">
        <w:rPr>
          <w:sz w:val="22"/>
          <w:szCs w:val="22"/>
          <w:vertAlign w:val="superscript"/>
          <w:lang w:val="en-GB"/>
        </w:rPr>
        <w:t>th</w:t>
      </w:r>
      <w:r>
        <w:rPr>
          <w:sz w:val="22"/>
          <w:szCs w:val="22"/>
          <w:lang w:val="en-GB"/>
        </w:rPr>
        <w:t xml:space="preserve"> </w:t>
      </w:r>
      <w:r w:rsidRPr="00E60596">
        <w:rPr>
          <w:sz w:val="22"/>
          <w:szCs w:val="22"/>
          <w:lang w:val="en-GB"/>
        </w:rPr>
        <w:t xml:space="preserve">February 2010), </w:t>
      </w:r>
      <w:r w:rsidR="00017DD9">
        <w:rPr>
          <w:sz w:val="22"/>
          <w:szCs w:val="22"/>
          <w:lang w:val="en-GB"/>
        </w:rPr>
        <w:t>and made reference to the Declaration of Nusa Dua</w:t>
      </w:r>
      <w:r w:rsidR="00B34B9F">
        <w:rPr>
          <w:rStyle w:val="Refdenotaalpie"/>
          <w:sz w:val="22"/>
          <w:szCs w:val="22"/>
          <w:lang w:val="en-GB"/>
        </w:rPr>
        <w:footnoteReference w:id="11"/>
      </w:r>
      <w:r w:rsidR="00017DD9">
        <w:rPr>
          <w:sz w:val="22"/>
          <w:szCs w:val="22"/>
          <w:lang w:val="en-GB"/>
        </w:rPr>
        <w:t xml:space="preserve">, where the Ministers underlined </w:t>
      </w:r>
      <w:r w:rsidRPr="00E60596">
        <w:rPr>
          <w:sz w:val="22"/>
          <w:szCs w:val="22"/>
          <w:lang w:val="en-GB"/>
        </w:rPr>
        <w:t xml:space="preserve">issues of priority for the Region </w:t>
      </w:r>
      <w:r w:rsidR="00017DD9">
        <w:rPr>
          <w:sz w:val="22"/>
          <w:szCs w:val="22"/>
          <w:lang w:val="en-GB"/>
        </w:rPr>
        <w:t>including: climate change, sustainable development, international environmental governance, green economy and biodiversity and ecosystems.</w:t>
      </w:r>
    </w:p>
    <w:p w:rsidR="00313584" w:rsidRPr="00371B10" w:rsidDel="00130BE5" w:rsidRDefault="00313584" w:rsidP="00E07D1F">
      <w:pPr>
        <w:pStyle w:val="Prrafodelista"/>
        <w:numPr>
          <w:ilvl w:val="0"/>
          <w:numId w:val="33"/>
        </w:numPr>
        <w:ind w:firstLine="0"/>
        <w:contextualSpacing w:val="0"/>
        <w:rPr>
          <w:sz w:val="22"/>
          <w:szCs w:val="22"/>
          <w:lang w:val="en-GB"/>
        </w:rPr>
      </w:pPr>
      <w:r w:rsidRPr="00E60596">
        <w:rPr>
          <w:sz w:val="22"/>
          <w:szCs w:val="22"/>
          <w:lang w:val="en-GB"/>
        </w:rPr>
        <w:t xml:space="preserve">An additional presentation by the Secretariat was made on the Intergovernmental Science-Policy Platform on Biodiversity and Ecosystem Services </w:t>
      </w:r>
      <w:r>
        <w:rPr>
          <w:sz w:val="22"/>
          <w:szCs w:val="22"/>
          <w:lang w:val="en-GB"/>
        </w:rPr>
        <w:t>(</w:t>
      </w:r>
      <w:r w:rsidRPr="00E60596">
        <w:rPr>
          <w:sz w:val="22"/>
          <w:szCs w:val="22"/>
          <w:lang w:val="en-GB"/>
        </w:rPr>
        <w:t>IPBES</w:t>
      </w:r>
      <w:r>
        <w:rPr>
          <w:sz w:val="22"/>
          <w:szCs w:val="22"/>
          <w:lang w:val="en-GB"/>
        </w:rPr>
        <w:t>)</w:t>
      </w:r>
      <w:r w:rsidRPr="00E60596">
        <w:rPr>
          <w:sz w:val="22"/>
          <w:szCs w:val="22"/>
          <w:lang w:val="en-GB"/>
        </w:rPr>
        <w:t xml:space="preserve">. </w:t>
      </w:r>
      <w:r>
        <w:rPr>
          <w:sz w:val="22"/>
          <w:szCs w:val="22"/>
          <w:lang w:val="en-GB"/>
        </w:rPr>
        <w:t>The m</w:t>
      </w:r>
      <w:r w:rsidRPr="00E60596">
        <w:rPr>
          <w:sz w:val="22"/>
          <w:szCs w:val="22"/>
          <w:lang w:val="en-GB"/>
        </w:rPr>
        <w:t xml:space="preserve">ain issues presented were: pressing needs, background information and milestones </w:t>
      </w:r>
      <w:r>
        <w:rPr>
          <w:sz w:val="22"/>
          <w:szCs w:val="22"/>
          <w:lang w:val="en-GB"/>
        </w:rPr>
        <w:t>for</w:t>
      </w:r>
      <w:r w:rsidRPr="00E60596">
        <w:rPr>
          <w:sz w:val="22"/>
          <w:szCs w:val="22"/>
          <w:lang w:val="en-GB"/>
        </w:rPr>
        <w:t xml:space="preserve"> the processes including </w:t>
      </w:r>
      <w:r w:rsidRPr="00A556EC">
        <w:rPr>
          <w:sz w:val="22"/>
          <w:szCs w:val="22"/>
          <w:lang w:val="en-GB"/>
        </w:rPr>
        <w:t>GC</w:t>
      </w:r>
      <w:r w:rsidRPr="00E60596">
        <w:rPr>
          <w:sz w:val="22"/>
          <w:szCs w:val="22"/>
          <w:lang w:val="en-GB"/>
        </w:rPr>
        <w:t xml:space="preserve"> decisions, key considerations, options for the legal basis of a new platform, options for </w:t>
      </w:r>
      <w:r>
        <w:rPr>
          <w:sz w:val="22"/>
          <w:szCs w:val="22"/>
          <w:lang w:val="en-GB"/>
        </w:rPr>
        <w:t xml:space="preserve">a </w:t>
      </w:r>
      <w:r w:rsidRPr="00E60596">
        <w:rPr>
          <w:sz w:val="22"/>
          <w:szCs w:val="22"/>
          <w:lang w:val="en-GB"/>
        </w:rPr>
        <w:t>Secretariat, functions for the proposed platform (if established) and finally</w:t>
      </w:r>
      <w:r>
        <w:rPr>
          <w:sz w:val="22"/>
          <w:szCs w:val="22"/>
          <w:lang w:val="en-GB"/>
        </w:rPr>
        <w:t>,</w:t>
      </w:r>
      <w:r w:rsidRPr="00E60596">
        <w:rPr>
          <w:sz w:val="22"/>
          <w:szCs w:val="22"/>
          <w:lang w:val="en-GB"/>
        </w:rPr>
        <w:t xml:space="preserve"> scenarios for the 3</w:t>
      </w:r>
      <w:r w:rsidRPr="00E60596">
        <w:rPr>
          <w:sz w:val="22"/>
          <w:szCs w:val="22"/>
          <w:vertAlign w:val="superscript"/>
          <w:lang w:val="en-GB"/>
        </w:rPr>
        <w:t>rd</w:t>
      </w:r>
      <w:r w:rsidRPr="00E60596">
        <w:rPr>
          <w:sz w:val="22"/>
          <w:szCs w:val="22"/>
          <w:lang w:val="en-GB"/>
        </w:rPr>
        <w:t xml:space="preserve"> IPBES meeting to take place in June 2010 in Busan, Korea. </w:t>
      </w:r>
      <w:r>
        <w:rPr>
          <w:sz w:val="22"/>
          <w:szCs w:val="22"/>
          <w:lang w:val="en-GB"/>
        </w:rPr>
        <w:t>The Secretariat</w:t>
      </w:r>
      <w:r w:rsidRPr="00E60596">
        <w:rPr>
          <w:sz w:val="22"/>
          <w:szCs w:val="22"/>
          <w:lang w:val="en-GB"/>
        </w:rPr>
        <w:t xml:space="preserve"> concluded </w:t>
      </w:r>
      <w:r>
        <w:rPr>
          <w:sz w:val="22"/>
          <w:szCs w:val="22"/>
          <w:lang w:val="en-GB"/>
        </w:rPr>
        <w:t xml:space="preserve">by stressing </w:t>
      </w:r>
      <w:r w:rsidRPr="00E60596">
        <w:rPr>
          <w:sz w:val="22"/>
          <w:szCs w:val="22"/>
          <w:lang w:val="en-GB"/>
        </w:rPr>
        <w:t xml:space="preserve">that bridging the gap between the scientific community and policy makers is at the heart of this process. </w:t>
      </w:r>
    </w:p>
    <w:p w:rsidR="00313584" w:rsidRPr="00371B10" w:rsidRDefault="00313584" w:rsidP="00E07D1F">
      <w:pPr>
        <w:pStyle w:val="Prrafodelista"/>
        <w:numPr>
          <w:ilvl w:val="0"/>
          <w:numId w:val="33"/>
        </w:numPr>
        <w:ind w:firstLine="0"/>
        <w:contextualSpacing w:val="0"/>
        <w:rPr>
          <w:sz w:val="22"/>
          <w:szCs w:val="22"/>
          <w:lang w:val="en-GB"/>
        </w:rPr>
      </w:pPr>
      <w:r w:rsidRPr="00E60596">
        <w:rPr>
          <w:rFonts w:eastAsia="Calibri"/>
          <w:sz w:val="22"/>
          <w:szCs w:val="22"/>
          <w:lang w:val="en-GB"/>
        </w:rPr>
        <w:t xml:space="preserve">Following the presentation, the Chair </w:t>
      </w:r>
      <w:r w:rsidRPr="00E60596">
        <w:rPr>
          <w:sz w:val="22"/>
          <w:szCs w:val="22"/>
          <w:lang w:val="en-GB"/>
        </w:rPr>
        <w:t>opened the floor for comments.</w:t>
      </w:r>
    </w:p>
    <w:p w:rsidR="00313584" w:rsidRPr="00371B10" w:rsidRDefault="00A556EC" w:rsidP="00E07D1F">
      <w:pPr>
        <w:pStyle w:val="Prrafodelista"/>
        <w:numPr>
          <w:ilvl w:val="0"/>
          <w:numId w:val="33"/>
        </w:numPr>
        <w:ind w:firstLine="0"/>
        <w:contextualSpacing w:val="0"/>
        <w:rPr>
          <w:sz w:val="22"/>
          <w:szCs w:val="22"/>
          <w:lang w:val="en-GB"/>
        </w:rPr>
      </w:pPr>
      <w:r>
        <w:rPr>
          <w:sz w:val="22"/>
          <w:szCs w:val="22"/>
          <w:lang w:val="en-GB"/>
        </w:rPr>
        <w:t xml:space="preserve">The Bolivarian Republic of </w:t>
      </w:r>
      <w:r w:rsidR="00313584" w:rsidRPr="00E60596">
        <w:rPr>
          <w:sz w:val="22"/>
          <w:szCs w:val="22"/>
          <w:lang w:val="en-GB"/>
        </w:rPr>
        <w:t xml:space="preserve">Venezuela expressed their support </w:t>
      </w:r>
      <w:r w:rsidR="00313584">
        <w:rPr>
          <w:sz w:val="22"/>
          <w:szCs w:val="22"/>
          <w:lang w:val="en-GB"/>
        </w:rPr>
        <w:t>of</w:t>
      </w:r>
      <w:r w:rsidR="00313584" w:rsidRPr="00E60596">
        <w:rPr>
          <w:sz w:val="22"/>
          <w:szCs w:val="22"/>
          <w:lang w:val="en-GB"/>
        </w:rPr>
        <w:t xml:space="preserve"> the IPBES process, recognizing it as a necessary interface. However, the delegate expressed concern that despite the apparent high level of consensus, effective progress seemed elusive. </w:t>
      </w:r>
      <w:r w:rsidR="00313584">
        <w:rPr>
          <w:sz w:val="22"/>
          <w:szCs w:val="22"/>
          <w:lang w:val="en-GB"/>
        </w:rPr>
        <w:t>He s</w:t>
      </w:r>
      <w:r w:rsidR="00313584" w:rsidRPr="00E60596">
        <w:rPr>
          <w:sz w:val="22"/>
          <w:szCs w:val="22"/>
          <w:lang w:val="en-GB"/>
        </w:rPr>
        <w:t>uggested tak</w:t>
      </w:r>
      <w:r w:rsidR="00313584">
        <w:rPr>
          <w:sz w:val="22"/>
          <w:szCs w:val="22"/>
          <w:lang w:val="en-GB"/>
        </w:rPr>
        <w:t>ing</w:t>
      </w:r>
      <w:r w:rsidR="00313584" w:rsidRPr="00E60596">
        <w:rPr>
          <w:sz w:val="22"/>
          <w:szCs w:val="22"/>
          <w:lang w:val="en-GB"/>
        </w:rPr>
        <w:t xml:space="preserve"> advantage of the present Ministerial Forum and encouraged the countries </w:t>
      </w:r>
      <w:r w:rsidR="00313584">
        <w:rPr>
          <w:sz w:val="22"/>
          <w:szCs w:val="22"/>
          <w:lang w:val="en-GB"/>
        </w:rPr>
        <w:t>of</w:t>
      </w:r>
      <w:r w:rsidR="00313584" w:rsidRPr="00E60596">
        <w:rPr>
          <w:sz w:val="22"/>
          <w:szCs w:val="22"/>
          <w:lang w:val="en-GB"/>
        </w:rPr>
        <w:t xml:space="preserve"> the region to </w:t>
      </w:r>
      <w:r w:rsidR="00313584">
        <w:rPr>
          <w:sz w:val="22"/>
          <w:szCs w:val="22"/>
          <w:lang w:val="en-GB"/>
        </w:rPr>
        <w:t>reach a</w:t>
      </w:r>
      <w:r w:rsidR="00313584" w:rsidRPr="00E60596">
        <w:rPr>
          <w:sz w:val="22"/>
          <w:szCs w:val="22"/>
          <w:lang w:val="en-GB"/>
        </w:rPr>
        <w:t xml:space="preserve"> consensus. This could </w:t>
      </w:r>
      <w:r w:rsidR="00D64BAC">
        <w:rPr>
          <w:sz w:val="22"/>
          <w:szCs w:val="22"/>
          <w:lang w:val="en-GB"/>
        </w:rPr>
        <w:t>be done by establishing a Working G</w:t>
      </w:r>
      <w:r w:rsidR="00313584" w:rsidRPr="00E60596">
        <w:rPr>
          <w:sz w:val="22"/>
          <w:szCs w:val="22"/>
          <w:lang w:val="en-GB"/>
        </w:rPr>
        <w:t>roup to foster the necessary accords from the region</w:t>
      </w:r>
      <w:r w:rsidR="00313584">
        <w:rPr>
          <w:sz w:val="22"/>
          <w:szCs w:val="22"/>
          <w:lang w:val="en-GB"/>
        </w:rPr>
        <w:t>,</w:t>
      </w:r>
      <w:r w:rsidR="00313584" w:rsidRPr="00E60596">
        <w:rPr>
          <w:sz w:val="22"/>
          <w:szCs w:val="22"/>
          <w:lang w:val="en-GB"/>
        </w:rPr>
        <w:t xml:space="preserve"> in order to provide useful inputs to the </w:t>
      </w:r>
      <w:r w:rsidR="00D64BAC">
        <w:rPr>
          <w:sz w:val="22"/>
          <w:szCs w:val="22"/>
          <w:lang w:val="en-GB"/>
        </w:rPr>
        <w:t>G</w:t>
      </w:r>
      <w:r w:rsidR="00313584" w:rsidRPr="00E60596">
        <w:rPr>
          <w:sz w:val="22"/>
          <w:szCs w:val="22"/>
          <w:lang w:val="en-GB"/>
        </w:rPr>
        <w:t xml:space="preserve">lobal </w:t>
      </w:r>
      <w:r w:rsidR="00D64BAC">
        <w:rPr>
          <w:sz w:val="22"/>
          <w:szCs w:val="22"/>
          <w:lang w:val="en-GB"/>
        </w:rPr>
        <w:t>F</w:t>
      </w:r>
      <w:r w:rsidR="00313584" w:rsidRPr="00E60596">
        <w:rPr>
          <w:sz w:val="22"/>
          <w:szCs w:val="22"/>
          <w:lang w:val="en-GB"/>
        </w:rPr>
        <w:t>orum.</w:t>
      </w:r>
    </w:p>
    <w:p w:rsidR="00313584" w:rsidRPr="00371B10" w:rsidRDefault="00313584" w:rsidP="00E07D1F">
      <w:pPr>
        <w:pStyle w:val="Prrafodelista"/>
        <w:numPr>
          <w:ilvl w:val="0"/>
          <w:numId w:val="33"/>
        </w:numPr>
        <w:ind w:firstLine="0"/>
        <w:contextualSpacing w:val="0"/>
        <w:rPr>
          <w:sz w:val="22"/>
          <w:szCs w:val="22"/>
          <w:lang w:val="en-GB"/>
        </w:rPr>
      </w:pPr>
      <w:r w:rsidRPr="00E60596">
        <w:rPr>
          <w:sz w:val="22"/>
          <w:szCs w:val="22"/>
          <w:lang w:val="en-GB"/>
        </w:rPr>
        <w:t xml:space="preserve">Barbados took note of </w:t>
      </w:r>
      <w:r w:rsidR="00D64BAC">
        <w:rPr>
          <w:sz w:val="22"/>
          <w:szCs w:val="22"/>
          <w:lang w:val="en-GB"/>
        </w:rPr>
        <w:t>the comment made by the delegate of the Bolivarian Republic of Venezuela</w:t>
      </w:r>
      <w:r w:rsidRPr="00E60596">
        <w:rPr>
          <w:sz w:val="22"/>
          <w:szCs w:val="22"/>
          <w:lang w:val="en-GB"/>
        </w:rPr>
        <w:t>, further emphasizing capacity building as a key element of the platform</w:t>
      </w:r>
      <w:r>
        <w:rPr>
          <w:sz w:val="22"/>
          <w:szCs w:val="22"/>
          <w:lang w:val="en-GB"/>
        </w:rPr>
        <w:t>,</w:t>
      </w:r>
      <w:r w:rsidRPr="00E60596">
        <w:rPr>
          <w:sz w:val="22"/>
          <w:szCs w:val="22"/>
          <w:lang w:val="en-GB"/>
        </w:rPr>
        <w:t xml:space="preserve"> which in turn enhances the decision making process and better demonstrates the added value of the global platform. </w:t>
      </w:r>
      <w:r w:rsidR="00BE50D1">
        <w:rPr>
          <w:sz w:val="22"/>
          <w:szCs w:val="22"/>
          <w:lang w:val="en-GB"/>
        </w:rPr>
        <w:t>Additionally, he</w:t>
      </w:r>
      <w:r>
        <w:rPr>
          <w:sz w:val="22"/>
          <w:szCs w:val="22"/>
          <w:lang w:val="en-GB"/>
        </w:rPr>
        <w:t xml:space="preserve"> e</w:t>
      </w:r>
      <w:r w:rsidRPr="00E60596">
        <w:rPr>
          <w:sz w:val="22"/>
          <w:szCs w:val="22"/>
          <w:lang w:val="en-GB"/>
        </w:rPr>
        <w:t>ncouraged countries</w:t>
      </w:r>
      <w:r>
        <w:rPr>
          <w:sz w:val="22"/>
          <w:szCs w:val="22"/>
          <w:lang w:val="en-GB"/>
        </w:rPr>
        <w:t xml:space="preserve"> to</w:t>
      </w:r>
      <w:r w:rsidRPr="00E60596">
        <w:rPr>
          <w:sz w:val="22"/>
          <w:szCs w:val="22"/>
          <w:lang w:val="en-GB"/>
        </w:rPr>
        <w:t xml:space="preserve"> participat</w:t>
      </w:r>
      <w:r>
        <w:rPr>
          <w:sz w:val="22"/>
          <w:szCs w:val="22"/>
          <w:lang w:val="en-GB"/>
        </w:rPr>
        <w:t>e in order</w:t>
      </w:r>
      <w:r w:rsidRPr="00E60596">
        <w:rPr>
          <w:sz w:val="22"/>
          <w:szCs w:val="22"/>
          <w:lang w:val="en-GB"/>
        </w:rPr>
        <w:t xml:space="preserve"> to strengthen the region’s representation </w:t>
      </w:r>
      <w:r>
        <w:rPr>
          <w:sz w:val="22"/>
          <w:szCs w:val="22"/>
          <w:lang w:val="en-GB"/>
        </w:rPr>
        <w:t>with a view to</w:t>
      </w:r>
      <w:r w:rsidRPr="00E60596">
        <w:rPr>
          <w:sz w:val="22"/>
          <w:szCs w:val="22"/>
          <w:lang w:val="en-GB"/>
        </w:rPr>
        <w:t xml:space="preserve"> lobbying</w:t>
      </w:r>
      <w:r>
        <w:rPr>
          <w:sz w:val="22"/>
          <w:szCs w:val="22"/>
          <w:lang w:val="en-GB"/>
        </w:rPr>
        <w:t xml:space="preserve"> for priorities</w:t>
      </w:r>
      <w:r w:rsidRPr="00E60596">
        <w:rPr>
          <w:sz w:val="22"/>
          <w:szCs w:val="22"/>
          <w:lang w:val="en-GB"/>
        </w:rPr>
        <w:t>.</w:t>
      </w:r>
    </w:p>
    <w:p w:rsidR="00313584" w:rsidRPr="00E60596" w:rsidRDefault="00313584" w:rsidP="00E07D1F">
      <w:pPr>
        <w:pStyle w:val="Prrafodelista"/>
        <w:numPr>
          <w:ilvl w:val="0"/>
          <w:numId w:val="33"/>
        </w:numPr>
        <w:ind w:firstLine="0"/>
        <w:contextualSpacing w:val="0"/>
        <w:rPr>
          <w:sz w:val="22"/>
          <w:szCs w:val="22"/>
          <w:lang w:val="en-GB"/>
        </w:rPr>
      </w:pPr>
      <w:r w:rsidRPr="00E60596">
        <w:rPr>
          <w:sz w:val="22"/>
          <w:szCs w:val="22"/>
          <w:lang w:val="en-GB"/>
        </w:rPr>
        <w:t>Brazil refer</w:t>
      </w:r>
      <w:r>
        <w:rPr>
          <w:sz w:val="22"/>
          <w:szCs w:val="22"/>
          <w:lang w:val="en-GB"/>
        </w:rPr>
        <w:t>red</w:t>
      </w:r>
      <w:r w:rsidRPr="00E60596">
        <w:rPr>
          <w:sz w:val="22"/>
          <w:szCs w:val="22"/>
          <w:lang w:val="en-GB"/>
        </w:rPr>
        <w:t xml:space="preserve"> to this process within the GC, exhorting countries to become more engaged. </w:t>
      </w:r>
      <w:r>
        <w:rPr>
          <w:sz w:val="22"/>
          <w:szCs w:val="22"/>
          <w:lang w:val="en-GB"/>
        </w:rPr>
        <w:t>He stressed</w:t>
      </w:r>
      <w:r w:rsidRPr="00E60596">
        <w:rPr>
          <w:sz w:val="22"/>
          <w:szCs w:val="22"/>
          <w:lang w:val="en-GB"/>
        </w:rPr>
        <w:t xml:space="preserve"> the importance of </w:t>
      </w:r>
      <w:r w:rsidR="00E97691">
        <w:rPr>
          <w:sz w:val="22"/>
          <w:szCs w:val="22"/>
          <w:lang w:val="en-GB"/>
        </w:rPr>
        <w:t>a r</w:t>
      </w:r>
      <w:r w:rsidRPr="00E60596">
        <w:rPr>
          <w:sz w:val="22"/>
          <w:szCs w:val="22"/>
          <w:lang w:val="en-GB"/>
        </w:rPr>
        <w:t xml:space="preserve">egional delivery, by asking the GC </w:t>
      </w:r>
      <w:r>
        <w:rPr>
          <w:sz w:val="22"/>
          <w:szCs w:val="22"/>
          <w:lang w:val="en-GB"/>
        </w:rPr>
        <w:t xml:space="preserve">for clearer </w:t>
      </w:r>
      <w:r w:rsidRPr="00E60596">
        <w:rPr>
          <w:sz w:val="22"/>
          <w:szCs w:val="22"/>
          <w:lang w:val="en-GB"/>
        </w:rPr>
        <w:t xml:space="preserve">support </w:t>
      </w:r>
      <w:r>
        <w:rPr>
          <w:sz w:val="22"/>
          <w:szCs w:val="22"/>
          <w:lang w:val="en-GB"/>
        </w:rPr>
        <w:t>to</w:t>
      </w:r>
      <w:r w:rsidRPr="00E60596">
        <w:rPr>
          <w:sz w:val="22"/>
          <w:szCs w:val="22"/>
          <w:lang w:val="en-GB"/>
        </w:rPr>
        <w:t xml:space="preserve"> </w:t>
      </w:r>
      <w:r w:rsidR="00E97691">
        <w:rPr>
          <w:sz w:val="22"/>
          <w:szCs w:val="22"/>
          <w:lang w:val="en-GB"/>
        </w:rPr>
        <w:t>Regional O</w:t>
      </w:r>
      <w:r w:rsidRPr="00E60596">
        <w:rPr>
          <w:sz w:val="22"/>
          <w:szCs w:val="22"/>
          <w:lang w:val="en-GB"/>
        </w:rPr>
        <w:t xml:space="preserve">ffices, as </w:t>
      </w:r>
      <w:r>
        <w:rPr>
          <w:sz w:val="22"/>
          <w:szCs w:val="22"/>
          <w:lang w:val="en-GB"/>
        </w:rPr>
        <w:t>this</w:t>
      </w:r>
      <w:r w:rsidRPr="00E60596">
        <w:rPr>
          <w:sz w:val="22"/>
          <w:szCs w:val="22"/>
          <w:lang w:val="en-GB"/>
        </w:rPr>
        <w:t xml:space="preserve"> is essential for </w:t>
      </w:r>
      <w:r>
        <w:rPr>
          <w:sz w:val="22"/>
          <w:szCs w:val="22"/>
          <w:lang w:val="en-GB"/>
        </w:rPr>
        <w:t>acceding to</w:t>
      </w:r>
      <w:r w:rsidRPr="00E60596">
        <w:rPr>
          <w:sz w:val="22"/>
          <w:szCs w:val="22"/>
          <w:lang w:val="en-GB"/>
        </w:rPr>
        <w:t xml:space="preserve"> demands. The discussion on international environmental governance (IEG) and the rearrangement of the international cooperation system</w:t>
      </w:r>
      <w:r>
        <w:rPr>
          <w:sz w:val="22"/>
          <w:szCs w:val="22"/>
          <w:lang w:val="en-GB"/>
        </w:rPr>
        <w:t>,</w:t>
      </w:r>
      <w:r w:rsidRPr="00E60596">
        <w:rPr>
          <w:sz w:val="22"/>
          <w:szCs w:val="22"/>
          <w:lang w:val="en-GB"/>
        </w:rPr>
        <w:t xml:space="preserve"> including the role of UNEP</w:t>
      </w:r>
      <w:r>
        <w:rPr>
          <w:sz w:val="22"/>
          <w:szCs w:val="22"/>
          <w:lang w:val="en-GB"/>
        </w:rPr>
        <w:t>,</w:t>
      </w:r>
      <w:r w:rsidRPr="00E60596">
        <w:rPr>
          <w:sz w:val="22"/>
          <w:szCs w:val="22"/>
          <w:lang w:val="en-GB"/>
        </w:rPr>
        <w:t xml:space="preserve"> w</w:t>
      </w:r>
      <w:r>
        <w:rPr>
          <w:sz w:val="22"/>
          <w:szCs w:val="22"/>
          <w:lang w:val="en-GB"/>
        </w:rPr>
        <w:t>ere</w:t>
      </w:r>
      <w:r w:rsidRPr="00E60596">
        <w:rPr>
          <w:sz w:val="22"/>
          <w:szCs w:val="22"/>
          <w:lang w:val="en-GB"/>
        </w:rPr>
        <w:t xml:space="preserve"> presented as example</w:t>
      </w:r>
      <w:r>
        <w:rPr>
          <w:sz w:val="22"/>
          <w:szCs w:val="22"/>
          <w:lang w:val="en-GB"/>
        </w:rPr>
        <w:t>s</w:t>
      </w:r>
      <w:r w:rsidRPr="00E60596">
        <w:rPr>
          <w:sz w:val="22"/>
          <w:szCs w:val="22"/>
          <w:lang w:val="en-GB"/>
        </w:rPr>
        <w:t>. Finally</w:t>
      </w:r>
      <w:r>
        <w:rPr>
          <w:sz w:val="22"/>
          <w:szCs w:val="22"/>
          <w:lang w:val="en-GB"/>
        </w:rPr>
        <w:t>, the representative</w:t>
      </w:r>
      <w:r w:rsidRPr="00E60596">
        <w:rPr>
          <w:sz w:val="22"/>
          <w:szCs w:val="22"/>
          <w:lang w:val="en-GB"/>
        </w:rPr>
        <w:t xml:space="preserve"> highlighted the importance of promoting regional dialogue on this subject, especially considering that </w:t>
      </w:r>
      <w:r>
        <w:rPr>
          <w:sz w:val="22"/>
          <w:szCs w:val="22"/>
          <w:lang w:val="en-GB"/>
        </w:rPr>
        <w:t xml:space="preserve">the </w:t>
      </w:r>
      <w:r w:rsidRPr="00E60596">
        <w:rPr>
          <w:sz w:val="22"/>
          <w:szCs w:val="22"/>
          <w:lang w:val="en-GB"/>
        </w:rPr>
        <w:t>IEG is one of the</w:t>
      </w:r>
      <w:r>
        <w:rPr>
          <w:sz w:val="22"/>
          <w:szCs w:val="22"/>
          <w:lang w:val="en-GB"/>
        </w:rPr>
        <w:t xml:space="preserve"> topics of the</w:t>
      </w:r>
      <w:r w:rsidR="00E97691">
        <w:rPr>
          <w:sz w:val="22"/>
          <w:szCs w:val="22"/>
          <w:lang w:val="en-GB"/>
        </w:rPr>
        <w:t xml:space="preserve"> Ministerial R</w:t>
      </w:r>
      <w:r w:rsidRPr="00E60596">
        <w:rPr>
          <w:sz w:val="22"/>
          <w:szCs w:val="22"/>
          <w:lang w:val="en-GB"/>
        </w:rPr>
        <w:t xml:space="preserve">ound </w:t>
      </w:r>
      <w:r w:rsidR="00E97691">
        <w:rPr>
          <w:sz w:val="22"/>
          <w:szCs w:val="22"/>
          <w:lang w:val="en-GB"/>
        </w:rPr>
        <w:t xml:space="preserve">Table within the Rio </w:t>
      </w:r>
      <w:r w:rsidRPr="00E60596">
        <w:rPr>
          <w:sz w:val="22"/>
          <w:szCs w:val="22"/>
          <w:lang w:val="en-GB"/>
        </w:rPr>
        <w:t>+</w:t>
      </w:r>
      <w:r w:rsidR="00E97691">
        <w:rPr>
          <w:sz w:val="22"/>
          <w:szCs w:val="22"/>
          <w:lang w:val="en-GB"/>
        </w:rPr>
        <w:t xml:space="preserve"> </w:t>
      </w:r>
      <w:r w:rsidRPr="00E60596">
        <w:rPr>
          <w:sz w:val="22"/>
          <w:szCs w:val="22"/>
          <w:lang w:val="en-GB"/>
        </w:rPr>
        <w:t>20 process.</w:t>
      </w:r>
    </w:p>
    <w:p w:rsidR="00313584" w:rsidRPr="00371B10" w:rsidRDefault="00313584" w:rsidP="00E07D1F">
      <w:pPr>
        <w:pStyle w:val="Prrafodelista"/>
        <w:numPr>
          <w:ilvl w:val="0"/>
          <w:numId w:val="33"/>
        </w:numPr>
        <w:ind w:firstLine="0"/>
        <w:contextualSpacing w:val="0"/>
        <w:rPr>
          <w:sz w:val="22"/>
          <w:szCs w:val="22"/>
          <w:lang w:val="en-GB"/>
        </w:rPr>
      </w:pPr>
      <w:r w:rsidRPr="00E60596">
        <w:rPr>
          <w:sz w:val="22"/>
          <w:szCs w:val="22"/>
          <w:lang w:val="en-GB"/>
        </w:rPr>
        <w:lastRenderedPageBreak/>
        <w:t>In response</w:t>
      </w:r>
      <w:r>
        <w:rPr>
          <w:sz w:val="22"/>
          <w:szCs w:val="22"/>
          <w:lang w:val="en-GB"/>
        </w:rPr>
        <w:t>,</w:t>
      </w:r>
      <w:r w:rsidRPr="00E60596">
        <w:rPr>
          <w:sz w:val="22"/>
          <w:szCs w:val="22"/>
          <w:lang w:val="en-GB"/>
        </w:rPr>
        <w:t xml:space="preserve"> the Secretariat agreed and indicated that in terms of final outcome, the process is as important as </w:t>
      </w:r>
      <w:r>
        <w:rPr>
          <w:sz w:val="22"/>
          <w:szCs w:val="22"/>
          <w:lang w:val="en-GB"/>
        </w:rPr>
        <w:t xml:space="preserve">a </w:t>
      </w:r>
      <w:r w:rsidRPr="00E60596">
        <w:rPr>
          <w:sz w:val="22"/>
          <w:szCs w:val="22"/>
          <w:lang w:val="en-GB"/>
        </w:rPr>
        <w:t xml:space="preserve">consensus to </w:t>
      </w:r>
      <w:r>
        <w:rPr>
          <w:sz w:val="22"/>
          <w:szCs w:val="22"/>
          <w:lang w:val="en-GB"/>
        </w:rPr>
        <w:t>develop</w:t>
      </w:r>
      <w:r w:rsidRPr="00E60596">
        <w:rPr>
          <w:sz w:val="22"/>
          <w:szCs w:val="22"/>
          <w:lang w:val="en-GB"/>
        </w:rPr>
        <w:t xml:space="preserve"> the platform. A parallel to the </w:t>
      </w:r>
      <w:r w:rsidRPr="00FA4750">
        <w:rPr>
          <w:sz w:val="22"/>
          <w:szCs w:val="22"/>
          <w:lang w:val="en-GB"/>
        </w:rPr>
        <w:t>C</w:t>
      </w:r>
      <w:r w:rsidR="00FA4750" w:rsidRPr="00FA4750">
        <w:rPr>
          <w:sz w:val="22"/>
          <w:szCs w:val="22"/>
          <w:lang w:val="en-GB"/>
        </w:rPr>
        <w:t>li</w:t>
      </w:r>
      <w:r w:rsidR="00FA4750">
        <w:rPr>
          <w:sz w:val="22"/>
          <w:szCs w:val="22"/>
          <w:lang w:val="en-GB"/>
        </w:rPr>
        <w:t>mate Change F</w:t>
      </w:r>
      <w:r w:rsidRPr="00E60596">
        <w:rPr>
          <w:sz w:val="22"/>
          <w:szCs w:val="22"/>
          <w:lang w:val="en-GB"/>
        </w:rPr>
        <w:t xml:space="preserve">ramework was drawn, pointing out that biodiversity and ecosystems </w:t>
      </w:r>
      <w:r>
        <w:rPr>
          <w:sz w:val="22"/>
          <w:szCs w:val="22"/>
          <w:lang w:val="en-GB"/>
        </w:rPr>
        <w:t>are</w:t>
      </w:r>
      <w:r w:rsidRPr="00E60596">
        <w:rPr>
          <w:sz w:val="22"/>
          <w:szCs w:val="22"/>
          <w:lang w:val="en-GB"/>
        </w:rPr>
        <w:t xml:space="preserve"> considered more sensitive and complex technical and political issue</w:t>
      </w:r>
      <w:r>
        <w:rPr>
          <w:sz w:val="22"/>
          <w:szCs w:val="22"/>
          <w:lang w:val="en-GB"/>
        </w:rPr>
        <w:t>s</w:t>
      </w:r>
      <w:r w:rsidRPr="00E60596">
        <w:rPr>
          <w:sz w:val="22"/>
          <w:szCs w:val="22"/>
          <w:lang w:val="en-GB"/>
        </w:rPr>
        <w:t xml:space="preserve">. Capacity building </w:t>
      </w:r>
      <w:r w:rsidRPr="00371B10">
        <w:rPr>
          <w:sz w:val="22"/>
          <w:szCs w:val="22"/>
          <w:lang w:val="en-GB"/>
        </w:rPr>
        <w:t>was acknowledged</w:t>
      </w:r>
      <w:r>
        <w:rPr>
          <w:sz w:val="22"/>
          <w:szCs w:val="22"/>
          <w:lang w:val="en-GB"/>
        </w:rPr>
        <w:t xml:space="preserve"> </w:t>
      </w:r>
      <w:r w:rsidRPr="00E60596">
        <w:rPr>
          <w:sz w:val="22"/>
          <w:szCs w:val="22"/>
          <w:lang w:val="en-GB"/>
        </w:rPr>
        <w:t>as a key component of the platform. Finally the recommendation for regional delivery was welcomed</w:t>
      </w:r>
      <w:r>
        <w:rPr>
          <w:sz w:val="22"/>
          <w:szCs w:val="22"/>
          <w:lang w:val="en-GB"/>
        </w:rPr>
        <w:t>,</w:t>
      </w:r>
      <w:r w:rsidRPr="00E60596">
        <w:rPr>
          <w:sz w:val="22"/>
          <w:szCs w:val="22"/>
          <w:lang w:val="en-GB"/>
        </w:rPr>
        <w:t xml:space="preserve"> given the fact that UNEP’s mandate</w:t>
      </w:r>
      <w:r>
        <w:rPr>
          <w:sz w:val="22"/>
          <w:szCs w:val="22"/>
          <w:lang w:val="en-GB"/>
        </w:rPr>
        <w:t>,</w:t>
      </w:r>
      <w:r w:rsidRPr="00E60596">
        <w:rPr>
          <w:sz w:val="22"/>
          <w:szCs w:val="22"/>
          <w:lang w:val="en-GB"/>
        </w:rPr>
        <w:t xml:space="preserve"> </w:t>
      </w:r>
      <w:r>
        <w:rPr>
          <w:sz w:val="22"/>
          <w:szCs w:val="22"/>
          <w:lang w:val="en-GB"/>
        </w:rPr>
        <w:t>bestowed</w:t>
      </w:r>
      <w:r w:rsidRPr="00E60596">
        <w:rPr>
          <w:sz w:val="22"/>
          <w:szCs w:val="22"/>
          <w:lang w:val="en-GB"/>
        </w:rPr>
        <w:t xml:space="preserve"> by the </w:t>
      </w:r>
      <w:r w:rsidRPr="00FA4750">
        <w:rPr>
          <w:sz w:val="22"/>
          <w:szCs w:val="22"/>
          <w:lang w:val="en-GB"/>
        </w:rPr>
        <w:t>GC</w:t>
      </w:r>
      <w:r>
        <w:rPr>
          <w:sz w:val="22"/>
          <w:szCs w:val="22"/>
          <w:lang w:val="en-GB"/>
        </w:rPr>
        <w:t>, is of</w:t>
      </w:r>
      <w:r w:rsidRPr="00E60596">
        <w:rPr>
          <w:sz w:val="22"/>
          <w:szCs w:val="22"/>
          <w:lang w:val="en-GB"/>
        </w:rPr>
        <w:t xml:space="preserve"> global and regional</w:t>
      </w:r>
      <w:r>
        <w:rPr>
          <w:sz w:val="22"/>
          <w:szCs w:val="22"/>
          <w:lang w:val="en-GB"/>
        </w:rPr>
        <w:t xml:space="preserve"> scope; </w:t>
      </w:r>
      <w:r w:rsidRPr="00E60596">
        <w:rPr>
          <w:sz w:val="22"/>
          <w:szCs w:val="22"/>
          <w:lang w:val="en-GB"/>
        </w:rPr>
        <w:t>countries</w:t>
      </w:r>
      <w:r>
        <w:rPr>
          <w:sz w:val="22"/>
          <w:szCs w:val="22"/>
          <w:lang w:val="en-GB"/>
        </w:rPr>
        <w:t xml:space="preserve"> were further urged</w:t>
      </w:r>
      <w:r w:rsidRPr="00E60596">
        <w:rPr>
          <w:sz w:val="22"/>
          <w:szCs w:val="22"/>
          <w:lang w:val="en-GB"/>
        </w:rPr>
        <w:t xml:space="preserve"> to participate in the GC.</w:t>
      </w:r>
    </w:p>
    <w:p w:rsidR="00771F56" w:rsidRPr="00CE012A" w:rsidRDefault="00771F56" w:rsidP="00F078DF">
      <w:pPr>
        <w:pStyle w:val="Ttulo3"/>
      </w:pPr>
      <w:bookmarkStart w:id="70" w:name="_Toc260256603"/>
      <w:bookmarkStart w:id="71" w:name="_Toc260256694"/>
      <w:bookmarkStart w:id="72" w:name="_Toc260261518"/>
      <w:bookmarkStart w:id="73" w:name="_Toc260261702"/>
      <w:r w:rsidRPr="00CE012A">
        <w:t>Agenda Item 6: Other issues</w:t>
      </w:r>
      <w:bookmarkEnd w:id="59"/>
      <w:bookmarkEnd w:id="70"/>
      <w:bookmarkEnd w:id="71"/>
      <w:bookmarkEnd w:id="72"/>
      <w:bookmarkEnd w:id="73"/>
    </w:p>
    <w:p w:rsidR="00771F56" w:rsidRPr="00AB289F" w:rsidRDefault="00790510" w:rsidP="00E07D1F">
      <w:pPr>
        <w:pStyle w:val="Textum"/>
        <w:rPr>
          <w:i/>
        </w:rPr>
      </w:pPr>
      <w:r>
        <w:rPr>
          <w:b/>
        </w:rPr>
        <w:t>8</w:t>
      </w:r>
      <w:r w:rsidR="00711024">
        <w:rPr>
          <w:b/>
        </w:rPr>
        <w:t>6</w:t>
      </w:r>
      <w:r>
        <w:rPr>
          <w:b/>
        </w:rPr>
        <w:t xml:space="preserve">. </w:t>
      </w:r>
      <w:r w:rsidR="00771F56" w:rsidRPr="00AB289F">
        <w:t xml:space="preserve">Under this agenda item, the Experts </w:t>
      </w:r>
      <w:r w:rsidR="008C1FE0">
        <w:t>did not raise any other issue.</w:t>
      </w:r>
    </w:p>
    <w:p w:rsidR="00771F56" w:rsidRPr="00CE012A" w:rsidRDefault="00771F56" w:rsidP="00F078DF">
      <w:pPr>
        <w:pStyle w:val="Ttulo3"/>
      </w:pPr>
      <w:bookmarkStart w:id="74" w:name="_Toc260256604"/>
      <w:bookmarkStart w:id="75" w:name="_Toc260256695"/>
      <w:bookmarkStart w:id="76" w:name="_Toc260261519"/>
      <w:bookmarkStart w:id="77" w:name="_Toc260261703"/>
      <w:bookmarkStart w:id="78" w:name="_Toc240175792"/>
      <w:r w:rsidRPr="00CE012A">
        <w:t>Agenda Item 7: Revision and approval of the Draft Report of the meeting</w:t>
      </w:r>
      <w:bookmarkEnd w:id="74"/>
      <w:bookmarkEnd w:id="75"/>
      <w:bookmarkEnd w:id="76"/>
      <w:bookmarkEnd w:id="77"/>
      <w:r w:rsidRPr="00CE012A">
        <w:t xml:space="preserve"> </w:t>
      </w:r>
      <w:bookmarkEnd w:id="78"/>
    </w:p>
    <w:p w:rsidR="00771F56" w:rsidRPr="00CE012A" w:rsidRDefault="00790510" w:rsidP="00E07D1F">
      <w:pPr>
        <w:pStyle w:val="Textum"/>
      </w:pPr>
      <w:r>
        <w:rPr>
          <w:b/>
        </w:rPr>
        <w:t>8</w:t>
      </w:r>
      <w:r w:rsidR="00711024">
        <w:rPr>
          <w:b/>
        </w:rPr>
        <w:t>7</w:t>
      </w:r>
      <w:r>
        <w:rPr>
          <w:b/>
        </w:rPr>
        <w:t>.</w:t>
      </w:r>
      <w:r w:rsidR="000257CF">
        <w:rPr>
          <w:b/>
        </w:rPr>
        <w:t xml:space="preserve"> </w:t>
      </w:r>
      <w:r w:rsidR="00771F56" w:rsidRPr="00AB289F">
        <w:t xml:space="preserve">Under this Item of the Agenda, delegations reviewed the draft of the Final Report that </w:t>
      </w:r>
      <w:r w:rsidR="00AB289F">
        <w:t>was</w:t>
      </w:r>
      <w:r w:rsidR="00771F56" w:rsidRPr="00AB289F">
        <w:t xml:space="preserve"> submitted</w:t>
      </w:r>
      <w:r w:rsidR="00ED6199">
        <w:t xml:space="preserve"> by</w:t>
      </w:r>
      <w:r w:rsidR="00771F56" w:rsidRPr="00AB289F">
        <w:t xml:space="preserve"> the Rapporteur, and they approve</w:t>
      </w:r>
      <w:r w:rsidR="00AB289F">
        <w:t>d</w:t>
      </w:r>
      <w:r w:rsidR="00771F56" w:rsidRPr="00AB289F">
        <w:t xml:space="preserve"> it after making changes they deem</w:t>
      </w:r>
      <w:r w:rsidR="00AB289F">
        <w:t>ed</w:t>
      </w:r>
      <w:r w:rsidR="00771F56" w:rsidRPr="00AB289F">
        <w:t xml:space="preserve"> necessary.</w:t>
      </w:r>
    </w:p>
    <w:p w:rsidR="00771F56" w:rsidRPr="00CE012A" w:rsidRDefault="00771F56" w:rsidP="00F078DF">
      <w:pPr>
        <w:pStyle w:val="Ttulo3"/>
      </w:pPr>
      <w:bookmarkStart w:id="79" w:name="_Toc240175793"/>
      <w:bookmarkStart w:id="80" w:name="_Toc260256605"/>
      <w:bookmarkStart w:id="81" w:name="_Toc260256696"/>
      <w:bookmarkStart w:id="82" w:name="_Toc260261520"/>
      <w:bookmarkStart w:id="83" w:name="_Toc260261704"/>
      <w:r w:rsidRPr="00CE012A">
        <w:t>Agenda Item 8: Closing of the Meeting</w:t>
      </w:r>
      <w:bookmarkEnd w:id="79"/>
      <w:bookmarkEnd w:id="80"/>
      <w:bookmarkEnd w:id="81"/>
      <w:bookmarkEnd w:id="82"/>
      <w:bookmarkEnd w:id="83"/>
    </w:p>
    <w:p w:rsidR="00771F56" w:rsidRPr="00CE012A" w:rsidRDefault="00790510" w:rsidP="00E07D1F">
      <w:pPr>
        <w:pStyle w:val="Textum"/>
      </w:pPr>
      <w:r>
        <w:rPr>
          <w:b/>
        </w:rPr>
        <w:t>8</w:t>
      </w:r>
      <w:r w:rsidR="00711024">
        <w:rPr>
          <w:b/>
        </w:rPr>
        <w:t>8</w:t>
      </w:r>
      <w:r>
        <w:rPr>
          <w:b/>
        </w:rPr>
        <w:t xml:space="preserve">. </w:t>
      </w:r>
      <w:r w:rsidR="00771F56" w:rsidRPr="00500673">
        <w:t>The meeting close</w:t>
      </w:r>
      <w:r w:rsidR="003D0562" w:rsidRPr="00500673">
        <w:t>d</w:t>
      </w:r>
      <w:r w:rsidR="00771F56" w:rsidRPr="00500673">
        <w:t xml:space="preserve"> on Wednesday, 28 April, at </w:t>
      </w:r>
      <w:r w:rsidR="00ED6199" w:rsidRPr="00500673">
        <w:t>7:30</w:t>
      </w:r>
      <w:r w:rsidR="00771F56" w:rsidRPr="00500673">
        <w:t xml:space="preserve"> pm</w:t>
      </w:r>
      <w:r w:rsidR="00771F56" w:rsidRPr="00CE012A">
        <w:t>.</w:t>
      </w:r>
    </w:p>
    <w:p w:rsidR="00771F56" w:rsidRPr="00CE012A" w:rsidRDefault="00771F56" w:rsidP="005F4AD8">
      <w:pPr>
        <w:pStyle w:val="endofsections"/>
        <w:rPr>
          <w:lang w:val="en-GB"/>
        </w:rPr>
      </w:pPr>
      <w:r w:rsidRPr="00CE012A">
        <w:rPr>
          <w:lang w:val="en-GB"/>
        </w:rPr>
        <w:t></w:t>
      </w:r>
      <w:r w:rsidRPr="00CE012A">
        <w:rPr>
          <w:lang w:val="en-GB"/>
        </w:rPr>
        <w:t></w:t>
      </w:r>
      <w:r w:rsidRPr="00CE012A">
        <w:rPr>
          <w:lang w:val="en-GB"/>
        </w:rPr>
        <w:t></w:t>
      </w:r>
      <w:r w:rsidRPr="00CE012A">
        <w:rPr>
          <w:lang w:val="en-GB"/>
        </w:rPr>
        <w:t></w:t>
      </w:r>
      <w:r w:rsidRPr="00CE012A">
        <w:rPr>
          <w:lang w:val="en-GB"/>
        </w:rPr>
        <w:t></w:t>
      </w:r>
      <w:r w:rsidRPr="00CE012A">
        <w:rPr>
          <w:lang w:val="en-GB"/>
        </w:rPr>
        <w:t></w:t>
      </w:r>
      <w:r w:rsidRPr="00CE012A">
        <w:rPr>
          <w:lang w:val="en-GB"/>
        </w:rPr>
        <w:t></w:t>
      </w:r>
    </w:p>
    <w:p w:rsidR="00771F56" w:rsidRPr="00CE012A" w:rsidRDefault="00771F56" w:rsidP="00564116">
      <w:pPr>
        <w:pStyle w:val="Texto"/>
        <w:rPr>
          <w:lang w:val="en-GB"/>
        </w:rPr>
        <w:sectPr w:rsidR="00771F56" w:rsidRPr="00CE012A" w:rsidSect="00ED038C">
          <w:headerReference w:type="even" r:id="rId17"/>
          <w:headerReference w:type="default" r:id="rId18"/>
          <w:footerReference w:type="even" r:id="rId19"/>
          <w:headerReference w:type="first" r:id="rId20"/>
          <w:footerReference w:type="first" r:id="rId21"/>
          <w:type w:val="oddPage"/>
          <w:pgSz w:w="12240" w:h="15840" w:code="1"/>
          <w:pgMar w:top="1440" w:right="1440" w:bottom="1440" w:left="1440" w:header="706" w:footer="706" w:gutter="0"/>
          <w:pgNumType w:start="1"/>
          <w:cols w:space="708"/>
          <w:titlePg/>
          <w:docGrid w:linePitch="360"/>
        </w:sectPr>
      </w:pPr>
    </w:p>
    <w:p w:rsidR="000F6917" w:rsidRPr="00306F18" w:rsidRDefault="000F6917" w:rsidP="000A3EE1">
      <w:pPr>
        <w:pStyle w:val="Ttulo2b"/>
      </w:pPr>
      <w:bookmarkStart w:id="84" w:name="_Toc260256606"/>
      <w:bookmarkStart w:id="85" w:name="_Toc260256697"/>
      <w:bookmarkStart w:id="86" w:name="_Toc260261521"/>
      <w:bookmarkStart w:id="87" w:name="_Toc260261705"/>
      <w:r w:rsidRPr="00306F18">
        <w:lastRenderedPageBreak/>
        <w:t>Annex I</w:t>
      </w:r>
      <w:r w:rsidRPr="00306F18">
        <w:br/>
      </w:r>
      <w:r w:rsidR="00416A01">
        <w:t xml:space="preserve">Proposal of </w:t>
      </w:r>
      <w:r>
        <w:t>D</w:t>
      </w:r>
      <w:r w:rsidRPr="00306F18">
        <w:t>ecisions of the</w:t>
      </w:r>
      <w:r>
        <w:br/>
        <w:t xml:space="preserve">Preparatory Meeting of High </w:t>
      </w:r>
      <w:r w:rsidRPr="00306F18">
        <w:t>Level Experts</w:t>
      </w:r>
      <w:bookmarkEnd w:id="84"/>
      <w:bookmarkEnd w:id="85"/>
      <w:bookmarkEnd w:id="86"/>
      <w:bookmarkEnd w:id="87"/>
    </w:p>
    <w:p w:rsidR="000F6917" w:rsidRPr="004927F1" w:rsidRDefault="000F6917" w:rsidP="000F6917">
      <w:pPr>
        <w:pStyle w:val="Texto"/>
        <w:rPr>
          <w:b/>
          <w:bCs/>
          <w:i/>
          <w:iCs/>
          <w:lang w:val="en-US"/>
        </w:rPr>
      </w:pPr>
      <w:r w:rsidRPr="004927F1">
        <w:rPr>
          <w:b/>
          <w:lang w:val="en-GB"/>
        </w:rPr>
        <w:t>The Ministers and Heads of Delegations of the Governments present at the S</w:t>
      </w:r>
      <w:r>
        <w:rPr>
          <w:b/>
          <w:lang w:val="en-GB"/>
        </w:rPr>
        <w:t>eventeenth</w:t>
      </w:r>
      <w:r w:rsidRPr="004927F1">
        <w:rPr>
          <w:b/>
          <w:lang w:val="en-GB"/>
        </w:rPr>
        <w:t xml:space="preserve"> Meeting of the Forum of Ministers of the Environment of Latin America and the Caribbean, held in </w:t>
      </w:r>
      <w:r>
        <w:rPr>
          <w:b/>
          <w:lang w:val="en-GB"/>
        </w:rPr>
        <w:t>Panama City</w:t>
      </w:r>
      <w:r w:rsidRPr="004927F1">
        <w:rPr>
          <w:b/>
          <w:lang w:val="en-GB"/>
        </w:rPr>
        <w:t xml:space="preserve">, </w:t>
      </w:r>
      <w:r>
        <w:rPr>
          <w:b/>
          <w:lang w:val="en-GB"/>
        </w:rPr>
        <w:t>Republic of Panama</w:t>
      </w:r>
      <w:r w:rsidRPr="004927F1">
        <w:rPr>
          <w:b/>
          <w:lang w:val="en-GB"/>
        </w:rPr>
        <w:t>, from 2</w:t>
      </w:r>
      <w:r>
        <w:rPr>
          <w:b/>
          <w:lang w:val="en-GB"/>
        </w:rPr>
        <w:t>6</w:t>
      </w:r>
      <w:r w:rsidRPr="004927F1">
        <w:rPr>
          <w:b/>
          <w:vertAlign w:val="superscript"/>
          <w:lang w:val="en-GB"/>
        </w:rPr>
        <w:t>th</w:t>
      </w:r>
      <w:r w:rsidRPr="004927F1">
        <w:rPr>
          <w:b/>
          <w:lang w:val="en-GB"/>
        </w:rPr>
        <w:t xml:space="preserve"> </w:t>
      </w:r>
      <w:r>
        <w:rPr>
          <w:b/>
          <w:lang w:val="en-GB"/>
        </w:rPr>
        <w:t>to 30</w:t>
      </w:r>
      <w:r w:rsidRPr="003B7136">
        <w:rPr>
          <w:b/>
          <w:vertAlign w:val="superscript"/>
          <w:lang w:val="en-GB"/>
        </w:rPr>
        <w:t>th</w:t>
      </w:r>
      <w:r>
        <w:rPr>
          <w:b/>
          <w:lang w:val="en-GB"/>
        </w:rPr>
        <w:t xml:space="preserve"> April </w:t>
      </w:r>
      <w:r w:rsidRPr="004927F1">
        <w:rPr>
          <w:b/>
          <w:lang w:val="en-GB"/>
        </w:rPr>
        <w:t>20</w:t>
      </w:r>
      <w:r>
        <w:rPr>
          <w:b/>
          <w:lang w:val="en-GB"/>
        </w:rPr>
        <w:t>1</w:t>
      </w:r>
      <w:r w:rsidRPr="004927F1">
        <w:rPr>
          <w:b/>
          <w:lang w:val="en-GB"/>
        </w:rPr>
        <w:t>0, taking into account the recommendations of the Preparatory Meeting of Experts and the deliberations of this S</w:t>
      </w:r>
      <w:r>
        <w:rPr>
          <w:b/>
          <w:lang w:val="en-GB"/>
        </w:rPr>
        <w:t>even</w:t>
      </w:r>
      <w:r w:rsidRPr="004927F1">
        <w:rPr>
          <w:b/>
          <w:lang w:val="en-GB"/>
        </w:rPr>
        <w:t xml:space="preserve">teenth Meeting of the Forum of Ministers, </w:t>
      </w:r>
      <w:r>
        <w:rPr>
          <w:b/>
          <w:lang w:val="en-GB"/>
        </w:rPr>
        <w:t xml:space="preserve">recommend the </w:t>
      </w:r>
      <w:r w:rsidRPr="004927F1">
        <w:rPr>
          <w:b/>
          <w:lang w:val="en-GB"/>
        </w:rPr>
        <w:t>adopt</w:t>
      </w:r>
      <w:r>
        <w:rPr>
          <w:b/>
          <w:lang w:val="en-GB"/>
        </w:rPr>
        <w:t>ion of</w:t>
      </w:r>
      <w:r w:rsidRPr="004927F1">
        <w:rPr>
          <w:b/>
          <w:lang w:val="en-GB"/>
        </w:rPr>
        <w:t xml:space="preserve"> the following decisions:</w:t>
      </w:r>
    </w:p>
    <w:p w:rsidR="000F6917" w:rsidRPr="00BA2B07" w:rsidRDefault="000F6917" w:rsidP="000F6917">
      <w:pPr>
        <w:pStyle w:val="PropuestadeDecision"/>
      </w:pPr>
      <w:bookmarkStart w:id="88" w:name="_Toc260256698"/>
      <w:bookmarkStart w:id="89" w:name="_Toc260261522"/>
      <w:bookmarkStart w:id="90" w:name="_Toc260261706"/>
      <w:r w:rsidRPr="00BA2B07">
        <w:t>Decision 1</w:t>
      </w:r>
      <w:r w:rsidRPr="00BA2B07">
        <w:br/>
        <w:t>Regional Action Plan for 2010-2011</w:t>
      </w:r>
      <w:r w:rsidRPr="00BA2B07">
        <w:br/>
        <w:t>and assessment of implementation instruments</w:t>
      </w:r>
      <w:bookmarkEnd w:id="88"/>
      <w:bookmarkEnd w:id="89"/>
      <w:bookmarkEnd w:id="90"/>
    </w:p>
    <w:p w:rsidR="000F6917" w:rsidRPr="00711024" w:rsidRDefault="000F6917" w:rsidP="000F6917">
      <w:pPr>
        <w:autoSpaceDE w:val="0"/>
        <w:autoSpaceDN w:val="0"/>
        <w:adjustRightInd w:val="0"/>
        <w:rPr>
          <w:sz w:val="22"/>
          <w:szCs w:val="22"/>
          <w:lang w:val="en-US"/>
        </w:rPr>
      </w:pPr>
      <w:r w:rsidRPr="00711024">
        <w:rPr>
          <w:b/>
          <w:sz w:val="22"/>
          <w:szCs w:val="22"/>
          <w:lang w:val="en-US"/>
        </w:rPr>
        <w:t xml:space="preserve">Taking into account </w:t>
      </w:r>
      <w:r w:rsidRPr="00711024">
        <w:rPr>
          <w:sz w:val="22"/>
          <w:szCs w:val="22"/>
          <w:lang w:val="en-US"/>
        </w:rPr>
        <w:t>that the Forum of Ministers of Environment of Latin America and the Caribbean is the main regional intergovernmental political forum on environmental matters and offers environmental authorities a venue to agree upon actions and ponder the main challenges of the global and regional environmental agenda within the context of sustainable development;</w:t>
      </w:r>
    </w:p>
    <w:p w:rsidR="000F6917" w:rsidRPr="00A27064" w:rsidRDefault="000F6917" w:rsidP="000F6917">
      <w:pPr>
        <w:pStyle w:val="Prrafodelista1"/>
        <w:spacing w:before="120"/>
        <w:ind w:left="0"/>
        <w:jc w:val="both"/>
        <w:rPr>
          <w:rFonts w:ascii="Verdana" w:hAnsi="Verdana"/>
        </w:rPr>
      </w:pPr>
      <w:r w:rsidRPr="00A27064">
        <w:rPr>
          <w:rFonts w:ascii="Verdana" w:hAnsi="Verdana"/>
          <w:b/>
        </w:rPr>
        <w:t xml:space="preserve">Whereas </w:t>
      </w:r>
      <w:r w:rsidRPr="00A27064">
        <w:rPr>
          <w:rFonts w:ascii="Verdana" w:hAnsi="Verdana"/>
        </w:rPr>
        <w:t>the Regional Action Plan (RAP) is the main instrument of the Forum of Ministers of Environment of Latin America and the Caribbean for the implementation of agree</w:t>
      </w:r>
      <w:r>
        <w:rPr>
          <w:rFonts w:ascii="Verdana" w:hAnsi="Verdana"/>
        </w:rPr>
        <w:t>d</w:t>
      </w:r>
      <w:r w:rsidRPr="00A27064">
        <w:rPr>
          <w:rFonts w:ascii="Verdana" w:hAnsi="Verdana"/>
        </w:rPr>
        <w:t xml:space="preserve"> upon regional strategies;</w:t>
      </w:r>
    </w:p>
    <w:p w:rsidR="000F6917" w:rsidRDefault="000F6917" w:rsidP="000F6917">
      <w:pPr>
        <w:pStyle w:val="Prrafodelista1"/>
        <w:tabs>
          <w:tab w:val="left" w:pos="720"/>
        </w:tabs>
        <w:spacing w:before="120"/>
        <w:ind w:left="0"/>
        <w:jc w:val="both"/>
        <w:rPr>
          <w:rFonts w:ascii="Verdana" w:hAnsi="Verdana"/>
        </w:rPr>
      </w:pPr>
      <w:r w:rsidRPr="00A27064">
        <w:rPr>
          <w:rFonts w:ascii="Verdana" w:hAnsi="Verdana"/>
          <w:b/>
        </w:rPr>
        <w:t xml:space="preserve">Highlighting </w:t>
      </w:r>
      <w:r w:rsidRPr="00A27064">
        <w:rPr>
          <w:rFonts w:ascii="Verdana" w:hAnsi="Verdana"/>
        </w:rPr>
        <w:t>the need for the RAP document to clearly show the interests and capacity of the financial and technical support of the ITC Agencies and for them to be taken into account by the work programmes of their respective government bodies;</w:t>
      </w:r>
    </w:p>
    <w:p w:rsidR="000F6917" w:rsidRPr="00A27064" w:rsidRDefault="000F6917" w:rsidP="000F6917">
      <w:pPr>
        <w:pStyle w:val="Prrafodelista1"/>
        <w:tabs>
          <w:tab w:val="left" w:pos="720"/>
        </w:tabs>
        <w:spacing w:before="120"/>
        <w:ind w:left="0"/>
        <w:jc w:val="both"/>
        <w:rPr>
          <w:rFonts w:ascii="Verdana" w:hAnsi="Verdana"/>
        </w:rPr>
      </w:pPr>
      <w:r w:rsidRPr="00FB4B07">
        <w:rPr>
          <w:rFonts w:ascii="Verdana" w:hAnsi="Verdana"/>
          <w:b/>
        </w:rPr>
        <w:t xml:space="preserve">Recalling </w:t>
      </w:r>
      <w:r>
        <w:rPr>
          <w:rFonts w:ascii="Verdana" w:hAnsi="Verdana"/>
        </w:rPr>
        <w:t>decision 1 of the Sixteenth Forum of Ministers of Environment of Latin America and the Caribbean</w:t>
      </w:r>
    </w:p>
    <w:p w:rsidR="000F6917" w:rsidRDefault="000F6917" w:rsidP="000F6917">
      <w:pPr>
        <w:pStyle w:val="Prrafodelista1"/>
        <w:tabs>
          <w:tab w:val="left" w:pos="720"/>
        </w:tabs>
        <w:spacing w:before="120"/>
        <w:ind w:left="0"/>
        <w:jc w:val="both"/>
        <w:rPr>
          <w:rFonts w:ascii="Verdana" w:hAnsi="Verdana"/>
        </w:rPr>
      </w:pPr>
      <w:r w:rsidRPr="00FB4B07">
        <w:rPr>
          <w:rFonts w:ascii="Verdana" w:hAnsi="Verdana"/>
          <w:b/>
        </w:rPr>
        <w:t xml:space="preserve">Recognizing </w:t>
      </w:r>
      <w:r>
        <w:rPr>
          <w:rFonts w:ascii="Verdana" w:hAnsi="Verdana"/>
        </w:rPr>
        <w:t xml:space="preserve">the usefulness </w:t>
      </w:r>
      <w:r w:rsidRPr="00A27064">
        <w:rPr>
          <w:rFonts w:ascii="Verdana" w:hAnsi="Verdana"/>
        </w:rPr>
        <w:t>of the work done during the intersession</w:t>
      </w:r>
      <w:r>
        <w:rPr>
          <w:rFonts w:ascii="Verdana" w:hAnsi="Verdana"/>
        </w:rPr>
        <w:t>al</w:t>
      </w:r>
      <w:r w:rsidRPr="00A27064">
        <w:rPr>
          <w:rFonts w:ascii="Verdana" w:hAnsi="Verdana"/>
        </w:rPr>
        <w:t xml:space="preserve"> process aimed at operationalizing the 2010-2011 RAP and that this exercise must refer to the effective implementation of the ILAC.</w:t>
      </w:r>
    </w:p>
    <w:p w:rsidR="000F6917" w:rsidRPr="00A27064" w:rsidRDefault="000F6917" w:rsidP="000F6917">
      <w:pPr>
        <w:pStyle w:val="Prrafodelista1"/>
        <w:tabs>
          <w:tab w:val="left" w:pos="720"/>
        </w:tabs>
        <w:spacing w:before="120"/>
        <w:ind w:left="0"/>
        <w:jc w:val="both"/>
        <w:rPr>
          <w:rFonts w:ascii="Verdana" w:hAnsi="Verdana"/>
        </w:rPr>
      </w:pPr>
      <w:r w:rsidRPr="00A27064">
        <w:rPr>
          <w:rFonts w:ascii="Verdana" w:hAnsi="Verdana"/>
          <w:b/>
        </w:rPr>
        <w:t xml:space="preserve">Underscoring </w:t>
      </w:r>
      <w:r w:rsidRPr="00A27064">
        <w:rPr>
          <w:rFonts w:ascii="Verdana" w:hAnsi="Verdana"/>
        </w:rPr>
        <w:t>the duties of the Inter-Agency Technical Committee (ITC) as a venue of support for the Forum to make regional cooperation, as well the rational use of the available financial resources, more effective, coherent, and harmonious;</w:t>
      </w:r>
    </w:p>
    <w:p w:rsidR="000F6917" w:rsidRPr="00383007" w:rsidRDefault="004F68CF" w:rsidP="000F6917">
      <w:pPr>
        <w:pStyle w:val="Prrafodelista1"/>
        <w:spacing w:before="240" w:after="240"/>
        <w:ind w:left="0"/>
        <w:rPr>
          <w:rFonts w:ascii="Verdana" w:hAnsi="Verdana"/>
          <w:b/>
          <w:sz w:val="22"/>
          <w:szCs w:val="22"/>
        </w:rPr>
      </w:pPr>
      <w:r>
        <w:rPr>
          <w:rFonts w:ascii="Verdana" w:hAnsi="Verdana"/>
          <w:b/>
          <w:sz w:val="22"/>
          <w:szCs w:val="22"/>
        </w:rPr>
        <w:br w:type="page"/>
      </w:r>
      <w:r w:rsidR="000F6917" w:rsidRPr="00383007">
        <w:rPr>
          <w:rFonts w:ascii="Verdana" w:hAnsi="Verdana"/>
          <w:b/>
          <w:sz w:val="22"/>
          <w:szCs w:val="22"/>
        </w:rPr>
        <w:lastRenderedPageBreak/>
        <w:t>DECIDE:</w:t>
      </w:r>
    </w:p>
    <w:p w:rsidR="000F6917" w:rsidRPr="0099390B" w:rsidRDefault="000F6917" w:rsidP="000F6917">
      <w:pPr>
        <w:pStyle w:val="Prrafodelista1"/>
        <w:spacing w:before="120"/>
        <w:ind w:left="0"/>
        <w:jc w:val="both"/>
        <w:rPr>
          <w:rFonts w:ascii="Verdana" w:hAnsi="Verdana"/>
          <w:sz w:val="22"/>
          <w:szCs w:val="22"/>
        </w:rPr>
      </w:pPr>
      <w:r w:rsidRPr="0099390B">
        <w:rPr>
          <w:rFonts w:ascii="Verdana" w:hAnsi="Verdana"/>
          <w:b/>
          <w:sz w:val="22"/>
          <w:szCs w:val="22"/>
        </w:rPr>
        <w:t xml:space="preserve">1. To request </w:t>
      </w:r>
      <w:r w:rsidRPr="0099390B">
        <w:rPr>
          <w:rFonts w:ascii="Verdana" w:hAnsi="Verdana"/>
          <w:sz w:val="22"/>
          <w:szCs w:val="22"/>
        </w:rPr>
        <w:t>the Agencies of the ITC to support the implementation of the RAP 2010</w:t>
      </w:r>
      <w:r w:rsidRPr="0099390B">
        <w:rPr>
          <w:rFonts w:ascii="Verdana" w:hAnsi="Verdana"/>
          <w:sz w:val="22"/>
          <w:szCs w:val="22"/>
        </w:rPr>
        <w:noBreakHyphen/>
        <w:t>2011</w:t>
      </w:r>
      <w:r>
        <w:rPr>
          <w:rStyle w:val="Refdenotaalpie"/>
          <w:rFonts w:ascii="Verdana" w:hAnsi="Verdana"/>
          <w:sz w:val="22"/>
          <w:szCs w:val="22"/>
        </w:rPr>
        <w:footnoteReference w:id="12"/>
      </w:r>
      <w:r w:rsidRPr="0099390B">
        <w:rPr>
          <w:rFonts w:ascii="Verdana" w:hAnsi="Verdana"/>
          <w:sz w:val="22"/>
          <w:szCs w:val="22"/>
        </w:rPr>
        <w:t>, with technical and financial resources, within their existing capabilities, according to the areas on which they have experience and comparative advantages and within the framework of their respective mandates.</w:t>
      </w:r>
    </w:p>
    <w:p w:rsidR="000F6917" w:rsidRPr="00711024" w:rsidRDefault="000F6917" w:rsidP="000F6917">
      <w:pPr>
        <w:autoSpaceDE w:val="0"/>
        <w:autoSpaceDN w:val="0"/>
        <w:adjustRightInd w:val="0"/>
        <w:rPr>
          <w:sz w:val="22"/>
          <w:szCs w:val="22"/>
          <w:lang w:val="en-US"/>
        </w:rPr>
      </w:pPr>
      <w:r w:rsidRPr="00711024">
        <w:rPr>
          <w:b/>
          <w:sz w:val="22"/>
          <w:szCs w:val="22"/>
          <w:lang w:val="en-US"/>
        </w:rPr>
        <w:t>2. To invite</w:t>
      </w:r>
      <w:r w:rsidRPr="00711024">
        <w:rPr>
          <w:sz w:val="22"/>
          <w:szCs w:val="22"/>
          <w:lang w:val="en-US"/>
        </w:rPr>
        <w:t xml:space="preserve"> the Agencies of the ITC, along with the members of the Forum, to conduct a conceptual revision of the implementation structure and modalities of the RAP with a view toward assessing the effectiveness of and compliance with their objectives, identifying implementation problems, and presenting options to implement the programmatic decisions of the Forum.</w:t>
      </w:r>
    </w:p>
    <w:p w:rsidR="000F6917" w:rsidRPr="00711024" w:rsidRDefault="000F6917" w:rsidP="000F6917">
      <w:pPr>
        <w:autoSpaceDE w:val="0"/>
        <w:autoSpaceDN w:val="0"/>
        <w:adjustRightInd w:val="0"/>
        <w:rPr>
          <w:sz w:val="22"/>
          <w:szCs w:val="22"/>
          <w:lang w:val="en-US"/>
        </w:rPr>
      </w:pPr>
      <w:r w:rsidRPr="00711024">
        <w:rPr>
          <w:b/>
          <w:sz w:val="22"/>
          <w:szCs w:val="22"/>
          <w:lang w:val="en-US"/>
        </w:rPr>
        <w:t xml:space="preserve">3. To promote </w:t>
      </w:r>
      <w:r w:rsidRPr="00711024">
        <w:rPr>
          <w:sz w:val="22"/>
          <w:szCs w:val="22"/>
          <w:lang w:val="en-US"/>
        </w:rPr>
        <w:t>a process of intersessional discussion, which in terms of the aforementioned assessment and the lessons learned, would facilitate the establishment of programmes along with the Agencies of the ITC, without prejudice for the activities carried out by the Agencies individually, in order to support the efforts made by the countries in the region to continue to implement the ILAC.</w:t>
      </w:r>
    </w:p>
    <w:p w:rsidR="000F6917" w:rsidRDefault="000F6917" w:rsidP="000F6917">
      <w:pPr>
        <w:pStyle w:val="PropuestadeDecision"/>
      </w:pPr>
      <w:bookmarkStart w:id="91" w:name="_Toc260256699"/>
      <w:bookmarkStart w:id="92" w:name="_Toc260261523"/>
      <w:bookmarkStart w:id="93" w:name="_Toc260261707"/>
      <w:bookmarkStart w:id="94" w:name="_Toc179548976"/>
      <w:r>
        <w:t>D</w:t>
      </w:r>
      <w:r w:rsidRPr="00A135C0">
        <w:t>ecision</w:t>
      </w:r>
      <w:r>
        <w:t xml:space="preserve"> 2</w:t>
      </w:r>
      <w:r w:rsidRPr="00A135C0">
        <w:br/>
      </w:r>
      <w:r>
        <w:t>Biological Diversity</w:t>
      </w:r>
      <w:r w:rsidRPr="00A135C0">
        <w:t xml:space="preserve"> and Ecosystems</w:t>
      </w:r>
      <w:bookmarkEnd w:id="91"/>
      <w:bookmarkEnd w:id="92"/>
      <w:bookmarkEnd w:id="93"/>
    </w:p>
    <w:bookmarkEnd w:id="94"/>
    <w:p w:rsidR="000F6917" w:rsidRPr="00711024" w:rsidRDefault="000F6917" w:rsidP="000F6917">
      <w:pPr>
        <w:rPr>
          <w:sz w:val="22"/>
          <w:szCs w:val="22"/>
          <w:lang w:val="en-US"/>
        </w:rPr>
      </w:pPr>
      <w:r w:rsidRPr="00711024">
        <w:rPr>
          <w:b/>
          <w:sz w:val="22"/>
          <w:szCs w:val="22"/>
          <w:lang w:val="en-US"/>
        </w:rPr>
        <w:t xml:space="preserve">Recalling </w:t>
      </w:r>
      <w:r w:rsidRPr="00711024">
        <w:rPr>
          <w:sz w:val="22"/>
          <w:szCs w:val="22"/>
          <w:lang w:val="en-US"/>
        </w:rPr>
        <w:t>that Latin America and the Caribbean is the region with most biodiversity in the planet, and the growing recommendation of the governments and society regarding the value of biodiversity and its services associated to ecosystems therefore many countries have adopted regulatory frameworks for biodiversity and the sustainable use of its components;</w:t>
      </w:r>
    </w:p>
    <w:p w:rsidR="000F6917" w:rsidRPr="00711024" w:rsidRDefault="000F6917" w:rsidP="000F6917">
      <w:pPr>
        <w:rPr>
          <w:sz w:val="22"/>
          <w:szCs w:val="22"/>
          <w:lang w:val="en-US"/>
        </w:rPr>
      </w:pPr>
      <w:r w:rsidRPr="00711024">
        <w:rPr>
          <w:b/>
          <w:sz w:val="22"/>
          <w:szCs w:val="22"/>
          <w:lang w:val="en-US"/>
        </w:rPr>
        <w:t>Recognizing</w:t>
      </w:r>
      <w:r w:rsidRPr="00711024">
        <w:rPr>
          <w:sz w:val="22"/>
          <w:szCs w:val="22"/>
          <w:lang w:val="en-US"/>
        </w:rPr>
        <w:t xml:space="preserve"> the need of reverting biodiversity loss and increasing to the maximum the provision of services from ecosystems in Latin America and the Caribbean;</w:t>
      </w:r>
    </w:p>
    <w:p w:rsidR="000F6917" w:rsidRPr="00711024" w:rsidRDefault="000F6917" w:rsidP="000F6917">
      <w:pPr>
        <w:rPr>
          <w:sz w:val="22"/>
          <w:szCs w:val="22"/>
          <w:lang w:val="en-US"/>
        </w:rPr>
      </w:pPr>
      <w:r w:rsidRPr="00711024">
        <w:rPr>
          <w:rStyle w:val="mediumtext"/>
          <w:b/>
          <w:sz w:val="22"/>
          <w:szCs w:val="22"/>
          <w:shd w:val="clear" w:color="auto" w:fill="FFFFFF"/>
          <w:lang w:val="en-US"/>
        </w:rPr>
        <w:t>Reaffirming</w:t>
      </w:r>
      <w:r w:rsidRPr="00711024">
        <w:rPr>
          <w:rStyle w:val="mediumtext"/>
          <w:sz w:val="22"/>
          <w:szCs w:val="22"/>
          <w:shd w:val="clear" w:color="auto" w:fill="FFFFFF"/>
          <w:lang w:val="en-US"/>
        </w:rPr>
        <w:t xml:space="preserve"> that States are responsible for the conservation of biological diversity and sustainable use of natural resources;</w:t>
      </w:r>
    </w:p>
    <w:p w:rsidR="000F6917" w:rsidRPr="00711024" w:rsidRDefault="000F6917" w:rsidP="000F6917">
      <w:pPr>
        <w:rPr>
          <w:sz w:val="22"/>
          <w:szCs w:val="22"/>
          <w:lang w:val="en-US"/>
        </w:rPr>
      </w:pPr>
      <w:r w:rsidRPr="00711024">
        <w:rPr>
          <w:b/>
          <w:sz w:val="22"/>
          <w:szCs w:val="22"/>
          <w:lang w:val="en-US"/>
        </w:rPr>
        <w:t>Emphasizing</w:t>
      </w:r>
      <w:r w:rsidRPr="00711024">
        <w:rPr>
          <w:sz w:val="22"/>
          <w:szCs w:val="22"/>
          <w:lang w:val="en-US"/>
        </w:rPr>
        <w:t xml:space="preserve"> the opportunity offered by the celebration of the International Year of Biodiversity in 2010, to promote actions, at the national, regional and international level, contributing to increase awareness on the role of biological diversity in ensuring the subsistence and the well-being of human kind, and to present it as a viable, long term and necessary component to promotes sustainable development for which means of implementation are essential.</w:t>
      </w:r>
      <w:r w:rsidR="000257CF">
        <w:rPr>
          <w:sz w:val="22"/>
          <w:szCs w:val="22"/>
          <w:lang w:val="en-US"/>
        </w:rPr>
        <w:t xml:space="preserve"> </w:t>
      </w:r>
    </w:p>
    <w:p w:rsidR="000F6917" w:rsidRPr="00711024" w:rsidRDefault="000F6917" w:rsidP="000F6917">
      <w:pPr>
        <w:rPr>
          <w:sz w:val="22"/>
          <w:szCs w:val="22"/>
          <w:lang w:val="en-US"/>
        </w:rPr>
      </w:pPr>
      <w:r w:rsidRPr="00711024">
        <w:rPr>
          <w:b/>
          <w:sz w:val="22"/>
          <w:szCs w:val="22"/>
          <w:lang w:val="en-US"/>
        </w:rPr>
        <w:t xml:space="preserve">Underlining </w:t>
      </w:r>
      <w:r w:rsidRPr="00711024">
        <w:rPr>
          <w:sz w:val="22"/>
          <w:szCs w:val="22"/>
          <w:lang w:val="en-US"/>
        </w:rPr>
        <w:t>the relevance of the decision relating to the celebration in 2011 of the International Year of Forests, as an opportunity to promote actions, at the national, regional and global levels, promoting sustainable forest management and their recognition as a key element for the sustainable development of the region due to the services and benefits they provide.</w:t>
      </w:r>
    </w:p>
    <w:p w:rsidR="000F6917" w:rsidRPr="00711024" w:rsidRDefault="000F6917" w:rsidP="000F6917">
      <w:pPr>
        <w:rPr>
          <w:sz w:val="22"/>
          <w:szCs w:val="22"/>
          <w:lang w:val="en-US"/>
        </w:rPr>
      </w:pPr>
      <w:r w:rsidRPr="00711024">
        <w:rPr>
          <w:b/>
          <w:sz w:val="22"/>
          <w:szCs w:val="22"/>
          <w:lang w:val="en-US"/>
        </w:rPr>
        <w:lastRenderedPageBreak/>
        <w:t>Recalling</w:t>
      </w:r>
      <w:r w:rsidRPr="00711024">
        <w:rPr>
          <w:sz w:val="22"/>
          <w:szCs w:val="22"/>
          <w:lang w:val="en-US"/>
        </w:rPr>
        <w:t xml:space="preserve"> decision 9 of the Sixteenth Meeting of the Forum of Ministers on the sustainable management of natural protected areas and recognizing the efforts made by the countries of the region in more than doubling the number of protected areas in Latin America and the Caribbean between 1990 and 2008.</w:t>
      </w:r>
    </w:p>
    <w:p w:rsidR="000F6917" w:rsidRPr="00812F54" w:rsidRDefault="000F6917" w:rsidP="000F6917">
      <w:pPr>
        <w:jc w:val="center"/>
        <w:rPr>
          <w:b/>
          <w:szCs w:val="22"/>
          <w:lang w:val="en-US"/>
        </w:rPr>
      </w:pPr>
      <w:r w:rsidRPr="008274E8">
        <w:rPr>
          <w:b/>
          <w:szCs w:val="22"/>
          <w:lang w:val="en-US"/>
        </w:rPr>
        <w:t>DECIDE:</w:t>
      </w:r>
    </w:p>
    <w:p w:rsidR="000F6917" w:rsidRPr="008274E8" w:rsidRDefault="000F6917" w:rsidP="000F6917">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1</w:t>
      </w:r>
      <w:r w:rsidRPr="00812F54">
        <w:rPr>
          <w:rFonts w:ascii="Verdana" w:hAnsi="Verdana"/>
          <w:b/>
          <w:sz w:val="22"/>
          <w:szCs w:val="22"/>
          <w:lang w:val="en-US"/>
        </w:rPr>
        <w:t>.</w:t>
      </w:r>
      <w:r>
        <w:rPr>
          <w:rFonts w:ascii="Verdana" w:hAnsi="Verdana"/>
          <w:b/>
          <w:sz w:val="22"/>
          <w:szCs w:val="22"/>
          <w:lang w:val="en-US"/>
        </w:rPr>
        <w:t xml:space="preserve"> To c</w:t>
      </w:r>
      <w:r w:rsidRPr="00812F54">
        <w:rPr>
          <w:rFonts w:ascii="Verdana" w:hAnsi="Verdana"/>
          <w:b/>
          <w:sz w:val="22"/>
          <w:szCs w:val="22"/>
          <w:lang w:val="en-US"/>
        </w:rPr>
        <w:t>ooperate,</w:t>
      </w:r>
      <w:r w:rsidRPr="008274E8">
        <w:rPr>
          <w:rFonts w:ascii="Verdana" w:hAnsi="Verdana"/>
          <w:sz w:val="22"/>
          <w:szCs w:val="22"/>
          <w:lang w:val="en-US"/>
        </w:rPr>
        <w:t xml:space="preserve"> at the maximum extent possible, in the protection and sustainable use of bio</w:t>
      </w:r>
      <w:r>
        <w:rPr>
          <w:rFonts w:ascii="Verdana" w:hAnsi="Verdana"/>
          <w:sz w:val="22"/>
          <w:szCs w:val="22"/>
          <w:lang w:val="en-US"/>
        </w:rPr>
        <w:t xml:space="preserve">logical </w:t>
      </w:r>
      <w:r w:rsidRPr="008274E8">
        <w:rPr>
          <w:rFonts w:ascii="Verdana" w:hAnsi="Verdana"/>
          <w:sz w:val="22"/>
          <w:szCs w:val="22"/>
          <w:lang w:val="en-US"/>
        </w:rPr>
        <w:t xml:space="preserve">diversity in the sectoral and </w:t>
      </w:r>
      <w:r w:rsidR="00EC12D6" w:rsidRPr="00EC12D6">
        <w:rPr>
          <w:rFonts w:ascii="Verdana" w:hAnsi="Verdana"/>
          <w:sz w:val="22"/>
          <w:szCs w:val="22"/>
          <w:lang w:val="en-US"/>
        </w:rPr>
        <w:t>interse</w:t>
      </w:r>
      <w:r w:rsidRPr="008274E8">
        <w:rPr>
          <w:rFonts w:ascii="Verdana" w:hAnsi="Verdana"/>
          <w:sz w:val="22"/>
          <w:szCs w:val="22"/>
          <w:lang w:val="en-US"/>
        </w:rPr>
        <w:t>ctoral plans, programmes and policies.</w:t>
      </w:r>
    </w:p>
    <w:p w:rsidR="000F6917" w:rsidRDefault="000F6917" w:rsidP="000F6917">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2</w:t>
      </w:r>
      <w:r w:rsidRPr="001E5BD1">
        <w:rPr>
          <w:rFonts w:ascii="Verdana" w:hAnsi="Verdana"/>
          <w:b/>
          <w:sz w:val="22"/>
          <w:szCs w:val="22"/>
          <w:lang w:val="en-US"/>
        </w:rPr>
        <w:t xml:space="preserve">. To </w:t>
      </w:r>
      <w:r>
        <w:rPr>
          <w:rFonts w:ascii="Verdana" w:hAnsi="Verdana"/>
          <w:b/>
          <w:sz w:val="22"/>
          <w:szCs w:val="22"/>
          <w:lang w:val="en-US"/>
        </w:rPr>
        <w:t>encourage</w:t>
      </w:r>
      <w:r>
        <w:rPr>
          <w:rFonts w:ascii="Verdana" w:hAnsi="Verdana"/>
          <w:sz w:val="22"/>
          <w:szCs w:val="22"/>
          <w:lang w:val="en-US"/>
        </w:rPr>
        <w:t xml:space="preserve"> the development and adoption of new national strategies for the conservation of biological diversity in countries within the region through specific participatory plans in the CBD framework and in concordance with national development plans. </w:t>
      </w:r>
    </w:p>
    <w:p w:rsidR="000F6917" w:rsidRDefault="000F6917" w:rsidP="000F6917">
      <w:pPr>
        <w:pStyle w:val="Listavistosa-nfasis11"/>
        <w:spacing w:before="120"/>
        <w:ind w:left="0"/>
        <w:contextualSpacing w:val="0"/>
        <w:jc w:val="both"/>
        <w:rPr>
          <w:rFonts w:ascii="Verdana" w:hAnsi="Verdana"/>
          <w:sz w:val="22"/>
          <w:szCs w:val="22"/>
          <w:lang w:val="en-US"/>
        </w:rPr>
      </w:pPr>
      <w:r w:rsidRPr="00B4093E">
        <w:rPr>
          <w:rFonts w:ascii="Verdana" w:hAnsi="Verdana"/>
          <w:b/>
          <w:sz w:val="22"/>
          <w:szCs w:val="22"/>
          <w:lang w:val="en-US"/>
        </w:rPr>
        <w:t>3.</w:t>
      </w:r>
      <w:r>
        <w:rPr>
          <w:rFonts w:ascii="Verdana" w:hAnsi="Verdana"/>
          <w:sz w:val="22"/>
          <w:szCs w:val="22"/>
          <w:lang w:val="en-US"/>
        </w:rPr>
        <w:t xml:space="preserve"> </w:t>
      </w:r>
      <w:r w:rsidRPr="00B4093E">
        <w:rPr>
          <w:rFonts w:ascii="Verdana" w:hAnsi="Verdana"/>
          <w:b/>
          <w:sz w:val="22"/>
          <w:szCs w:val="22"/>
          <w:lang w:val="en-US"/>
        </w:rPr>
        <w:t>To promote</w:t>
      </w:r>
      <w:r>
        <w:rPr>
          <w:rFonts w:ascii="Verdana" w:hAnsi="Verdana"/>
          <w:sz w:val="22"/>
          <w:szCs w:val="22"/>
          <w:lang w:val="en-US"/>
        </w:rPr>
        <w:t xml:space="preserve"> the exchange of experiences among countries in the region related to the scope of application of their national conservation plans.</w:t>
      </w:r>
    </w:p>
    <w:p w:rsidR="000F6917" w:rsidRPr="008274E8" w:rsidRDefault="000F6917" w:rsidP="000F6917">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4</w:t>
      </w:r>
      <w:r w:rsidRPr="00EC4BAA">
        <w:rPr>
          <w:rFonts w:ascii="Verdana" w:hAnsi="Verdana"/>
          <w:b/>
          <w:sz w:val="22"/>
          <w:szCs w:val="22"/>
          <w:lang w:val="en-US"/>
        </w:rPr>
        <w:t>.</w:t>
      </w:r>
      <w:r>
        <w:rPr>
          <w:rFonts w:ascii="Verdana" w:hAnsi="Verdana"/>
          <w:b/>
          <w:sz w:val="22"/>
          <w:szCs w:val="22"/>
          <w:lang w:val="en-US"/>
        </w:rPr>
        <w:t xml:space="preserve"> To p</w:t>
      </w:r>
      <w:r w:rsidRPr="00812F54">
        <w:rPr>
          <w:rFonts w:ascii="Verdana" w:hAnsi="Verdana"/>
          <w:b/>
          <w:sz w:val="22"/>
          <w:szCs w:val="22"/>
          <w:lang w:val="en-US"/>
        </w:rPr>
        <w:t xml:space="preserve">romote </w:t>
      </w:r>
      <w:r w:rsidRPr="008274E8">
        <w:rPr>
          <w:rFonts w:ascii="Verdana" w:hAnsi="Verdana"/>
          <w:sz w:val="22"/>
          <w:szCs w:val="22"/>
          <w:lang w:val="en-US"/>
        </w:rPr>
        <w:t>synergies among the bio</w:t>
      </w:r>
      <w:r>
        <w:rPr>
          <w:rFonts w:ascii="Verdana" w:hAnsi="Verdana"/>
          <w:sz w:val="22"/>
          <w:szCs w:val="22"/>
          <w:lang w:val="en-US"/>
        </w:rPr>
        <w:t xml:space="preserve">logical </w:t>
      </w:r>
      <w:r w:rsidRPr="008274E8">
        <w:rPr>
          <w:rFonts w:ascii="Verdana" w:hAnsi="Verdana"/>
          <w:sz w:val="22"/>
          <w:szCs w:val="22"/>
          <w:lang w:val="en-US"/>
        </w:rPr>
        <w:t>diversity related conventions, respecting their relevant mandates, as a way towards facilitating</w:t>
      </w:r>
      <w:r>
        <w:rPr>
          <w:rFonts w:ascii="Verdana" w:hAnsi="Verdana"/>
          <w:sz w:val="22"/>
          <w:szCs w:val="22"/>
          <w:lang w:val="en-US"/>
        </w:rPr>
        <w:t xml:space="preserve"> effective</w:t>
      </w:r>
      <w:r w:rsidRPr="008274E8">
        <w:rPr>
          <w:rFonts w:ascii="Verdana" w:hAnsi="Verdana"/>
          <w:sz w:val="22"/>
          <w:szCs w:val="22"/>
          <w:lang w:val="en-US"/>
        </w:rPr>
        <w:t xml:space="preserve"> national</w:t>
      </w:r>
      <w:r>
        <w:rPr>
          <w:rFonts w:ascii="Verdana" w:hAnsi="Verdana"/>
          <w:sz w:val="22"/>
          <w:szCs w:val="22"/>
          <w:lang w:val="en-US"/>
        </w:rPr>
        <w:t xml:space="preserve">, regional and global </w:t>
      </w:r>
      <w:r w:rsidRPr="008274E8">
        <w:rPr>
          <w:rFonts w:ascii="Verdana" w:hAnsi="Verdana"/>
          <w:sz w:val="22"/>
          <w:szCs w:val="22"/>
          <w:lang w:val="en-US"/>
        </w:rPr>
        <w:t>implementation and the accomplishment of their objectives.</w:t>
      </w:r>
    </w:p>
    <w:p w:rsidR="000F6917" w:rsidRDefault="000F6917" w:rsidP="000F6917">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5</w:t>
      </w:r>
      <w:r w:rsidRPr="00812F54">
        <w:rPr>
          <w:rFonts w:ascii="Verdana" w:hAnsi="Verdana"/>
          <w:b/>
          <w:sz w:val="22"/>
          <w:szCs w:val="22"/>
          <w:lang w:val="en-US"/>
        </w:rPr>
        <w:t>.</w:t>
      </w:r>
      <w:r>
        <w:rPr>
          <w:rFonts w:ascii="Verdana" w:hAnsi="Verdana"/>
          <w:b/>
          <w:sz w:val="22"/>
          <w:szCs w:val="22"/>
          <w:lang w:val="en-US"/>
        </w:rPr>
        <w:t xml:space="preserve"> To </w:t>
      </w:r>
      <w:r w:rsidRPr="00D667CE">
        <w:rPr>
          <w:rFonts w:ascii="Verdana" w:hAnsi="Verdana"/>
          <w:b/>
          <w:sz w:val="22"/>
          <w:szCs w:val="22"/>
          <w:lang w:val="en-US"/>
        </w:rPr>
        <w:t>design and implement</w:t>
      </w:r>
      <w:r w:rsidRPr="008274E8">
        <w:rPr>
          <w:rFonts w:ascii="Verdana" w:hAnsi="Verdana"/>
          <w:sz w:val="22"/>
          <w:szCs w:val="22"/>
          <w:lang w:val="en-US"/>
        </w:rPr>
        <w:t xml:space="preserve"> effective mechanisms and regulatory frameworks for the conservation and sustainable use of bio</w:t>
      </w:r>
      <w:r>
        <w:rPr>
          <w:rFonts w:ascii="Verdana" w:hAnsi="Verdana"/>
          <w:sz w:val="22"/>
          <w:szCs w:val="22"/>
          <w:lang w:val="en-US"/>
        </w:rPr>
        <w:t xml:space="preserve">logical </w:t>
      </w:r>
      <w:r w:rsidRPr="008274E8">
        <w:rPr>
          <w:rFonts w:ascii="Verdana" w:hAnsi="Verdana"/>
          <w:sz w:val="22"/>
          <w:szCs w:val="22"/>
          <w:lang w:val="en-US"/>
        </w:rPr>
        <w:t>diversity, and the internalization of environmental, economic and social benefits derived from its conservation and the costs derived from its loss.</w:t>
      </w:r>
    </w:p>
    <w:p w:rsidR="000F6917" w:rsidRPr="008274E8" w:rsidRDefault="000F6917" w:rsidP="000F6917">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 xml:space="preserve">6. To promote </w:t>
      </w:r>
      <w:r w:rsidRPr="001E5BD1">
        <w:rPr>
          <w:rFonts w:ascii="Verdana" w:hAnsi="Verdana"/>
          <w:sz w:val="22"/>
          <w:szCs w:val="22"/>
          <w:lang w:val="en-US"/>
        </w:rPr>
        <w:t>the establishment and strengthen</w:t>
      </w:r>
      <w:r w:rsidRPr="008274E8">
        <w:rPr>
          <w:rFonts w:ascii="Verdana" w:hAnsi="Verdana"/>
          <w:sz w:val="22"/>
          <w:szCs w:val="22"/>
          <w:lang w:val="en-US"/>
        </w:rPr>
        <w:t xml:space="preserve"> </w:t>
      </w:r>
      <w:r>
        <w:rPr>
          <w:rFonts w:ascii="Verdana" w:hAnsi="Verdana"/>
          <w:sz w:val="22"/>
          <w:szCs w:val="22"/>
          <w:lang w:val="en-US"/>
        </w:rPr>
        <w:t xml:space="preserve">the management of natural </w:t>
      </w:r>
      <w:r w:rsidRPr="008274E8">
        <w:rPr>
          <w:rFonts w:ascii="Verdana" w:hAnsi="Verdana"/>
          <w:sz w:val="22"/>
          <w:szCs w:val="22"/>
          <w:lang w:val="en-US"/>
        </w:rPr>
        <w:t>protected areas systems in order to achieve an adequate representation</w:t>
      </w:r>
      <w:r>
        <w:rPr>
          <w:rFonts w:ascii="Verdana" w:hAnsi="Verdana"/>
          <w:sz w:val="22"/>
          <w:szCs w:val="22"/>
          <w:lang w:val="en-US"/>
        </w:rPr>
        <w:t xml:space="preserve"> of biomes and </w:t>
      </w:r>
      <w:r w:rsidRPr="008274E8">
        <w:rPr>
          <w:rFonts w:ascii="Verdana" w:hAnsi="Verdana"/>
          <w:sz w:val="22"/>
          <w:szCs w:val="22"/>
          <w:lang w:val="en-US"/>
        </w:rPr>
        <w:t>ecosystems.</w:t>
      </w:r>
    </w:p>
    <w:p w:rsidR="000F6917" w:rsidRDefault="000F6917" w:rsidP="000F6917">
      <w:pPr>
        <w:pStyle w:val="Listavistosa-nfasis11"/>
        <w:spacing w:before="120"/>
        <w:ind w:left="0"/>
        <w:contextualSpacing w:val="0"/>
        <w:jc w:val="both"/>
        <w:rPr>
          <w:rFonts w:ascii="Verdana" w:hAnsi="Verdana"/>
          <w:b/>
          <w:sz w:val="22"/>
          <w:szCs w:val="22"/>
          <w:lang w:val="en-US"/>
        </w:rPr>
      </w:pPr>
      <w:r>
        <w:rPr>
          <w:rFonts w:ascii="Verdana" w:hAnsi="Verdana"/>
          <w:b/>
          <w:sz w:val="22"/>
          <w:szCs w:val="22"/>
          <w:lang w:val="en-US"/>
        </w:rPr>
        <w:t>8. To p</w:t>
      </w:r>
      <w:r w:rsidRPr="00812F54">
        <w:rPr>
          <w:rFonts w:ascii="Verdana" w:hAnsi="Verdana"/>
          <w:b/>
          <w:sz w:val="22"/>
          <w:szCs w:val="22"/>
          <w:lang w:val="en-US"/>
        </w:rPr>
        <w:t>romote</w:t>
      </w:r>
      <w:r w:rsidRPr="008274E8">
        <w:rPr>
          <w:rFonts w:ascii="Verdana" w:hAnsi="Verdana"/>
          <w:sz w:val="22"/>
          <w:szCs w:val="22"/>
          <w:lang w:val="en-US"/>
        </w:rPr>
        <w:t xml:space="preserve"> the implementation of </w:t>
      </w:r>
      <w:r>
        <w:rPr>
          <w:rFonts w:ascii="Verdana" w:hAnsi="Verdana"/>
          <w:sz w:val="22"/>
          <w:szCs w:val="22"/>
          <w:lang w:val="en-US"/>
        </w:rPr>
        <w:t xml:space="preserve">adaptation to climate change </w:t>
      </w:r>
      <w:r w:rsidRPr="008274E8">
        <w:rPr>
          <w:rFonts w:ascii="Verdana" w:hAnsi="Verdana"/>
          <w:sz w:val="22"/>
          <w:szCs w:val="22"/>
          <w:lang w:val="en-US"/>
        </w:rPr>
        <w:t>based</w:t>
      </w:r>
      <w:r>
        <w:rPr>
          <w:rFonts w:ascii="Verdana" w:hAnsi="Verdana"/>
          <w:sz w:val="22"/>
          <w:szCs w:val="22"/>
          <w:lang w:val="en-US"/>
        </w:rPr>
        <w:t xml:space="preserve"> on an ecosystem approach</w:t>
      </w:r>
      <w:r w:rsidRPr="008274E8">
        <w:rPr>
          <w:rFonts w:ascii="Verdana" w:hAnsi="Verdana"/>
          <w:sz w:val="22"/>
          <w:szCs w:val="22"/>
          <w:lang w:val="en-US"/>
        </w:rPr>
        <w:t>.</w:t>
      </w:r>
      <w:r w:rsidRPr="004A4E32">
        <w:rPr>
          <w:rFonts w:ascii="Verdana" w:hAnsi="Verdana"/>
          <w:b/>
          <w:sz w:val="22"/>
          <w:szCs w:val="22"/>
          <w:lang w:val="en-US"/>
        </w:rPr>
        <w:t xml:space="preserve"> </w:t>
      </w:r>
    </w:p>
    <w:p w:rsidR="000F6917" w:rsidRPr="009308AB" w:rsidRDefault="000F6917" w:rsidP="000F6917">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8</w:t>
      </w:r>
      <w:r w:rsidRPr="008A6E93">
        <w:rPr>
          <w:rFonts w:ascii="Verdana" w:hAnsi="Verdana"/>
          <w:b/>
          <w:sz w:val="22"/>
          <w:szCs w:val="22"/>
          <w:lang w:val="en-US"/>
        </w:rPr>
        <w:t xml:space="preserve">. </w:t>
      </w:r>
      <w:r w:rsidRPr="008A6E93">
        <w:rPr>
          <w:rFonts w:ascii="Verdana" w:hAnsi="Verdana" w:cs="Segoe UI"/>
          <w:b/>
          <w:sz w:val="22"/>
          <w:szCs w:val="22"/>
          <w:lang w:val="en-US" w:eastAsia="es-ES_tradnl"/>
        </w:rPr>
        <w:t>Encourage</w:t>
      </w:r>
      <w:r>
        <w:rPr>
          <w:rFonts w:ascii="Verdana" w:hAnsi="Verdana" w:cs="Segoe UI"/>
          <w:sz w:val="22"/>
          <w:szCs w:val="22"/>
          <w:lang w:val="en-US" w:eastAsia="es-ES_tradnl"/>
        </w:rPr>
        <w:t>, in conformity with national priorities,</w:t>
      </w:r>
      <w:r w:rsidRPr="008A6E93">
        <w:rPr>
          <w:rFonts w:ascii="Verdana" w:hAnsi="Verdana" w:cs="Segoe UI"/>
          <w:sz w:val="22"/>
          <w:szCs w:val="22"/>
          <w:lang w:val="en-US" w:eastAsia="es-ES_tradnl"/>
        </w:rPr>
        <w:t xml:space="preserve"> the creation of biological corridors in the region as effective conservation measures for biodiversity, taking as a reference the positive results and lessons learned from the Mesoamerican Biological Corridor and the Caribbean Biological Corridor.</w:t>
      </w:r>
    </w:p>
    <w:p w:rsidR="000F6917" w:rsidRPr="008274E8" w:rsidRDefault="000F6917" w:rsidP="000F6917">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9</w:t>
      </w:r>
      <w:r w:rsidRPr="00B6392F">
        <w:rPr>
          <w:rFonts w:ascii="Verdana" w:hAnsi="Verdana"/>
          <w:b/>
          <w:sz w:val="22"/>
          <w:szCs w:val="22"/>
          <w:lang w:val="en-US"/>
        </w:rPr>
        <w:t xml:space="preserve">. </w:t>
      </w:r>
      <w:r>
        <w:rPr>
          <w:rFonts w:ascii="Verdana" w:hAnsi="Verdana"/>
          <w:b/>
          <w:sz w:val="22"/>
          <w:szCs w:val="22"/>
          <w:lang w:val="en-US"/>
        </w:rPr>
        <w:t>To p</w:t>
      </w:r>
      <w:r w:rsidRPr="00812F54">
        <w:rPr>
          <w:rFonts w:ascii="Verdana" w:hAnsi="Verdana"/>
          <w:b/>
          <w:sz w:val="22"/>
          <w:szCs w:val="22"/>
          <w:lang w:val="en-US"/>
        </w:rPr>
        <w:t xml:space="preserve">romote </w:t>
      </w:r>
      <w:r w:rsidRPr="008274E8">
        <w:rPr>
          <w:rFonts w:ascii="Verdana" w:hAnsi="Verdana"/>
          <w:sz w:val="22"/>
          <w:szCs w:val="22"/>
          <w:lang w:val="en-US"/>
        </w:rPr>
        <w:t>the importance of the conservation of biological diversity, through mass media and the implementation of education and public awareness programmes.</w:t>
      </w:r>
    </w:p>
    <w:p w:rsidR="000F6917" w:rsidRPr="008274E8" w:rsidRDefault="000F6917" w:rsidP="000F6917">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10. To r</w:t>
      </w:r>
      <w:r w:rsidRPr="00812F54">
        <w:rPr>
          <w:rFonts w:ascii="Verdana" w:hAnsi="Verdana"/>
          <w:b/>
          <w:sz w:val="22"/>
          <w:szCs w:val="22"/>
          <w:lang w:val="en-US"/>
        </w:rPr>
        <w:t>ecognize</w:t>
      </w:r>
      <w:r w:rsidRPr="008274E8">
        <w:rPr>
          <w:rFonts w:ascii="Verdana" w:hAnsi="Verdana"/>
          <w:sz w:val="22"/>
          <w:szCs w:val="22"/>
          <w:lang w:val="en-US"/>
        </w:rPr>
        <w:t xml:space="preserve"> the compromises adopted in several international fora to elaborate and implement risk management strategies, and to reduce threats to ecosystems, bio</w:t>
      </w:r>
      <w:r>
        <w:rPr>
          <w:rFonts w:ascii="Verdana" w:hAnsi="Verdana"/>
          <w:sz w:val="22"/>
          <w:szCs w:val="22"/>
          <w:lang w:val="en-US"/>
        </w:rPr>
        <w:t xml:space="preserve">logical </w:t>
      </w:r>
      <w:r w:rsidRPr="008274E8">
        <w:rPr>
          <w:rFonts w:ascii="Verdana" w:hAnsi="Verdana"/>
          <w:sz w:val="22"/>
          <w:szCs w:val="22"/>
          <w:lang w:val="en-US"/>
        </w:rPr>
        <w:t>diversity and human health, in particular on vulnerable populations, caused by pesticides and other chemicals.</w:t>
      </w:r>
    </w:p>
    <w:p w:rsidR="000F6917" w:rsidRPr="008274E8" w:rsidRDefault="000F6917" w:rsidP="000F6917">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 xml:space="preserve">11. </w:t>
      </w:r>
      <w:r w:rsidRPr="00812F54">
        <w:rPr>
          <w:rFonts w:ascii="Verdana" w:hAnsi="Verdana"/>
          <w:b/>
          <w:sz w:val="22"/>
          <w:szCs w:val="22"/>
          <w:lang w:val="en-US"/>
        </w:rPr>
        <w:t>To participate</w:t>
      </w:r>
      <w:r w:rsidRPr="008274E8">
        <w:rPr>
          <w:rFonts w:ascii="Verdana" w:hAnsi="Verdana"/>
          <w:sz w:val="22"/>
          <w:szCs w:val="22"/>
          <w:lang w:val="en-US"/>
        </w:rPr>
        <w:t xml:space="preserve"> </w:t>
      </w:r>
      <w:r>
        <w:rPr>
          <w:rFonts w:ascii="Verdana" w:hAnsi="Verdana"/>
          <w:sz w:val="22"/>
          <w:szCs w:val="22"/>
          <w:lang w:val="en-US"/>
        </w:rPr>
        <w:t xml:space="preserve">actively </w:t>
      </w:r>
      <w:r w:rsidRPr="008274E8">
        <w:rPr>
          <w:rFonts w:ascii="Verdana" w:hAnsi="Verdana"/>
          <w:sz w:val="22"/>
          <w:szCs w:val="22"/>
          <w:lang w:val="en-US"/>
        </w:rPr>
        <w:t>in the deliberations at the third and final ad hoc intergovernmental and multi-stakeholder meeting in June 2010 to negotiate and reach agreement on whether to establish an intergovernmental science-policy platform on biodiversity and ecosystem services.</w:t>
      </w:r>
    </w:p>
    <w:p w:rsidR="000F6917" w:rsidRPr="008274E8" w:rsidRDefault="000F6917" w:rsidP="000F6917">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lastRenderedPageBreak/>
        <w:t>12. To r</w:t>
      </w:r>
      <w:r w:rsidRPr="00812F54">
        <w:rPr>
          <w:rFonts w:ascii="Verdana" w:hAnsi="Verdana"/>
          <w:b/>
          <w:sz w:val="22"/>
          <w:szCs w:val="22"/>
          <w:lang w:val="en-US"/>
        </w:rPr>
        <w:t xml:space="preserve">equest </w:t>
      </w:r>
      <w:r w:rsidRPr="008274E8">
        <w:rPr>
          <w:rFonts w:ascii="Verdana" w:hAnsi="Verdana"/>
          <w:sz w:val="22"/>
          <w:szCs w:val="22"/>
          <w:lang w:val="en-US"/>
        </w:rPr>
        <w:t xml:space="preserve">the United Nations Environment Programme to support efforts by Governments and relevant organizations to finalize the above-mentioned deliberations and, in accordance with the decision SS.XI/3 of the </w:t>
      </w:r>
      <w:r>
        <w:rPr>
          <w:rFonts w:ascii="Verdana" w:hAnsi="Verdana"/>
          <w:sz w:val="22"/>
          <w:szCs w:val="22"/>
          <w:lang w:val="en-US"/>
        </w:rPr>
        <w:t>eleventh special s</w:t>
      </w:r>
      <w:r w:rsidRPr="008274E8">
        <w:rPr>
          <w:rFonts w:ascii="Verdana" w:hAnsi="Verdana"/>
          <w:sz w:val="22"/>
          <w:szCs w:val="22"/>
          <w:lang w:val="en-US"/>
        </w:rPr>
        <w:t>ession of the Governing Council/Global Ministerial Environment Forum, transmit the outcomes of and necessary documentation from the third and final meeting to the General Assembly at its sixty-fifth sessio</w:t>
      </w:r>
      <w:r>
        <w:rPr>
          <w:rFonts w:ascii="Verdana" w:hAnsi="Verdana"/>
          <w:sz w:val="22"/>
          <w:szCs w:val="22"/>
          <w:lang w:val="en-US"/>
        </w:rPr>
        <w:t>n for consideration during the High-Level Segment on Biological D</w:t>
      </w:r>
      <w:r w:rsidRPr="008274E8">
        <w:rPr>
          <w:rFonts w:ascii="Verdana" w:hAnsi="Verdana"/>
          <w:sz w:val="22"/>
          <w:szCs w:val="22"/>
          <w:lang w:val="en-US"/>
        </w:rPr>
        <w:t>iversity in September 2010.</w:t>
      </w:r>
    </w:p>
    <w:p w:rsidR="000F6917" w:rsidRDefault="000F6917" w:rsidP="000F6917">
      <w:pPr>
        <w:pStyle w:val="Listavistosa-nfasis11"/>
        <w:spacing w:before="120"/>
        <w:ind w:left="0"/>
        <w:contextualSpacing w:val="0"/>
        <w:jc w:val="both"/>
        <w:rPr>
          <w:b/>
          <w:lang w:val="en-US"/>
        </w:rPr>
      </w:pPr>
      <w:r>
        <w:rPr>
          <w:rFonts w:ascii="Verdana" w:hAnsi="Verdana"/>
          <w:b/>
          <w:sz w:val="22"/>
          <w:szCs w:val="22"/>
          <w:lang w:val="en-US"/>
        </w:rPr>
        <w:t>13. To e</w:t>
      </w:r>
      <w:r w:rsidRPr="00812F54">
        <w:rPr>
          <w:rFonts w:ascii="Verdana" w:hAnsi="Verdana"/>
          <w:b/>
          <w:sz w:val="22"/>
          <w:szCs w:val="22"/>
          <w:lang w:val="en-US"/>
        </w:rPr>
        <w:t>ncourage</w:t>
      </w:r>
      <w:r w:rsidRPr="008274E8">
        <w:rPr>
          <w:rFonts w:ascii="Verdana" w:hAnsi="Verdana"/>
          <w:sz w:val="22"/>
          <w:szCs w:val="22"/>
          <w:lang w:val="en-US"/>
        </w:rPr>
        <w:t xml:space="preserve"> </w:t>
      </w:r>
      <w:r>
        <w:rPr>
          <w:rFonts w:ascii="Verdana" w:hAnsi="Verdana"/>
          <w:sz w:val="22"/>
          <w:szCs w:val="22"/>
          <w:lang w:val="en-US"/>
        </w:rPr>
        <w:t xml:space="preserve">and support where possible </w:t>
      </w:r>
      <w:r w:rsidRPr="008274E8">
        <w:rPr>
          <w:rFonts w:ascii="Verdana" w:hAnsi="Verdana"/>
          <w:sz w:val="22"/>
          <w:szCs w:val="22"/>
          <w:lang w:val="en-US"/>
        </w:rPr>
        <w:t>the United Nations Environment Programme to continue playing a leadership role in advancing understanding of the economics of biodiversity and ecosystems services and its policy implications, through</w:t>
      </w:r>
      <w:r>
        <w:rPr>
          <w:rFonts w:ascii="Verdana" w:hAnsi="Verdana"/>
          <w:sz w:val="22"/>
          <w:szCs w:val="22"/>
          <w:lang w:val="en-US"/>
        </w:rPr>
        <w:t xml:space="preserve"> disseminating the initiative</w:t>
      </w:r>
      <w:r w:rsidRPr="008274E8">
        <w:rPr>
          <w:rFonts w:ascii="Verdana" w:hAnsi="Verdana"/>
          <w:sz w:val="22"/>
          <w:szCs w:val="22"/>
          <w:lang w:val="en-US"/>
        </w:rPr>
        <w:t xml:space="preserve"> “The economics of ecosystems and biodiversity”.</w:t>
      </w:r>
    </w:p>
    <w:p w:rsidR="000F6917" w:rsidRDefault="000F6917" w:rsidP="000F6917">
      <w:pPr>
        <w:pStyle w:val="PropuestadeDecision"/>
      </w:pPr>
      <w:bookmarkStart w:id="95" w:name="_Toc260256700"/>
      <w:bookmarkStart w:id="96" w:name="_Toc260261524"/>
      <w:bookmarkStart w:id="97" w:name="_Toc260261708"/>
      <w:r>
        <w:t>D</w:t>
      </w:r>
      <w:r w:rsidRPr="0063351A">
        <w:t xml:space="preserve">ecision </w:t>
      </w:r>
      <w:r>
        <w:t>3</w:t>
      </w:r>
      <w:r>
        <w:br/>
      </w:r>
      <w:r w:rsidRPr="0063351A">
        <w:t xml:space="preserve">Access to Genetic Resources and Fair and Equitable </w:t>
      </w:r>
      <w:r>
        <w:t xml:space="preserve">Sharing of </w:t>
      </w:r>
      <w:r w:rsidRPr="0063351A">
        <w:t>Benefit</w:t>
      </w:r>
      <w:r>
        <w:t xml:space="preserve">s </w:t>
      </w:r>
      <w:r w:rsidRPr="0063351A">
        <w:t xml:space="preserve">Arising </w:t>
      </w:r>
      <w:r>
        <w:t>fr</w:t>
      </w:r>
      <w:r w:rsidRPr="0063351A">
        <w:t>o</w:t>
      </w:r>
      <w:r>
        <w:t>m</w:t>
      </w:r>
      <w:r w:rsidRPr="0063351A">
        <w:t xml:space="preserve"> their Utilization</w:t>
      </w:r>
      <w:r>
        <w:t xml:space="preserve"> and</w:t>
      </w:r>
      <w:r w:rsidRPr="0063351A">
        <w:t xml:space="preserve"> Participation of the </w:t>
      </w:r>
      <w:r>
        <w:t xml:space="preserve">Region </w:t>
      </w:r>
      <w:r w:rsidRPr="0063351A">
        <w:t>in the Negotiation of a Protocol</w:t>
      </w:r>
      <w:bookmarkEnd w:id="95"/>
      <w:bookmarkEnd w:id="96"/>
      <w:bookmarkEnd w:id="97"/>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Reaffirming</w:t>
      </w:r>
      <w:r w:rsidRPr="00711024">
        <w:rPr>
          <w:rFonts w:cs="Verdana"/>
          <w:sz w:val="22"/>
          <w:szCs w:val="22"/>
          <w:lang w:val="en-US"/>
        </w:rPr>
        <w:t xml:space="preserve"> that the adoption in Nagoya, Japan</w:t>
      </w:r>
      <w:r w:rsidRPr="00711024">
        <w:rPr>
          <w:rFonts w:cs="Verdana"/>
          <w:b/>
          <w:sz w:val="22"/>
          <w:szCs w:val="22"/>
          <w:lang w:val="en-US"/>
        </w:rPr>
        <w:t>,</w:t>
      </w:r>
      <w:r w:rsidRPr="00711024">
        <w:rPr>
          <w:rFonts w:cs="Verdana"/>
          <w:sz w:val="22"/>
          <w:szCs w:val="22"/>
          <w:lang w:val="en-US"/>
        </w:rPr>
        <w:t xml:space="preserve"> of a Protocol on Access to Genetic Resources and the Fair and Equitable Sharing of Benefits Arising from</w:t>
      </w:r>
      <w:r w:rsidR="000257CF">
        <w:rPr>
          <w:rFonts w:cs="Verdana"/>
          <w:sz w:val="22"/>
          <w:szCs w:val="22"/>
          <w:lang w:val="en-US"/>
        </w:rPr>
        <w:t xml:space="preserve"> </w:t>
      </w:r>
      <w:r w:rsidRPr="00711024">
        <w:rPr>
          <w:rFonts w:cs="Verdana"/>
          <w:sz w:val="22"/>
          <w:szCs w:val="22"/>
          <w:lang w:val="en-US"/>
        </w:rPr>
        <w:t>their Utilization in the context of the Convention on Biological Diversity is a high priority for the region, which harbors the large share of the biodiversity on the planet;</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Acknowledging</w:t>
      </w:r>
      <w:r w:rsidRPr="00711024">
        <w:rPr>
          <w:rFonts w:cs="Verdana"/>
          <w:sz w:val="22"/>
          <w:szCs w:val="22"/>
          <w:lang w:val="en-US"/>
        </w:rPr>
        <w:t xml:space="preserve"> the value that the traditional knowledge of the indigenous and local communities of the region has in the conservation and sustainable use of the biological diversity and the need to promote their prior informed consent and the fair and equitable</w:t>
      </w:r>
      <w:r w:rsidR="000257CF">
        <w:rPr>
          <w:rFonts w:cs="Verdana"/>
          <w:sz w:val="22"/>
          <w:szCs w:val="22"/>
          <w:lang w:val="en-US"/>
        </w:rPr>
        <w:t xml:space="preserve"> </w:t>
      </w:r>
      <w:r w:rsidRPr="00711024">
        <w:rPr>
          <w:rFonts w:cs="Verdana"/>
          <w:sz w:val="22"/>
          <w:szCs w:val="22"/>
          <w:lang w:val="en-US"/>
        </w:rPr>
        <w:t>benefit sharing arising from of the utilization of that knowledge associated to genetic resources;</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 xml:space="preserve">Acknowledging </w:t>
      </w:r>
      <w:r w:rsidRPr="00711024">
        <w:rPr>
          <w:rFonts w:cs="Verdana"/>
          <w:sz w:val="22"/>
          <w:szCs w:val="22"/>
          <w:lang w:val="en-US"/>
        </w:rPr>
        <w:t xml:space="preserve">that a </w:t>
      </w:r>
      <w:r w:rsidRPr="00711024">
        <w:rPr>
          <w:rFonts w:cs="Verdana"/>
          <w:i/>
          <w:iCs/>
          <w:sz w:val="22"/>
          <w:szCs w:val="22"/>
          <w:lang w:val="en-US"/>
        </w:rPr>
        <w:t xml:space="preserve">Protocol on Access to Genetic Resources and the Fair and Equitable Benefit Sharing Arising from their Utilization </w:t>
      </w:r>
      <w:r w:rsidRPr="00711024">
        <w:rPr>
          <w:rFonts w:cs="Verdana"/>
          <w:sz w:val="22"/>
          <w:szCs w:val="22"/>
          <w:lang w:val="en-US"/>
        </w:rPr>
        <w:t>will contribute to eradicate the cases of misappropriation and misuse of such resources and the associated traditional knowledge;</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Recalling</w:t>
      </w:r>
      <w:r w:rsidRPr="00711024">
        <w:rPr>
          <w:rFonts w:cs="Verdana"/>
          <w:sz w:val="22"/>
          <w:szCs w:val="22"/>
          <w:lang w:val="en-US"/>
        </w:rPr>
        <w:t xml:space="preserve"> that decision 12 of the Sixteenth Meeting of the Forum of Ministers (Santo Domingo, Dominican Republic; 27</w:t>
      </w:r>
      <w:r w:rsidRPr="00711024">
        <w:rPr>
          <w:rFonts w:cs="Verdana"/>
          <w:sz w:val="22"/>
          <w:szCs w:val="22"/>
          <w:vertAlign w:val="superscript"/>
          <w:lang w:val="en-US"/>
        </w:rPr>
        <w:t>th</w:t>
      </w:r>
      <w:r w:rsidRPr="00711024">
        <w:rPr>
          <w:rFonts w:cs="Verdana"/>
          <w:sz w:val="22"/>
          <w:szCs w:val="22"/>
          <w:lang w:val="en-US"/>
        </w:rPr>
        <w:t xml:space="preserve"> January to 1</w:t>
      </w:r>
      <w:r w:rsidRPr="00711024">
        <w:rPr>
          <w:rFonts w:cs="Verdana"/>
          <w:sz w:val="22"/>
          <w:szCs w:val="22"/>
          <w:vertAlign w:val="superscript"/>
          <w:lang w:val="en-US"/>
        </w:rPr>
        <w:t>st</w:t>
      </w:r>
      <w:r w:rsidRPr="00711024">
        <w:rPr>
          <w:rFonts w:cs="Verdana"/>
          <w:sz w:val="22"/>
          <w:szCs w:val="22"/>
          <w:lang w:val="en-US"/>
        </w:rPr>
        <w:t xml:space="preserve"> February, 2008) agreed the importance to guarantee the participation of developing countries in the multilateral negotiations in order to avoid lack of representation, transparency and legitimacy of the proposals and agreements to be reached in such forums;</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 xml:space="preserve">Taking into consideration </w:t>
      </w:r>
      <w:r w:rsidRPr="00711024">
        <w:rPr>
          <w:rFonts w:cs="Verdana"/>
          <w:sz w:val="22"/>
          <w:szCs w:val="22"/>
          <w:lang w:val="en-US"/>
        </w:rPr>
        <w:t xml:space="preserve">the common understanding on key elements of the Protocol achieved by the countries of the region in the </w:t>
      </w:r>
      <w:r w:rsidRPr="00711024">
        <w:rPr>
          <w:rFonts w:cs="Verdana"/>
          <w:i/>
          <w:iCs/>
          <w:sz w:val="22"/>
          <w:szCs w:val="22"/>
          <w:lang w:val="en-US"/>
        </w:rPr>
        <w:t xml:space="preserve">Access and Benefit Sharing Regional Consultations for Latin America and the Caribbean Countries </w:t>
      </w:r>
      <w:r w:rsidRPr="00711024">
        <w:rPr>
          <w:rFonts w:cs="Verdana"/>
          <w:sz w:val="22"/>
          <w:szCs w:val="22"/>
          <w:lang w:val="en-US"/>
        </w:rPr>
        <w:t>(Panama City, Panama; 15</w:t>
      </w:r>
      <w:r w:rsidRPr="00711024">
        <w:rPr>
          <w:rFonts w:cs="Verdana"/>
          <w:sz w:val="22"/>
          <w:szCs w:val="22"/>
          <w:vertAlign w:val="superscript"/>
          <w:lang w:val="en-US"/>
        </w:rPr>
        <w:t>th</w:t>
      </w:r>
      <w:r w:rsidRPr="00711024">
        <w:rPr>
          <w:rFonts w:cs="Verdana"/>
          <w:sz w:val="22"/>
          <w:szCs w:val="22"/>
          <w:lang w:val="en-US"/>
        </w:rPr>
        <w:t xml:space="preserve"> and 16</w:t>
      </w:r>
      <w:r w:rsidRPr="00711024">
        <w:rPr>
          <w:rFonts w:cs="Verdana"/>
          <w:sz w:val="22"/>
          <w:szCs w:val="22"/>
          <w:vertAlign w:val="superscript"/>
          <w:lang w:val="en-US"/>
        </w:rPr>
        <w:t>th</w:t>
      </w:r>
      <w:r w:rsidRPr="00711024">
        <w:rPr>
          <w:rFonts w:cs="Verdana"/>
          <w:sz w:val="22"/>
          <w:szCs w:val="22"/>
          <w:lang w:val="en-US"/>
        </w:rPr>
        <w:t xml:space="preserve"> January, 2010);</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 xml:space="preserve">Expressing </w:t>
      </w:r>
      <w:r w:rsidRPr="00711024">
        <w:rPr>
          <w:rFonts w:cs="Verdana"/>
          <w:sz w:val="22"/>
          <w:szCs w:val="22"/>
          <w:lang w:val="en-US"/>
        </w:rPr>
        <w:t>gratitude to the United Nations Environment Programme and to the Convention on Biological Diversity for the support provided for the organization of the regional consultations on Access and Benefit Sharing for supporting the participation of the delegates from Latin America and the Caribbean countries;</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Taking note</w:t>
      </w:r>
      <w:r w:rsidRPr="00711024">
        <w:rPr>
          <w:rFonts w:cs="Verdana"/>
          <w:sz w:val="22"/>
          <w:szCs w:val="22"/>
          <w:lang w:val="en-US"/>
        </w:rPr>
        <w:t xml:space="preserve"> of the recent course of the international negotiations on this issue and </w:t>
      </w:r>
      <w:r w:rsidRPr="00711024">
        <w:rPr>
          <w:rFonts w:cs="Verdana"/>
          <w:sz w:val="22"/>
          <w:szCs w:val="22"/>
          <w:lang w:val="en-US"/>
        </w:rPr>
        <w:lastRenderedPageBreak/>
        <w:t xml:space="preserve">in particular the outcome of the </w:t>
      </w:r>
      <w:r w:rsidRPr="00711024">
        <w:rPr>
          <w:rFonts w:cs="Verdana"/>
          <w:i/>
          <w:iCs/>
          <w:sz w:val="22"/>
          <w:szCs w:val="22"/>
          <w:lang w:val="en-US"/>
        </w:rPr>
        <w:t>First Part of the Ninth Meeting of the Ad Hoc Open- Ended Working Group on Access and Benefit Sharing</w:t>
      </w:r>
      <w:r w:rsidR="000257CF">
        <w:rPr>
          <w:rFonts w:cs="Verdana"/>
          <w:i/>
          <w:iCs/>
          <w:sz w:val="22"/>
          <w:szCs w:val="22"/>
          <w:lang w:val="en-US"/>
        </w:rPr>
        <w:t xml:space="preserve"> </w:t>
      </w:r>
      <w:r w:rsidRPr="00711024">
        <w:rPr>
          <w:rFonts w:cs="Verdana"/>
          <w:i/>
          <w:iCs/>
          <w:sz w:val="22"/>
          <w:szCs w:val="22"/>
          <w:lang w:val="en-US"/>
        </w:rPr>
        <w:t>of the Convention on Biological Diversity</w:t>
      </w:r>
      <w:r w:rsidRPr="00711024">
        <w:rPr>
          <w:rFonts w:cs="Verdana"/>
          <w:sz w:val="22"/>
          <w:szCs w:val="22"/>
          <w:lang w:val="en-US"/>
        </w:rPr>
        <w:t xml:space="preserve"> (Cali, Colombia; 22</w:t>
      </w:r>
      <w:r w:rsidRPr="00711024">
        <w:rPr>
          <w:rFonts w:cs="Verdana"/>
          <w:sz w:val="22"/>
          <w:szCs w:val="22"/>
          <w:vertAlign w:val="superscript"/>
          <w:lang w:val="en-US"/>
        </w:rPr>
        <w:t>nd</w:t>
      </w:r>
      <w:r w:rsidRPr="00711024">
        <w:rPr>
          <w:rFonts w:cs="Verdana"/>
          <w:sz w:val="22"/>
          <w:szCs w:val="22"/>
          <w:lang w:val="en-US"/>
        </w:rPr>
        <w:t xml:space="preserve"> to 28</w:t>
      </w:r>
      <w:r w:rsidRPr="00711024">
        <w:rPr>
          <w:rFonts w:cs="Verdana"/>
          <w:sz w:val="22"/>
          <w:szCs w:val="22"/>
          <w:vertAlign w:val="superscript"/>
          <w:lang w:val="en-US"/>
        </w:rPr>
        <w:t>th</w:t>
      </w:r>
      <w:r w:rsidRPr="00711024">
        <w:rPr>
          <w:rFonts w:cs="Verdana"/>
          <w:sz w:val="22"/>
          <w:szCs w:val="22"/>
          <w:lang w:val="en-US"/>
        </w:rPr>
        <w:t xml:space="preserve"> March 2010);</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Considering</w:t>
      </w:r>
      <w:r w:rsidRPr="00711024">
        <w:rPr>
          <w:rFonts w:cs="Verdana"/>
          <w:sz w:val="22"/>
          <w:szCs w:val="22"/>
          <w:lang w:val="en-US"/>
        </w:rPr>
        <w:t xml:space="preserve"> that in the draft report of the </w:t>
      </w:r>
      <w:r w:rsidRPr="00711024">
        <w:rPr>
          <w:rFonts w:cs="Verdana"/>
          <w:i/>
          <w:iCs/>
          <w:sz w:val="22"/>
          <w:szCs w:val="22"/>
          <w:lang w:val="en-US"/>
        </w:rPr>
        <w:t>First Part of the Ninth Meeting of the Ad Hoc Open- Ended Working Group on Access and Benefit Sharing</w:t>
      </w:r>
      <w:r w:rsidRPr="00711024">
        <w:rPr>
          <w:rFonts w:cs="Verdana"/>
          <w:sz w:val="22"/>
          <w:szCs w:val="22"/>
          <w:lang w:val="en-US"/>
        </w:rPr>
        <w:t xml:space="preserve"> it was agreed to resume the meeting between June and July 2010, in Montreal, Canada, in order to negotiate the </w:t>
      </w:r>
      <w:r w:rsidRPr="00711024">
        <w:rPr>
          <w:rFonts w:cs="Verdana"/>
          <w:i/>
          <w:iCs/>
          <w:sz w:val="22"/>
          <w:szCs w:val="22"/>
          <w:lang w:val="en-US"/>
        </w:rPr>
        <w:t xml:space="preserve">“Revised Draft Protocol to the Convention on Biological Diversity on the Access to the Genetic Resources and Fair and Equitable Benefit Sharing” </w:t>
      </w:r>
      <w:r w:rsidRPr="00711024">
        <w:rPr>
          <w:rFonts w:cs="Verdana"/>
          <w:iCs/>
          <w:sz w:val="22"/>
          <w:szCs w:val="22"/>
          <w:lang w:val="en-US"/>
        </w:rPr>
        <w:t>(</w:t>
      </w:r>
      <w:r w:rsidRPr="00711024">
        <w:rPr>
          <w:rFonts w:cs="Verdana"/>
          <w:sz w:val="22"/>
          <w:szCs w:val="22"/>
          <w:lang w:val="en-US"/>
        </w:rPr>
        <w:t>refer to UNEP/CBD/WG-ABC/9/L-2);</w:t>
      </w:r>
    </w:p>
    <w:p w:rsidR="000F6917" w:rsidRPr="00711024" w:rsidRDefault="000F6917" w:rsidP="000F6917">
      <w:pPr>
        <w:rPr>
          <w:rFonts w:cs="Verdana"/>
          <w:b/>
          <w:sz w:val="22"/>
          <w:szCs w:val="22"/>
          <w:lang w:val="en-US"/>
        </w:rPr>
      </w:pPr>
      <w:r w:rsidRPr="00711024">
        <w:rPr>
          <w:rFonts w:cs="Verdana"/>
          <w:b/>
          <w:bCs/>
          <w:sz w:val="22"/>
          <w:szCs w:val="22"/>
          <w:lang w:val="en-US"/>
        </w:rPr>
        <w:t xml:space="preserve">Confirming </w:t>
      </w:r>
      <w:r w:rsidRPr="00711024">
        <w:rPr>
          <w:rFonts w:cs="Verdana"/>
          <w:sz w:val="22"/>
          <w:szCs w:val="22"/>
          <w:lang w:val="en-US"/>
        </w:rPr>
        <w:t xml:space="preserve">that the </w:t>
      </w:r>
      <w:r w:rsidRPr="00711024">
        <w:rPr>
          <w:rFonts w:cs="Verdana"/>
          <w:i/>
          <w:iCs/>
          <w:sz w:val="22"/>
          <w:szCs w:val="22"/>
          <w:lang w:val="en-US"/>
        </w:rPr>
        <w:t>status quo</w:t>
      </w:r>
      <w:r w:rsidRPr="00711024">
        <w:rPr>
          <w:rFonts w:cs="Verdana"/>
          <w:sz w:val="22"/>
          <w:szCs w:val="22"/>
          <w:lang w:val="en-US"/>
        </w:rPr>
        <w:t xml:space="preserve"> of the negotiation for the adoption of the Protocol demands more than ever the full involvement of the countries of the region to ensure that the regional needs and interest be protected and respected in the negotiation process and in the final text to be adopted in the Tenth Conference of the Parties of the Convention on Biological Diversity (Nagoya, Japan; 19</w:t>
      </w:r>
      <w:r w:rsidRPr="00711024">
        <w:rPr>
          <w:rFonts w:cs="Verdana"/>
          <w:sz w:val="22"/>
          <w:szCs w:val="22"/>
          <w:vertAlign w:val="superscript"/>
          <w:lang w:val="en-US"/>
        </w:rPr>
        <w:t>th</w:t>
      </w:r>
      <w:r w:rsidRPr="00711024">
        <w:rPr>
          <w:rFonts w:cs="Verdana"/>
          <w:sz w:val="22"/>
          <w:szCs w:val="22"/>
          <w:lang w:val="en-US"/>
        </w:rPr>
        <w:t xml:space="preserve"> to 29</w:t>
      </w:r>
      <w:r w:rsidRPr="00711024">
        <w:rPr>
          <w:rFonts w:cs="Verdana"/>
          <w:sz w:val="22"/>
          <w:szCs w:val="22"/>
          <w:vertAlign w:val="superscript"/>
          <w:lang w:val="en-US"/>
        </w:rPr>
        <w:t>th</w:t>
      </w:r>
      <w:r w:rsidRPr="00711024">
        <w:rPr>
          <w:rFonts w:cs="Verdana"/>
          <w:sz w:val="22"/>
          <w:szCs w:val="22"/>
          <w:lang w:val="en-US"/>
        </w:rPr>
        <w:t xml:space="preserve"> October 2010);</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 xml:space="preserve">Underlining </w:t>
      </w:r>
      <w:r w:rsidRPr="00711024">
        <w:rPr>
          <w:rFonts w:cs="Verdana"/>
          <w:sz w:val="22"/>
          <w:szCs w:val="22"/>
          <w:lang w:val="en-US"/>
        </w:rPr>
        <w:t>with particular attention the agreement reached by the countries of the region to organize regional consultations with the aim to promote the regional interest on access to genetic resources and the fair and equitable sharing of the benefits arising from of their utilization heading to its participation in the resumed meeting of the Ninth Meeting of the Ad Hoc Open</w:t>
      </w:r>
      <w:r w:rsidRPr="00711024">
        <w:rPr>
          <w:rFonts w:cs="Verdana"/>
          <w:sz w:val="22"/>
          <w:szCs w:val="22"/>
          <w:lang w:val="en-US"/>
        </w:rPr>
        <w:noBreakHyphen/>
        <w:t>Ended Working Group on Access and Benefit Sharing of the Convention on Biological Diversity;</w:t>
      </w:r>
    </w:p>
    <w:p w:rsidR="000F6917" w:rsidRPr="0063351A" w:rsidRDefault="000F6917" w:rsidP="000F6917">
      <w:pPr>
        <w:widowControl w:val="0"/>
        <w:autoSpaceDE w:val="0"/>
        <w:autoSpaceDN w:val="0"/>
        <w:adjustRightInd w:val="0"/>
        <w:jc w:val="center"/>
        <w:rPr>
          <w:rFonts w:cs="Verdana"/>
          <w:b/>
          <w:bCs/>
          <w:smallCaps/>
          <w:shadow/>
          <w:lang w:val="en-US"/>
        </w:rPr>
      </w:pPr>
      <w:r w:rsidRPr="0063351A">
        <w:rPr>
          <w:rFonts w:cs="Verdana"/>
          <w:b/>
          <w:bCs/>
          <w:smallCaps/>
          <w:shadow/>
          <w:lang w:val="en-US"/>
        </w:rPr>
        <w:t>DECIDE:</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 xml:space="preserve">1. To consolidate </w:t>
      </w:r>
      <w:r w:rsidRPr="00711024">
        <w:rPr>
          <w:rFonts w:cs="Verdana"/>
          <w:sz w:val="22"/>
          <w:szCs w:val="22"/>
          <w:lang w:val="en-US"/>
        </w:rPr>
        <w:t xml:space="preserve">and further the common understanding achieved in the </w:t>
      </w:r>
      <w:r w:rsidRPr="00711024">
        <w:rPr>
          <w:rFonts w:cs="Verdana"/>
          <w:i/>
          <w:iCs/>
          <w:sz w:val="22"/>
          <w:szCs w:val="22"/>
          <w:lang w:val="en-US"/>
        </w:rPr>
        <w:t xml:space="preserve">Access and Benefit Sharing Regional Consultations for Latin America and the Caribbean Countries </w:t>
      </w:r>
      <w:r w:rsidRPr="00711024">
        <w:rPr>
          <w:rFonts w:cs="Verdana"/>
          <w:sz w:val="22"/>
          <w:szCs w:val="22"/>
          <w:lang w:val="en-US"/>
        </w:rPr>
        <w:t>(Panama City, Panama; 15</w:t>
      </w:r>
      <w:r w:rsidRPr="00711024">
        <w:rPr>
          <w:rFonts w:cs="Verdana"/>
          <w:sz w:val="22"/>
          <w:szCs w:val="22"/>
          <w:vertAlign w:val="superscript"/>
          <w:lang w:val="en-US"/>
        </w:rPr>
        <w:t>th</w:t>
      </w:r>
      <w:r w:rsidRPr="00711024">
        <w:rPr>
          <w:rFonts w:cs="Verdana"/>
          <w:sz w:val="22"/>
          <w:szCs w:val="22"/>
          <w:lang w:val="en-US"/>
        </w:rPr>
        <w:t xml:space="preserve"> and 16</w:t>
      </w:r>
      <w:r w:rsidRPr="00711024">
        <w:rPr>
          <w:rFonts w:cs="Verdana"/>
          <w:sz w:val="22"/>
          <w:szCs w:val="22"/>
          <w:vertAlign w:val="superscript"/>
          <w:lang w:val="en-US"/>
        </w:rPr>
        <w:t>th</w:t>
      </w:r>
      <w:r w:rsidRPr="00711024">
        <w:rPr>
          <w:rFonts w:cs="Verdana"/>
          <w:sz w:val="22"/>
          <w:szCs w:val="22"/>
          <w:lang w:val="en-US"/>
        </w:rPr>
        <w:t xml:space="preserve"> January 2010) with the aim of strengthening our positions in the resumed of the Ninth Meeting of the Ad Hoc Open</w:t>
      </w:r>
      <w:r w:rsidRPr="00711024">
        <w:rPr>
          <w:rFonts w:cs="Verdana"/>
          <w:sz w:val="22"/>
          <w:szCs w:val="22"/>
          <w:lang w:val="en-US"/>
        </w:rPr>
        <w:noBreakHyphen/>
        <w:t>Ended Working Group on Access and Benefit Sharing of the Convention on Biological Diversity.</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2. To ratify</w:t>
      </w:r>
      <w:r w:rsidRPr="00711024">
        <w:rPr>
          <w:rFonts w:cs="Verdana"/>
          <w:sz w:val="22"/>
          <w:szCs w:val="22"/>
          <w:lang w:val="en-US"/>
        </w:rPr>
        <w:t xml:space="preserve"> the need to implement the corresponding actions to guarantee the participation of the countries of the region in the multilateral negotiations scheduled by the Co</w:t>
      </w:r>
      <w:r w:rsidRPr="00711024">
        <w:rPr>
          <w:rFonts w:cs="Verdana"/>
          <w:sz w:val="22"/>
          <w:szCs w:val="22"/>
          <w:lang w:val="en-US"/>
        </w:rPr>
        <w:noBreakHyphen/>
        <w:t>Chairs of the Ad Hoc Open- Ended Working Group on Access and Benefit Sharing to ensure the representation, transparency and legitimacy of the proposals and agreements to be reached in such forums.</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3. To acknowledge</w:t>
      </w:r>
      <w:r w:rsidRPr="00711024">
        <w:rPr>
          <w:rFonts w:cs="Verdana"/>
          <w:sz w:val="22"/>
          <w:szCs w:val="22"/>
          <w:lang w:val="en-US"/>
        </w:rPr>
        <w:t xml:space="preserve"> the tireless efforts and reaffirm its support to the work of the Co-Chairs of the Ad Hoc Open- Ended Working Group on Access and Benefit Sharing, to enhance the negotiations of the Protocol, in particular with the submission of a </w:t>
      </w:r>
      <w:r w:rsidRPr="00711024">
        <w:rPr>
          <w:rFonts w:cs="Verdana"/>
          <w:i/>
          <w:iCs/>
          <w:sz w:val="22"/>
          <w:szCs w:val="22"/>
          <w:lang w:val="en-US"/>
        </w:rPr>
        <w:t>“Revised Draft Protocol on Access to Genetic Resources and the Fair and Equitable Sharing of the Benefits Arising from their Utilization to the Convention on Biological Diversity”.</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4. To organize</w:t>
      </w:r>
      <w:r w:rsidRPr="00711024">
        <w:rPr>
          <w:rFonts w:cs="Verdana"/>
          <w:sz w:val="22"/>
          <w:szCs w:val="22"/>
          <w:lang w:val="en-US"/>
        </w:rPr>
        <w:t xml:space="preserve"> a new meeting of regional consultations before resuming the Ninth Meeting of the Ad Hoc Open- Ended Working Group on Access and Benefit Sharing, in order to allow countries of the region to consolidate, strengthen and continue developing its position, by which requests to the United Nations Environment Programme and to the Convention on Biological Diversity to facilitate to the Latin </w:t>
      </w:r>
      <w:r w:rsidRPr="00711024">
        <w:rPr>
          <w:rFonts w:cs="Verdana"/>
          <w:sz w:val="22"/>
          <w:szCs w:val="22"/>
          <w:lang w:val="en-US"/>
        </w:rPr>
        <w:lastRenderedPageBreak/>
        <w:t>America and the Caribbean countries all the support possible, including financial support.</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5. To reaffirm</w:t>
      </w:r>
      <w:r w:rsidRPr="00711024">
        <w:rPr>
          <w:rFonts w:cs="Verdana"/>
          <w:sz w:val="22"/>
          <w:szCs w:val="22"/>
          <w:lang w:val="en-US"/>
        </w:rPr>
        <w:t xml:space="preserve"> the following priorities of the Latin American and the Caribbean countries in the negotiations of the Protocol:</w:t>
      </w:r>
    </w:p>
    <w:p w:rsidR="000F6917" w:rsidRPr="00711024" w:rsidRDefault="000F6917" w:rsidP="000F6917">
      <w:pPr>
        <w:widowControl w:val="0"/>
        <w:numPr>
          <w:ilvl w:val="0"/>
          <w:numId w:val="19"/>
        </w:numPr>
        <w:autoSpaceDE w:val="0"/>
        <w:autoSpaceDN w:val="0"/>
        <w:adjustRightInd w:val="0"/>
        <w:ind w:left="709" w:hanging="425"/>
        <w:rPr>
          <w:rFonts w:cs="Verdana"/>
          <w:sz w:val="22"/>
          <w:szCs w:val="22"/>
          <w:lang w:val="en-US"/>
        </w:rPr>
      </w:pPr>
      <w:r w:rsidRPr="00711024">
        <w:rPr>
          <w:rFonts w:cs="Verdana"/>
          <w:sz w:val="22"/>
          <w:szCs w:val="22"/>
          <w:lang w:val="en-US"/>
        </w:rPr>
        <w:t>Since the core of the Protocol is the issue of Compliance, it is a priority to establish tools and procedures for monitoring and follow up the utilization of the genetic resources, such as the Internationally Recognized Certificate of Compliance issued by a national competent authority, the disclosure requirements and the Check Points, disclosure of origin where appropriate, and to facilitate access to justice in foreign jurisdictions</w:t>
      </w:r>
      <w:r w:rsidRPr="00711024">
        <w:rPr>
          <w:rFonts w:cs="Verdana"/>
          <w:b/>
          <w:sz w:val="22"/>
          <w:szCs w:val="22"/>
          <w:lang w:val="en-US"/>
        </w:rPr>
        <w:t xml:space="preserve"> </w:t>
      </w:r>
      <w:r w:rsidRPr="00711024">
        <w:rPr>
          <w:rFonts w:cs="Verdana"/>
          <w:sz w:val="22"/>
          <w:szCs w:val="22"/>
          <w:lang w:val="en-US"/>
        </w:rPr>
        <w:t>with the aim of ensuring compliance with national legislation in this matter;</w:t>
      </w:r>
    </w:p>
    <w:p w:rsidR="000F6917" w:rsidRPr="00711024" w:rsidRDefault="000F6917" w:rsidP="000F6917">
      <w:pPr>
        <w:widowControl w:val="0"/>
        <w:numPr>
          <w:ilvl w:val="0"/>
          <w:numId w:val="20"/>
        </w:numPr>
        <w:autoSpaceDE w:val="0"/>
        <w:autoSpaceDN w:val="0"/>
        <w:adjustRightInd w:val="0"/>
        <w:ind w:left="709" w:hanging="425"/>
        <w:rPr>
          <w:rFonts w:cs="Verdana"/>
          <w:sz w:val="22"/>
          <w:szCs w:val="22"/>
          <w:lang w:val="en-US"/>
        </w:rPr>
      </w:pPr>
      <w:r w:rsidRPr="00711024">
        <w:rPr>
          <w:rFonts w:cs="Verdana"/>
          <w:sz w:val="22"/>
          <w:szCs w:val="22"/>
          <w:lang w:val="en-US"/>
        </w:rPr>
        <w:t>The Prior Inform Consent (PIC) as precondition of access to the genetic resources and associated traditional knowledge and the Mutually Agreed Terms (MAT) as the basis for the benefit sharing;</w:t>
      </w:r>
      <w:r w:rsidRPr="00711024">
        <w:rPr>
          <w:rFonts w:cs="Verdana"/>
          <w:sz w:val="22"/>
          <w:szCs w:val="22"/>
          <w:lang w:val="en-US"/>
        </w:rPr>
        <w:tab/>
      </w:r>
    </w:p>
    <w:p w:rsidR="000F6917" w:rsidRPr="00711024" w:rsidRDefault="000F6917" w:rsidP="000F6917">
      <w:pPr>
        <w:widowControl w:val="0"/>
        <w:numPr>
          <w:ilvl w:val="0"/>
          <w:numId w:val="21"/>
        </w:numPr>
        <w:autoSpaceDE w:val="0"/>
        <w:autoSpaceDN w:val="0"/>
        <w:adjustRightInd w:val="0"/>
        <w:ind w:left="709" w:hanging="425"/>
        <w:rPr>
          <w:rFonts w:cs="Verdana"/>
          <w:sz w:val="22"/>
          <w:szCs w:val="22"/>
          <w:lang w:val="en-US"/>
        </w:rPr>
      </w:pPr>
      <w:r w:rsidRPr="00711024">
        <w:rPr>
          <w:rFonts w:cs="Verdana"/>
          <w:sz w:val="22"/>
          <w:szCs w:val="22"/>
          <w:lang w:val="en-US"/>
        </w:rPr>
        <w:t>Promote mechanisms and measures that ensure the fair and equitable sharing of all the benefits arising from all kind of utilization of the genetic resources and their derivatives;</w:t>
      </w:r>
      <w:r w:rsidRPr="00711024">
        <w:rPr>
          <w:rFonts w:cs="Verdana"/>
          <w:sz w:val="22"/>
          <w:szCs w:val="22"/>
          <w:lang w:val="en-US"/>
        </w:rPr>
        <w:tab/>
      </w:r>
    </w:p>
    <w:p w:rsidR="000F6917" w:rsidRPr="00711024" w:rsidRDefault="000F6917" w:rsidP="000F6917">
      <w:pPr>
        <w:widowControl w:val="0"/>
        <w:numPr>
          <w:ilvl w:val="0"/>
          <w:numId w:val="22"/>
        </w:numPr>
        <w:autoSpaceDE w:val="0"/>
        <w:autoSpaceDN w:val="0"/>
        <w:adjustRightInd w:val="0"/>
        <w:ind w:left="709" w:hanging="425"/>
        <w:rPr>
          <w:rFonts w:cs="Verdana"/>
          <w:sz w:val="22"/>
          <w:szCs w:val="22"/>
          <w:lang w:val="en-US"/>
        </w:rPr>
      </w:pPr>
      <w:r w:rsidRPr="00711024">
        <w:rPr>
          <w:rFonts w:cs="Verdana"/>
          <w:sz w:val="22"/>
          <w:szCs w:val="22"/>
          <w:lang w:val="en-US"/>
        </w:rPr>
        <w:t>To recognize the category of Country of Origin in replacing the Provider Country according the terminology of the Convention on Biological Diversity;</w:t>
      </w:r>
    </w:p>
    <w:p w:rsidR="000F6917" w:rsidRPr="00711024" w:rsidRDefault="000F6917" w:rsidP="000F6917">
      <w:pPr>
        <w:widowControl w:val="0"/>
        <w:numPr>
          <w:ilvl w:val="0"/>
          <w:numId w:val="23"/>
        </w:numPr>
        <w:autoSpaceDE w:val="0"/>
        <w:autoSpaceDN w:val="0"/>
        <w:adjustRightInd w:val="0"/>
        <w:ind w:left="709" w:hanging="425"/>
        <w:rPr>
          <w:rFonts w:cs="Verdana"/>
          <w:sz w:val="22"/>
          <w:szCs w:val="22"/>
          <w:lang w:val="en-US"/>
        </w:rPr>
      </w:pPr>
      <w:r w:rsidRPr="00711024">
        <w:rPr>
          <w:rFonts w:cs="Verdana"/>
          <w:sz w:val="22"/>
          <w:szCs w:val="22"/>
          <w:lang w:val="en-US"/>
        </w:rPr>
        <w:t>The harmonic and mutually supportive relation between the Protocol and other international agreements, without affecting the obligations of the countries with other international agreements provided these do not contravene, undermine or otherwise circumvent the provisions of the Protocol;</w:t>
      </w:r>
    </w:p>
    <w:p w:rsidR="000F6917" w:rsidRPr="00711024" w:rsidRDefault="000F6917" w:rsidP="000F6917">
      <w:pPr>
        <w:widowControl w:val="0"/>
        <w:numPr>
          <w:ilvl w:val="0"/>
          <w:numId w:val="24"/>
        </w:numPr>
        <w:autoSpaceDE w:val="0"/>
        <w:autoSpaceDN w:val="0"/>
        <w:adjustRightInd w:val="0"/>
        <w:ind w:left="709" w:hanging="425"/>
        <w:rPr>
          <w:rFonts w:cs="Verdana"/>
          <w:sz w:val="22"/>
          <w:szCs w:val="22"/>
          <w:lang w:val="en-US"/>
        </w:rPr>
      </w:pPr>
      <w:r w:rsidRPr="00711024">
        <w:rPr>
          <w:rFonts w:cs="Verdana"/>
          <w:sz w:val="22"/>
          <w:szCs w:val="22"/>
          <w:lang w:val="en-US"/>
        </w:rPr>
        <w:t>The implementation of a mechanisms to provide support to developing country Parties in cases of dispute, and;</w:t>
      </w:r>
    </w:p>
    <w:p w:rsidR="000F6917" w:rsidRPr="00711024" w:rsidRDefault="000F6917" w:rsidP="000F6917">
      <w:pPr>
        <w:widowControl w:val="0"/>
        <w:numPr>
          <w:ilvl w:val="0"/>
          <w:numId w:val="25"/>
        </w:numPr>
        <w:autoSpaceDE w:val="0"/>
        <w:autoSpaceDN w:val="0"/>
        <w:adjustRightInd w:val="0"/>
        <w:ind w:left="709" w:hanging="425"/>
        <w:rPr>
          <w:rFonts w:cs="Verdana"/>
          <w:sz w:val="22"/>
          <w:szCs w:val="22"/>
          <w:lang w:val="en-US"/>
        </w:rPr>
      </w:pPr>
      <w:r w:rsidRPr="00711024">
        <w:rPr>
          <w:rFonts w:cs="Verdana"/>
          <w:sz w:val="22"/>
          <w:szCs w:val="22"/>
          <w:lang w:val="en-US"/>
        </w:rPr>
        <w:t>The implementation of the obligations of Non-Party countries.</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 xml:space="preserve">6. To ratify </w:t>
      </w:r>
      <w:r w:rsidRPr="00711024">
        <w:rPr>
          <w:rFonts w:cs="Verdana"/>
          <w:sz w:val="22"/>
          <w:szCs w:val="22"/>
          <w:lang w:val="en-US"/>
        </w:rPr>
        <w:t>the political willingness of the countries of the region to participate in a proactive and constructive manner in the resumed Ninth Meeting of the Ad Hoc Open- Ended Working Group on Access and Benefit Sharing of the Convention on Biological Diversity that exhort to other regions and groups of countries to show political willingness in order to conclude, in Montreal, Canada, the negotiation of the Protocol. To that effect, decide that GRULAC keep working with other regions towards moving forward in the negotiations.</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7. To promote</w:t>
      </w:r>
      <w:r w:rsidRPr="00711024">
        <w:rPr>
          <w:rFonts w:cs="Verdana"/>
          <w:sz w:val="22"/>
          <w:szCs w:val="22"/>
          <w:lang w:val="en-US"/>
        </w:rPr>
        <w:t xml:space="preserve"> the fair and equitable sharing of the benefits arising from the utilization of the traditional knowledge associated to genetic resources of the indigenous and local communities of the region.</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 xml:space="preserve">8. To ensure </w:t>
      </w:r>
      <w:r w:rsidRPr="00711024">
        <w:rPr>
          <w:rFonts w:cs="Verdana"/>
          <w:sz w:val="22"/>
          <w:szCs w:val="22"/>
          <w:lang w:val="en-US"/>
        </w:rPr>
        <w:t>the full and effective participation of the indigenous and local communities of the region in the above mentioned meeting of regional consultations.</w:t>
      </w:r>
    </w:p>
    <w:p w:rsidR="000F6917" w:rsidRPr="00711024" w:rsidRDefault="000F6917" w:rsidP="000F6917">
      <w:pPr>
        <w:widowControl w:val="0"/>
        <w:autoSpaceDE w:val="0"/>
        <w:autoSpaceDN w:val="0"/>
        <w:adjustRightInd w:val="0"/>
        <w:rPr>
          <w:rFonts w:cs="Verdana"/>
          <w:sz w:val="22"/>
          <w:szCs w:val="22"/>
          <w:lang w:val="en-US"/>
        </w:rPr>
      </w:pPr>
      <w:r w:rsidRPr="00711024">
        <w:rPr>
          <w:rFonts w:cs="Verdana"/>
          <w:b/>
          <w:bCs/>
          <w:sz w:val="22"/>
          <w:szCs w:val="22"/>
          <w:lang w:val="en-US"/>
        </w:rPr>
        <w:t>9. To transmit</w:t>
      </w:r>
      <w:r w:rsidRPr="00711024">
        <w:rPr>
          <w:rFonts w:cs="Verdana"/>
          <w:sz w:val="22"/>
          <w:szCs w:val="22"/>
          <w:lang w:val="en-US"/>
        </w:rPr>
        <w:t xml:space="preserve"> this decision to the Delegations of participating countries in the negotiations of the Protocol.</w:t>
      </w:r>
    </w:p>
    <w:p w:rsidR="000F6917" w:rsidRPr="00711024" w:rsidRDefault="000F6917" w:rsidP="000F6917">
      <w:pPr>
        <w:widowControl w:val="0"/>
        <w:autoSpaceDE w:val="0"/>
        <w:autoSpaceDN w:val="0"/>
        <w:adjustRightInd w:val="0"/>
        <w:rPr>
          <w:rFonts w:cs="Verdana"/>
          <w:b/>
          <w:bCs/>
          <w:color w:val="000000"/>
          <w:sz w:val="22"/>
          <w:szCs w:val="22"/>
          <w:lang w:val="en-US"/>
        </w:rPr>
      </w:pPr>
      <w:r w:rsidRPr="00711024">
        <w:rPr>
          <w:rFonts w:cs="Verdana"/>
          <w:b/>
          <w:bCs/>
          <w:sz w:val="22"/>
          <w:szCs w:val="22"/>
          <w:lang w:val="en-US"/>
        </w:rPr>
        <w:lastRenderedPageBreak/>
        <w:t>10. To entrust</w:t>
      </w:r>
      <w:r w:rsidRPr="00711024">
        <w:rPr>
          <w:rFonts w:cs="Verdana"/>
          <w:sz w:val="22"/>
          <w:szCs w:val="22"/>
          <w:lang w:val="en-US"/>
        </w:rPr>
        <w:t xml:space="preserve"> the Regional Office for Latin America and the Caribbean of the United Nations Environmental Program to transmit this decision to the Executive Secretariat of the Convention on Biological Diversity with the purpose of obtaining the necessary support for the organization of the Regional Consultations and give it the appropriate dissemination.</w:t>
      </w:r>
    </w:p>
    <w:p w:rsidR="000F6917" w:rsidRPr="00A135C0" w:rsidRDefault="000F6917" w:rsidP="000F6917">
      <w:pPr>
        <w:pStyle w:val="PropuestadeDecision"/>
      </w:pPr>
      <w:bookmarkStart w:id="98" w:name="_Toc260256701"/>
      <w:bookmarkStart w:id="99" w:name="_Toc260261525"/>
      <w:bookmarkStart w:id="100" w:name="_Toc260261709"/>
      <w:r>
        <w:t>D</w:t>
      </w:r>
      <w:r w:rsidRPr="00A135C0">
        <w:t xml:space="preserve">ecision </w:t>
      </w:r>
      <w:r>
        <w:t>4</w:t>
      </w:r>
      <w:r w:rsidRPr="00A135C0">
        <w:br/>
      </w:r>
      <w:r>
        <w:t>Environmental Indicators</w:t>
      </w:r>
      <w:bookmarkEnd w:id="98"/>
      <w:bookmarkEnd w:id="99"/>
      <w:bookmarkEnd w:id="100"/>
    </w:p>
    <w:p w:rsidR="000F6917" w:rsidRPr="000F12AF" w:rsidRDefault="000F6917" w:rsidP="000F6917">
      <w:pPr>
        <w:rPr>
          <w:rStyle w:val="longtext1"/>
          <w:rFonts w:cs="Arial"/>
          <w:color w:val="000000"/>
          <w:sz w:val="22"/>
          <w:szCs w:val="22"/>
          <w:lang w:val="en-US"/>
        </w:rPr>
      </w:pPr>
      <w:r w:rsidRPr="000F12AF">
        <w:rPr>
          <w:rStyle w:val="longtext1"/>
          <w:rFonts w:cs="Arial"/>
          <w:b/>
          <w:color w:val="000000"/>
          <w:sz w:val="22"/>
          <w:szCs w:val="22"/>
          <w:shd w:val="clear" w:color="auto" w:fill="FFFFFF"/>
          <w:lang w:val="en-US"/>
        </w:rPr>
        <w:t>Taking into account</w:t>
      </w:r>
      <w:r w:rsidRPr="000F12AF">
        <w:rPr>
          <w:rStyle w:val="longtext1"/>
          <w:rFonts w:cs="Arial"/>
          <w:color w:val="000000"/>
          <w:sz w:val="22"/>
          <w:szCs w:val="22"/>
          <w:shd w:val="clear" w:color="auto" w:fill="FFFFFF"/>
          <w:lang w:val="en-US"/>
        </w:rPr>
        <w:t xml:space="preserve"> that the proposed indicators for the Guiding Goals and Indicative Purposes of the Latin American and Caribbean Initiative for Sustainable Development (ILAC) strengthens the capacity of countries to measure their achievements and progress on the Millennium Development Goals (MDGs </w:t>
      </w:r>
      <w:r w:rsidRPr="000F12AF">
        <w:rPr>
          <w:rStyle w:val="longtext1"/>
          <w:rFonts w:cs="Arial"/>
          <w:color w:val="000000"/>
          <w:sz w:val="22"/>
          <w:szCs w:val="22"/>
          <w:lang w:val="en-US"/>
        </w:rPr>
        <w:t>);</w:t>
      </w:r>
    </w:p>
    <w:p w:rsidR="000F6917" w:rsidRPr="000F12AF" w:rsidRDefault="000F6917" w:rsidP="000F6917">
      <w:pPr>
        <w:rPr>
          <w:rStyle w:val="longtext1"/>
          <w:rFonts w:cs="Arial"/>
          <w:color w:val="000000"/>
          <w:sz w:val="22"/>
          <w:szCs w:val="22"/>
          <w:shd w:val="clear" w:color="auto" w:fill="FFFFFF"/>
          <w:lang w:val="en-US"/>
        </w:rPr>
      </w:pPr>
      <w:r w:rsidRPr="000F12AF">
        <w:rPr>
          <w:rStyle w:val="longtext1"/>
          <w:rFonts w:cs="Arial"/>
          <w:b/>
          <w:color w:val="000000"/>
          <w:sz w:val="22"/>
          <w:szCs w:val="22"/>
          <w:shd w:val="clear" w:color="auto" w:fill="FFFFFF"/>
          <w:lang w:val="en-US"/>
        </w:rPr>
        <w:t>Noting</w:t>
      </w:r>
      <w:r w:rsidRPr="000F12AF">
        <w:rPr>
          <w:rStyle w:val="longtext1"/>
          <w:rFonts w:cs="Arial"/>
          <w:color w:val="000000"/>
          <w:sz w:val="22"/>
          <w:szCs w:val="22"/>
          <w:shd w:val="clear" w:color="auto" w:fill="FFFFFF"/>
          <w:lang w:val="en-US"/>
        </w:rPr>
        <w:t xml:space="preserve"> the need to increase the availability, access, harmonization and coordination of environmental </w:t>
      </w:r>
      <w:r>
        <w:rPr>
          <w:rStyle w:val="longtext1"/>
          <w:rFonts w:cs="Arial"/>
          <w:color w:val="000000"/>
          <w:sz w:val="22"/>
          <w:szCs w:val="22"/>
          <w:shd w:val="clear" w:color="auto" w:fill="FFFFFF"/>
          <w:lang w:val="en-US"/>
        </w:rPr>
        <w:t xml:space="preserve">data and </w:t>
      </w:r>
      <w:r w:rsidRPr="000F12AF">
        <w:rPr>
          <w:rStyle w:val="longtext1"/>
          <w:rFonts w:cs="Arial"/>
          <w:color w:val="000000"/>
          <w:sz w:val="22"/>
          <w:szCs w:val="22"/>
          <w:shd w:val="clear" w:color="auto" w:fill="FFFFFF"/>
          <w:lang w:val="en-US"/>
        </w:rPr>
        <w:t>information and sustainable development, to assess the progress made in the implementation of ILAC, the MDGs and other international and regional initiatives;</w:t>
      </w:r>
    </w:p>
    <w:p w:rsidR="000F6917" w:rsidRPr="000F12AF" w:rsidRDefault="000F6917" w:rsidP="000F6917">
      <w:pPr>
        <w:rPr>
          <w:rStyle w:val="longtext1"/>
          <w:rFonts w:cs="Arial"/>
          <w:color w:val="000000"/>
          <w:sz w:val="22"/>
          <w:szCs w:val="22"/>
          <w:shd w:val="clear" w:color="auto" w:fill="FFFFFF"/>
          <w:lang w:val="en-US"/>
        </w:rPr>
      </w:pPr>
      <w:r w:rsidRPr="000F12AF">
        <w:rPr>
          <w:rStyle w:val="longtext1"/>
          <w:rFonts w:cs="Arial"/>
          <w:b/>
          <w:color w:val="000000"/>
          <w:sz w:val="22"/>
          <w:szCs w:val="22"/>
          <w:shd w:val="clear" w:color="auto" w:fill="FFFFFF"/>
          <w:lang w:val="en-US"/>
        </w:rPr>
        <w:t>Underlining</w:t>
      </w:r>
      <w:r w:rsidRPr="000F12AF">
        <w:rPr>
          <w:rStyle w:val="longtext1"/>
          <w:rFonts w:cs="Arial"/>
          <w:color w:val="000000"/>
          <w:sz w:val="22"/>
          <w:szCs w:val="22"/>
          <w:shd w:val="clear" w:color="auto" w:fill="FFFFFF"/>
          <w:lang w:val="en-US"/>
        </w:rPr>
        <w:t xml:space="preserve"> </w:t>
      </w:r>
      <w:r>
        <w:rPr>
          <w:rStyle w:val="longtext1"/>
          <w:rFonts w:cs="Arial"/>
          <w:color w:val="000000"/>
          <w:sz w:val="22"/>
          <w:szCs w:val="22"/>
          <w:shd w:val="clear" w:color="auto" w:fill="FFFFFF"/>
          <w:lang w:val="en-US"/>
        </w:rPr>
        <w:t xml:space="preserve">the need to </w:t>
      </w:r>
      <w:r w:rsidRPr="000F12AF">
        <w:rPr>
          <w:rStyle w:val="longtext1"/>
          <w:rFonts w:cs="Arial"/>
          <w:color w:val="000000"/>
          <w:sz w:val="22"/>
          <w:szCs w:val="22"/>
          <w:shd w:val="clear" w:color="auto" w:fill="FFFFFF"/>
          <w:lang w:val="en-US"/>
        </w:rPr>
        <w:t>to increase efforts at the regional level, so that all countries have a national system of environmental statistics and indicators;</w:t>
      </w:r>
    </w:p>
    <w:p w:rsidR="000F6917" w:rsidRPr="000F12AF" w:rsidRDefault="000F6917" w:rsidP="000F6917">
      <w:pPr>
        <w:rPr>
          <w:rStyle w:val="longtext1"/>
          <w:rFonts w:cs="Arial"/>
          <w:color w:val="000000"/>
          <w:sz w:val="22"/>
          <w:szCs w:val="22"/>
          <w:shd w:val="clear" w:color="auto" w:fill="FFFFFF"/>
          <w:lang w:val="en-US"/>
        </w:rPr>
      </w:pPr>
      <w:r w:rsidRPr="000F12AF">
        <w:rPr>
          <w:rStyle w:val="longtext1"/>
          <w:rFonts w:cs="Arial"/>
          <w:b/>
          <w:color w:val="000000"/>
          <w:sz w:val="22"/>
          <w:szCs w:val="22"/>
          <w:shd w:val="clear" w:color="auto" w:fill="FFFFFF"/>
          <w:lang w:val="en-US"/>
        </w:rPr>
        <w:t>Reaffirming</w:t>
      </w:r>
      <w:r w:rsidRPr="000F12AF">
        <w:rPr>
          <w:rStyle w:val="longtext1"/>
          <w:rFonts w:cs="Arial"/>
          <w:color w:val="000000"/>
          <w:sz w:val="22"/>
          <w:szCs w:val="22"/>
          <w:shd w:val="clear" w:color="auto" w:fill="FFFFFF"/>
          <w:lang w:val="en-US"/>
        </w:rPr>
        <w:t xml:space="preserve"> the commitment of countries in the region to harmonize the methodologies used for collecting environmental statistics and indicators within the framework of the Forum</w:t>
      </w:r>
      <w:r>
        <w:rPr>
          <w:rStyle w:val="longtext1"/>
          <w:rFonts w:cs="Arial"/>
          <w:color w:val="000000"/>
          <w:sz w:val="22"/>
          <w:szCs w:val="22"/>
          <w:shd w:val="clear" w:color="auto" w:fill="FFFFFF"/>
          <w:lang w:val="en-US"/>
        </w:rPr>
        <w:t>;</w:t>
      </w:r>
    </w:p>
    <w:p w:rsidR="000F6917" w:rsidRPr="000F12AF" w:rsidRDefault="000F6917" w:rsidP="000F6917">
      <w:pPr>
        <w:rPr>
          <w:rStyle w:val="longtext1"/>
          <w:rFonts w:cs="Arial"/>
          <w:color w:val="000000"/>
          <w:sz w:val="22"/>
          <w:szCs w:val="22"/>
          <w:shd w:val="clear" w:color="auto" w:fill="FFFFFF"/>
          <w:lang w:val="en-US"/>
        </w:rPr>
      </w:pPr>
      <w:r w:rsidRPr="000F12AF">
        <w:rPr>
          <w:rStyle w:val="longtext1"/>
          <w:rFonts w:cs="Arial"/>
          <w:b/>
          <w:color w:val="000000"/>
          <w:sz w:val="22"/>
          <w:szCs w:val="22"/>
          <w:shd w:val="clear" w:color="auto" w:fill="FFFFFF"/>
          <w:lang w:val="en-US"/>
        </w:rPr>
        <w:t>Recognizing</w:t>
      </w:r>
      <w:r w:rsidRPr="000F12AF">
        <w:rPr>
          <w:rStyle w:val="longtext1"/>
          <w:rFonts w:cs="Arial"/>
          <w:color w:val="000000"/>
          <w:sz w:val="22"/>
          <w:szCs w:val="22"/>
          <w:shd w:val="clear" w:color="auto" w:fill="FFFFFF"/>
          <w:lang w:val="en-US"/>
        </w:rPr>
        <w:t xml:space="preserve"> the progress in the implementation of decision 11 of the Fifteenth Meeting of the Forum of Ministers (Bolivarian Republic of Venezuela; November 2005) on environmental indicators</w:t>
      </w:r>
      <w:r>
        <w:rPr>
          <w:rStyle w:val="longtext1"/>
          <w:rFonts w:cs="Arial"/>
          <w:color w:val="000000"/>
          <w:sz w:val="22"/>
          <w:szCs w:val="22"/>
          <w:shd w:val="clear" w:color="auto" w:fill="FFFFFF"/>
          <w:lang w:val="en-US"/>
        </w:rPr>
        <w:t>,</w:t>
      </w:r>
      <w:r w:rsidRPr="00EC15BC">
        <w:rPr>
          <w:rStyle w:val="longtext1"/>
          <w:rFonts w:cs="Arial"/>
          <w:i/>
          <w:color w:val="000000"/>
          <w:sz w:val="22"/>
          <w:szCs w:val="22"/>
          <w:shd w:val="clear" w:color="auto" w:fill="FFFFFF"/>
          <w:lang w:val="en-US"/>
        </w:rPr>
        <w:t xml:space="preserve"> under the leadership of the Government of Costa Rica as coordinator of the Working Group</w:t>
      </w:r>
      <w:r w:rsidRPr="000F12AF">
        <w:rPr>
          <w:rStyle w:val="longtext1"/>
          <w:rFonts w:cs="Arial"/>
          <w:color w:val="000000"/>
          <w:sz w:val="22"/>
          <w:szCs w:val="22"/>
          <w:shd w:val="clear" w:color="auto" w:fill="FFFFFF"/>
          <w:lang w:val="en-US"/>
        </w:rPr>
        <w:t>;</w:t>
      </w:r>
    </w:p>
    <w:p w:rsidR="000F6917" w:rsidRPr="000F12AF" w:rsidRDefault="000F6917" w:rsidP="000F6917">
      <w:pPr>
        <w:rPr>
          <w:rStyle w:val="longtext1"/>
          <w:rFonts w:cs="Arial"/>
          <w:color w:val="000000"/>
          <w:sz w:val="22"/>
          <w:szCs w:val="22"/>
          <w:shd w:val="clear" w:color="auto" w:fill="FFFFFF"/>
          <w:lang w:val="en-US"/>
        </w:rPr>
      </w:pPr>
      <w:r w:rsidRPr="000F12AF">
        <w:rPr>
          <w:rStyle w:val="longtext1"/>
          <w:rFonts w:cs="Arial"/>
          <w:b/>
          <w:color w:val="000000"/>
          <w:sz w:val="22"/>
          <w:szCs w:val="22"/>
          <w:shd w:val="clear" w:color="auto" w:fill="FFFFFF"/>
          <w:lang w:val="en-US"/>
        </w:rPr>
        <w:t>Taking into account</w:t>
      </w:r>
      <w:r w:rsidRPr="000F12AF">
        <w:rPr>
          <w:rStyle w:val="longtext1"/>
          <w:rFonts w:cs="Arial"/>
          <w:color w:val="000000"/>
          <w:sz w:val="22"/>
          <w:szCs w:val="22"/>
          <w:shd w:val="clear" w:color="auto" w:fill="FFFFFF"/>
          <w:lang w:val="en-US"/>
        </w:rPr>
        <w:t xml:space="preserve"> the Inter Agency cooperation between UNEP and ECLAC whose main objectives are to strengthen and develop the national technical capabilities, helping to improve production and quality of environmental statistics in the country, , and promote the dissemination and use of environmental information to strengthen decision-making and assessments;</w:t>
      </w:r>
    </w:p>
    <w:p w:rsidR="000F6917" w:rsidRPr="000F12AF" w:rsidRDefault="000F6917" w:rsidP="000F6917">
      <w:pPr>
        <w:rPr>
          <w:rStyle w:val="longtext1"/>
          <w:rFonts w:cs="Arial"/>
          <w:color w:val="000000"/>
          <w:sz w:val="22"/>
          <w:szCs w:val="22"/>
          <w:lang w:val="en-US"/>
        </w:rPr>
      </w:pPr>
      <w:r w:rsidRPr="000F12AF">
        <w:rPr>
          <w:rStyle w:val="longtext1"/>
          <w:rFonts w:cs="Arial"/>
          <w:b/>
          <w:color w:val="000000"/>
          <w:sz w:val="22"/>
          <w:szCs w:val="22"/>
          <w:lang w:val="en-US"/>
        </w:rPr>
        <w:t>Given</w:t>
      </w:r>
      <w:r w:rsidRPr="000F12AF">
        <w:rPr>
          <w:rStyle w:val="longtext1"/>
          <w:rFonts w:cs="Arial"/>
          <w:color w:val="000000"/>
          <w:sz w:val="22"/>
          <w:szCs w:val="22"/>
          <w:lang w:val="en-US"/>
        </w:rPr>
        <w:t xml:space="preserve"> the approval of the proposal for the creation of the working group on environmental statistics to support the development of the relevant statistics on natural resources and environment and their integration into the national statistics systems of the countries of Latin America and the Caribbean during the Fifth Conference of the Americas, in which UNEP and ECLAC act as the secretariat of the working group;</w:t>
      </w:r>
    </w:p>
    <w:p w:rsidR="000F6917" w:rsidRPr="000F12AF" w:rsidRDefault="000F6917" w:rsidP="000F6917">
      <w:pPr>
        <w:jc w:val="center"/>
        <w:rPr>
          <w:rStyle w:val="longtext1"/>
          <w:rFonts w:cs="Arial"/>
          <w:b/>
          <w:color w:val="000000"/>
          <w:sz w:val="22"/>
          <w:szCs w:val="22"/>
          <w:lang w:val="en-US"/>
        </w:rPr>
      </w:pPr>
      <w:r w:rsidRPr="000F12AF">
        <w:rPr>
          <w:rStyle w:val="longtext1"/>
          <w:rFonts w:cs="Arial"/>
          <w:b/>
          <w:color w:val="000000"/>
          <w:sz w:val="22"/>
          <w:szCs w:val="22"/>
          <w:lang w:val="en-US"/>
        </w:rPr>
        <w:t>DECIDE:</w:t>
      </w:r>
    </w:p>
    <w:p w:rsidR="000F6917" w:rsidRPr="000F12AF" w:rsidRDefault="000F6917" w:rsidP="000F6917">
      <w:pPr>
        <w:rPr>
          <w:rStyle w:val="longtext1"/>
          <w:rFonts w:cs="Arial"/>
          <w:color w:val="000000"/>
          <w:sz w:val="22"/>
          <w:szCs w:val="22"/>
          <w:lang w:val="en-US"/>
        </w:rPr>
      </w:pPr>
      <w:r w:rsidRPr="000F12AF">
        <w:rPr>
          <w:rStyle w:val="longtext1"/>
          <w:rFonts w:cs="Arial"/>
          <w:b/>
          <w:color w:val="000000"/>
          <w:sz w:val="22"/>
          <w:szCs w:val="22"/>
          <w:lang w:val="en-US"/>
        </w:rPr>
        <w:t>1. To endorse</w:t>
      </w:r>
      <w:r w:rsidRPr="000F12AF">
        <w:rPr>
          <w:rStyle w:val="longtext1"/>
          <w:rFonts w:cs="Arial"/>
          <w:color w:val="000000"/>
          <w:sz w:val="22"/>
          <w:szCs w:val="22"/>
          <w:lang w:val="en-US"/>
        </w:rPr>
        <w:t xml:space="preserve"> the recommendations of the Working Group on Environmental Indicators of the Forum resulting from the meeting held from 26 to 28 August, 2009;</w:t>
      </w:r>
    </w:p>
    <w:p w:rsidR="000F6917" w:rsidRPr="000F12AF" w:rsidRDefault="000F6917" w:rsidP="000F6917">
      <w:pPr>
        <w:rPr>
          <w:rStyle w:val="longtext1"/>
          <w:rFonts w:cs="Arial"/>
          <w:color w:val="000000"/>
          <w:sz w:val="22"/>
          <w:szCs w:val="22"/>
          <w:lang w:val="en-US"/>
        </w:rPr>
      </w:pPr>
      <w:r w:rsidRPr="000F12AF">
        <w:rPr>
          <w:rStyle w:val="longtext1"/>
          <w:rFonts w:cs="Arial"/>
          <w:b/>
          <w:color w:val="000000"/>
          <w:sz w:val="22"/>
          <w:szCs w:val="22"/>
          <w:lang w:val="en-US"/>
        </w:rPr>
        <w:t>2.</w:t>
      </w:r>
      <w:r w:rsidRPr="000F12AF">
        <w:rPr>
          <w:rStyle w:val="longtext1"/>
          <w:rFonts w:cs="Arial"/>
          <w:color w:val="000000"/>
          <w:sz w:val="22"/>
          <w:szCs w:val="22"/>
          <w:lang w:val="en-US"/>
        </w:rPr>
        <w:t xml:space="preserve"> </w:t>
      </w:r>
      <w:r w:rsidRPr="000F12AF">
        <w:rPr>
          <w:rStyle w:val="longtext1"/>
          <w:rFonts w:cs="Arial"/>
          <w:b/>
          <w:color w:val="000000"/>
          <w:sz w:val="22"/>
          <w:szCs w:val="22"/>
          <w:lang w:val="en-US"/>
        </w:rPr>
        <w:t>To accept</w:t>
      </w:r>
      <w:r w:rsidRPr="000F12AF">
        <w:rPr>
          <w:rStyle w:val="longtext1"/>
          <w:rFonts w:cs="Arial"/>
          <w:color w:val="000000"/>
          <w:sz w:val="22"/>
          <w:szCs w:val="22"/>
          <w:lang w:val="en-US"/>
        </w:rPr>
        <w:t xml:space="preserve"> the work plan of the Technical Advisory Committee (TAC) on Geospatial Information and Earth Observation Systems of the Working Group on Environmental Indicators (WGEI);</w:t>
      </w:r>
    </w:p>
    <w:p w:rsidR="000F6917" w:rsidRPr="000F12AF" w:rsidRDefault="000F6917" w:rsidP="000F6917">
      <w:pPr>
        <w:rPr>
          <w:rStyle w:val="longtext1"/>
          <w:rFonts w:cs="Arial"/>
          <w:color w:val="000000"/>
          <w:sz w:val="22"/>
          <w:szCs w:val="22"/>
          <w:lang w:val="en-US"/>
        </w:rPr>
      </w:pPr>
      <w:r w:rsidRPr="000F12AF">
        <w:rPr>
          <w:rStyle w:val="longtext1"/>
          <w:rFonts w:cs="Arial"/>
          <w:b/>
          <w:color w:val="000000"/>
          <w:sz w:val="22"/>
          <w:szCs w:val="22"/>
          <w:lang w:val="en-US"/>
        </w:rPr>
        <w:lastRenderedPageBreak/>
        <w:t>3.</w:t>
      </w:r>
      <w:r w:rsidRPr="000F12AF">
        <w:rPr>
          <w:rStyle w:val="longtext1"/>
          <w:rFonts w:cs="Arial"/>
          <w:color w:val="000000"/>
          <w:sz w:val="22"/>
          <w:szCs w:val="22"/>
          <w:lang w:val="en-US"/>
        </w:rPr>
        <w:t xml:space="preserve"> </w:t>
      </w:r>
      <w:r w:rsidRPr="000F12AF">
        <w:rPr>
          <w:rStyle w:val="longtext1"/>
          <w:rFonts w:cs="Arial"/>
          <w:b/>
          <w:color w:val="000000"/>
          <w:sz w:val="22"/>
          <w:szCs w:val="22"/>
          <w:lang w:val="en-US"/>
        </w:rPr>
        <w:t>To support</w:t>
      </w:r>
      <w:r w:rsidRPr="000F12AF">
        <w:rPr>
          <w:rStyle w:val="longtext1"/>
          <w:rFonts w:cs="Arial"/>
          <w:color w:val="000000"/>
          <w:sz w:val="22"/>
          <w:szCs w:val="22"/>
          <w:lang w:val="en-US"/>
        </w:rPr>
        <w:t xml:space="preserve"> the continuation and strengthening of the Working Group on Environmental Indicators of the Forum, coordinated by </w:t>
      </w:r>
      <w:r>
        <w:rPr>
          <w:rStyle w:val="longtext1"/>
          <w:rFonts w:cs="Arial"/>
          <w:color w:val="000000"/>
          <w:sz w:val="22"/>
          <w:szCs w:val="22"/>
          <w:lang w:val="en-US"/>
        </w:rPr>
        <w:t>Mexico</w:t>
      </w:r>
      <w:r w:rsidRPr="000F12AF">
        <w:rPr>
          <w:rStyle w:val="longtext1"/>
          <w:rFonts w:cs="Arial"/>
          <w:color w:val="000000"/>
          <w:sz w:val="22"/>
          <w:szCs w:val="22"/>
          <w:lang w:val="en-US"/>
        </w:rPr>
        <w:t>, and its Technical Advisory Committee on Geospatial Information and Earth Observation Systems of the Working Group on Environmental Indicators (WGEI), coordinated by Panama;</w:t>
      </w:r>
    </w:p>
    <w:p w:rsidR="000F6917" w:rsidRPr="000F12AF" w:rsidRDefault="000F6917" w:rsidP="000F6917">
      <w:pPr>
        <w:rPr>
          <w:rStyle w:val="longtext1"/>
          <w:rFonts w:cs="Arial"/>
          <w:color w:val="000000"/>
          <w:sz w:val="22"/>
          <w:szCs w:val="22"/>
          <w:lang w:val="en-US"/>
        </w:rPr>
      </w:pPr>
      <w:r w:rsidRPr="000F12AF">
        <w:rPr>
          <w:rStyle w:val="longtext1"/>
          <w:rFonts w:cs="Arial"/>
          <w:b/>
          <w:color w:val="000000"/>
          <w:sz w:val="22"/>
          <w:szCs w:val="22"/>
          <w:lang w:val="en-US"/>
        </w:rPr>
        <w:t>4. To request</w:t>
      </w:r>
      <w:r w:rsidRPr="000F12AF">
        <w:rPr>
          <w:rStyle w:val="longtext1"/>
          <w:rFonts w:cs="Arial"/>
          <w:color w:val="000000"/>
          <w:sz w:val="22"/>
          <w:szCs w:val="22"/>
          <w:lang w:val="en-US"/>
        </w:rPr>
        <w:t xml:space="preserve"> the Working Group and TAC to reach consensus on the indicator and methodology sheets, and identify missing indicators for the ILAC goals;</w:t>
      </w:r>
    </w:p>
    <w:p w:rsidR="000F6917" w:rsidRPr="000F12AF" w:rsidRDefault="000F6917" w:rsidP="000F6917">
      <w:pPr>
        <w:rPr>
          <w:rStyle w:val="longtext1"/>
          <w:rFonts w:cs="Arial"/>
          <w:color w:val="000000"/>
          <w:sz w:val="22"/>
          <w:szCs w:val="22"/>
          <w:lang w:val="en-US"/>
        </w:rPr>
      </w:pPr>
      <w:r w:rsidRPr="000F12AF">
        <w:rPr>
          <w:rStyle w:val="longtext1"/>
          <w:rFonts w:cs="Arial"/>
          <w:b/>
          <w:color w:val="000000"/>
          <w:sz w:val="22"/>
          <w:szCs w:val="22"/>
          <w:lang w:val="en-US"/>
        </w:rPr>
        <w:t>5. To request</w:t>
      </w:r>
      <w:r w:rsidRPr="000F12AF">
        <w:rPr>
          <w:rStyle w:val="longtext1"/>
          <w:rFonts w:cs="Arial"/>
          <w:color w:val="000000"/>
          <w:sz w:val="22"/>
          <w:szCs w:val="22"/>
          <w:lang w:val="en-US"/>
        </w:rPr>
        <w:t xml:space="preserve"> the Working Group to review the relevance of indicators for regional and subregional priorities, on a regular basis, as well as the priority lines of work of the RAP 20</w:t>
      </w:r>
      <w:r>
        <w:rPr>
          <w:rStyle w:val="longtext1"/>
          <w:rFonts w:cs="Arial"/>
          <w:color w:val="000000"/>
          <w:sz w:val="22"/>
          <w:szCs w:val="22"/>
          <w:lang w:val="en-US"/>
        </w:rPr>
        <w:t>10</w:t>
      </w:r>
      <w:r w:rsidRPr="000F12AF">
        <w:rPr>
          <w:rStyle w:val="longtext1"/>
          <w:rFonts w:cs="Arial"/>
          <w:color w:val="000000"/>
          <w:sz w:val="22"/>
          <w:szCs w:val="22"/>
          <w:lang w:val="en-US"/>
        </w:rPr>
        <w:t>-20</w:t>
      </w:r>
      <w:r>
        <w:rPr>
          <w:rStyle w:val="longtext1"/>
          <w:rFonts w:cs="Arial"/>
          <w:color w:val="000000"/>
          <w:sz w:val="22"/>
          <w:szCs w:val="22"/>
          <w:lang w:val="en-US"/>
        </w:rPr>
        <w:t>11</w:t>
      </w:r>
      <w:r w:rsidRPr="000F12AF">
        <w:rPr>
          <w:rStyle w:val="longtext1"/>
          <w:rFonts w:cs="Arial"/>
          <w:color w:val="000000"/>
          <w:sz w:val="22"/>
          <w:szCs w:val="22"/>
          <w:lang w:val="en-US"/>
        </w:rPr>
        <w:t>;</w:t>
      </w:r>
    </w:p>
    <w:p w:rsidR="000F6917" w:rsidRPr="000F12AF" w:rsidRDefault="000F6917" w:rsidP="000F6917">
      <w:pPr>
        <w:rPr>
          <w:rStyle w:val="longtext1"/>
          <w:rFonts w:cs="Arial"/>
          <w:color w:val="000000"/>
          <w:sz w:val="22"/>
          <w:szCs w:val="22"/>
          <w:lang w:val="en-US"/>
        </w:rPr>
      </w:pPr>
      <w:r w:rsidRPr="000F12AF">
        <w:rPr>
          <w:rStyle w:val="longtext1"/>
          <w:rFonts w:cs="Arial"/>
          <w:b/>
          <w:color w:val="000000"/>
          <w:sz w:val="22"/>
          <w:szCs w:val="22"/>
          <w:lang w:val="en-US"/>
        </w:rPr>
        <w:t>6. To promote</w:t>
      </w:r>
      <w:r w:rsidRPr="000F12AF">
        <w:rPr>
          <w:rStyle w:val="longtext1"/>
          <w:rFonts w:cs="Arial"/>
          <w:color w:val="000000"/>
          <w:sz w:val="22"/>
          <w:szCs w:val="22"/>
          <w:lang w:val="en-US"/>
        </w:rPr>
        <w:t xml:space="preserve"> the implementation of the ILAC indicators with methodological sheets at the national level, within the framework of the Forum, in order to assess the progress on the implementation of ILAC, and to request UNEP, ECLAC and other ITC agencies to contribute and support the mobilization of financial resources required for countries in the region that have a system of indicators for ILAC;</w:t>
      </w:r>
    </w:p>
    <w:p w:rsidR="000F6917" w:rsidRPr="000F12AF" w:rsidRDefault="000F6917" w:rsidP="000F6917">
      <w:pPr>
        <w:rPr>
          <w:rStyle w:val="longtext1"/>
          <w:rFonts w:cs="Arial"/>
          <w:color w:val="000000"/>
          <w:sz w:val="22"/>
          <w:szCs w:val="22"/>
          <w:lang w:val="en-US"/>
        </w:rPr>
      </w:pPr>
      <w:r w:rsidRPr="000F12AF">
        <w:rPr>
          <w:rStyle w:val="longtext1"/>
          <w:rFonts w:cs="Arial"/>
          <w:b/>
          <w:color w:val="000000"/>
          <w:sz w:val="22"/>
          <w:szCs w:val="22"/>
          <w:lang w:val="en-US"/>
        </w:rPr>
        <w:t xml:space="preserve">7. To promote, </w:t>
      </w:r>
      <w:r w:rsidRPr="000F12AF">
        <w:rPr>
          <w:rStyle w:val="longtext1"/>
          <w:rFonts w:cs="Arial"/>
          <w:color w:val="000000"/>
          <w:sz w:val="22"/>
          <w:szCs w:val="22"/>
          <w:lang w:val="en-US"/>
        </w:rPr>
        <w:t>jointly with the “</w:t>
      </w:r>
      <w:r w:rsidRPr="00F135EC">
        <w:rPr>
          <w:sz w:val="22"/>
          <w:szCs w:val="22"/>
          <w:lang w:val="en-US"/>
        </w:rPr>
        <w:t>Statistical Conference of the Americas Working Group on Environmental Statistics”,</w:t>
      </w:r>
      <w:r w:rsidRPr="000F12AF">
        <w:rPr>
          <w:rStyle w:val="longtext1"/>
          <w:rFonts w:cs="Arial"/>
          <w:color w:val="000000"/>
          <w:sz w:val="22"/>
          <w:szCs w:val="22"/>
          <w:lang w:val="en-US"/>
        </w:rPr>
        <w:t xml:space="preserve"> capacity building in the development of environmental statistics and indicators, through the use of virtual tools, virtual education forums and seminars</w:t>
      </w:r>
    </w:p>
    <w:p w:rsidR="000F6917" w:rsidRPr="000F12AF" w:rsidRDefault="000F6917" w:rsidP="000F6917">
      <w:pPr>
        <w:rPr>
          <w:rStyle w:val="longtext1"/>
          <w:rFonts w:cs="Arial"/>
          <w:color w:val="000000"/>
          <w:sz w:val="22"/>
          <w:szCs w:val="22"/>
          <w:lang w:val="en-US"/>
        </w:rPr>
      </w:pPr>
      <w:r w:rsidRPr="000F12AF">
        <w:rPr>
          <w:rStyle w:val="longtext1"/>
          <w:rFonts w:cs="Arial"/>
          <w:b/>
          <w:color w:val="000000"/>
          <w:sz w:val="22"/>
          <w:szCs w:val="22"/>
          <w:lang w:val="en-US"/>
        </w:rPr>
        <w:t>8. To encourage</w:t>
      </w:r>
      <w:r w:rsidRPr="000F12AF">
        <w:rPr>
          <w:rStyle w:val="longtext1"/>
          <w:rFonts w:cs="Arial"/>
          <w:color w:val="000000"/>
          <w:sz w:val="22"/>
          <w:szCs w:val="22"/>
          <w:lang w:val="en-US"/>
        </w:rPr>
        <w:t xml:space="preserve"> training activities in the use of geo-spatial tools for the development of ILAC indicators, in conjunction with the TAC;</w:t>
      </w:r>
    </w:p>
    <w:p w:rsidR="000F6917" w:rsidRPr="000F12AF" w:rsidRDefault="000F6917" w:rsidP="000F6917">
      <w:pPr>
        <w:rPr>
          <w:rStyle w:val="longtext1"/>
          <w:rFonts w:cs="Arial"/>
          <w:color w:val="000000"/>
          <w:sz w:val="22"/>
          <w:szCs w:val="22"/>
          <w:shd w:val="clear" w:color="auto" w:fill="FFFFFF"/>
          <w:lang w:val="en-US"/>
        </w:rPr>
      </w:pPr>
      <w:r w:rsidRPr="000F12AF">
        <w:rPr>
          <w:rStyle w:val="longtext1"/>
          <w:rFonts w:cs="Arial"/>
          <w:b/>
          <w:color w:val="000000"/>
          <w:sz w:val="22"/>
          <w:szCs w:val="22"/>
          <w:lang w:val="en-US"/>
        </w:rPr>
        <w:t>9. To s</w:t>
      </w:r>
      <w:r w:rsidRPr="000F12AF">
        <w:rPr>
          <w:rStyle w:val="longtext1"/>
          <w:rFonts w:cs="Arial"/>
          <w:b/>
          <w:color w:val="000000"/>
          <w:sz w:val="22"/>
          <w:szCs w:val="22"/>
          <w:shd w:val="clear" w:color="auto" w:fill="FFFFFF"/>
          <w:lang w:val="en-US"/>
        </w:rPr>
        <w:t>trengthen</w:t>
      </w:r>
      <w:r w:rsidRPr="000F12AF">
        <w:rPr>
          <w:rStyle w:val="longtext1"/>
          <w:rFonts w:cs="Arial"/>
          <w:color w:val="000000"/>
          <w:sz w:val="22"/>
          <w:szCs w:val="22"/>
          <w:shd w:val="clear" w:color="auto" w:fill="FFFFFF"/>
          <w:lang w:val="en-US"/>
        </w:rPr>
        <w:t xml:space="preserve"> the Working Group on Environmental Indicators, by incorporating technical capacity building for their focal points and the promotion of horizontal cooperation among member countries;</w:t>
      </w:r>
    </w:p>
    <w:p w:rsidR="000F6917" w:rsidRPr="000F12AF" w:rsidRDefault="000F6917" w:rsidP="000F6917">
      <w:pPr>
        <w:spacing w:before="80"/>
        <w:rPr>
          <w:rStyle w:val="longtext1"/>
          <w:rFonts w:cs="Arial"/>
          <w:color w:val="000000"/>
          <w:sz w:val="22"/>
          <w:szCs w:val="22"/>
          <w:shd w:val="clear" w:color="auto" w:fill="FFFFFF"/>
          <w:lang w:val="en-US"/>
        </w:rPr>
      </w:pPr>
      <w:r w:rsidRPr="000F12AF">
        <w:rPr>
          <w:rStyle w:val="longtext1"/>
          <w:rFonts w:cs="Arial"/>
          <w:b/>
          <w:color w:val="000000"/>
          <w:sz w:val="22"/>
          <w:szCs w:val="22"/>
          <w:lang w:val="en-US"/>
        </w:rPr>
        <w:t xml:space="preserve">10. </w:t>
      </w:r>
      <w:r w:rsidRPr="000F12AF">
        <w:rPr>
          <w:rStyle w:val="longtext1"/>
          <w:rFonts w:cs="Arial"/>
          <w:b/>
          <w:color w:val="000000"/>
          <w:sz w:val="22"/>
          <w:szCs w:val="22"/>
          <w:shd w:val="clear" w:color="auto" w:fill="FFFFFF"/>
          <w:lang w:val="en-US"/>
        </w:rPr>
        <w:t>To promote,</w:t>
      </w:r>
      <w:r w:rsidRPr="000F12AF">
        <w:rPr>
          <w:rStyle w:val="longtext1"/>
          <w:rFonts w:cs="Arial"/>
          <w:color w:val="000000"/>
          <w:sz w:val="22"/>
          <w:szCs w:val="22"/>
          <w:shd w:val="clear" w:color="auto" w:fill="FFFFFF"/>
          <w:lang w:val="en-US"/>
        </w:rPr>
        <w:t xml:space="preserve"> within the region and in international forums, the use of ILAC indicators to complement MDG indicators, to ensure appropriate measurement of environmental elements, particularly in Goal 7;</w:t>
      </w:r>
    </w:p>
    <w:p w:rsidR="000F6917" w:rsidRPr="000F12AF" w:rsidRDefault="000F6917" w:rsidP="000F6917">
      <w:pPr>
        <w:spacing w:before="80"/>
        <w:rPr>
          <w:rStyle w:val="longtext1"/>
          <w:rFonts w:cs="Arial"/>
          <w:color w:val="000000"/>
          <w:sz w:val="22"/>
          <w:szCs w:val="22"/>
          <w:lang w:val="en-US"/>
        </w:rPr>
      </w:pPr>
      <w:r w:rsidRPr="000F12AF">
        <w:rPr>
          <w:rStyle w:val="longtext1"/>
          <w:rFonts w:cs="Arial"/>
          <w:b/>
          <w:color w:val="000000"/>
          <w:sz w:val="22"/>
          <w:szCs w:val="22"/>
          <w:lang w:val="en-US"/>
        </w:rPr>
        <w:t>11. To revamp</w:t>
      </w:r>
      <w:r w:rsidRPr="000F12AF">
        <w:rPr>
          <w:rStyle w:val="longtext1"/>
          <w:rFonts w:cs="Arial"/>
          <w:color w:val="000000"/>
          <w:sz w:val="22"/>
          <w:szCs w:val="22"/>
          <w:lang w:val="en-US"/>
        </w:rPr>
        <w:t xml:space="preserve"> the proposal of the Regional Environmental Statistics System of Latin America and the Caribbean (SIREA for its initials in Spanish) and formulate a strategic plan for implementation and capacity building at national level, to generate, process and disseminate statistics and indicators, including the development of national information systems and with particular attention to strengthening the national capacities of Small Island Developing States of the Caribbean;</w:t>
      </w:r>
    </w:p>
    <w:p w:rsidR="000F6917" w:rsidRPr="000F12AF" w:rsidRDefault="000F6917" w:rsidP="000F6917">
      <w:pPr>
        <w:spacing w:before="80"/>
        <w:rPr>
          <w:rStyle w:val="longtext1"/>
          <w:rFonts w:cs="Arial"/>
          <w:color w:val="000000"/>
          <w:sz w:val="22"/>
          <w:szCs w:val="22"/>
          <w:lang w:val="en-US"/>
        </w:rPr>
      </w:pPr>
      <w:r w:rsidRPr="000F12AF">
        <w:rPr>
          <w:rStyle w:val="longtext1"/>
          <w:rFonts w:cs="Arial"/>
          <w:b/>
          <w:color w:val="000000"/>
          <w:sz w:val="22"/>
          <w:szCs w:val="22"/>
          <w:lang w:val="en-US"/>
        </w:rPr>
        <w:t>12. To exchange</w:t>
      </w:r>
      <w:r w:rsidRPr="000F12AF">
        <w:rPr>
          <w:rStyle w:val="longtext1"/>
          <w:rFonts w:cs="Arial"/>
          <w:color w:val="000000"/>
          <w:sz w:val="22"/>
          <w:szCs w:val="22"/>
          <w:lang w:val="en-US"/>
        </w:rPr>
        <w:t xml:space="preserve"> national experiences in order to identify alternatives for advancement in the </w:t>
      </w:r>
      <w:r>
        <w:rPr>
          <w:rStyle w:val="longtext1"/>
          <w:rFonts w:cs="Arial"/>
          <w:color w:val="000000"/>
          <w:sz w:val="22"/>
          <w:szCs w:val="22"/>
          <w:lang w:val="en-US"/>
        </w:rPr>
        <w:t xml:space="preserve">inclusion of environmental management into </w:t>
      </w:r>
      <w:r w:rsidRPr="000F12AF">
        <w:rPr>
          <w:rStyle w:val="longtext1"/>
          <w:rFonts w:cs="Arial"/>
          <w:color w:val="000000"/>
          <w:sz w:val="22"/>
          <w:szCs w:val="22"/>
          <w:lang w:val="en-US"/>
        </w:rPr>
        <w:t>National Accounts</w:t>
      </w:r>
      <w:r>
        <w:rPr>
          <w:rStyle w:val="longtext1"/>
          <w:rFonts w:cs="Arial"/>
          <w:color w:val="000000"/>
          <w:sz w:val="22"/>
          <w:szCs w:val="22"/>
          <w:lang w:val="en-US"/>
        </w:rPr>
        <w:t>;</w:t>
      </w:r>
    </w:p>
    <w:p w:rsidR="000F6917" w:rsidRPr="000F12AF" w:rsidRDefault="000F6917" w:rsidP="000F6917">
      <w:pPr>
        <w:spacing w:before="80"/>
        <w:rPr>
          <w:rStyle w:val="longtext1"/>
          <w:rFonts w:cs="Arial"/>
          <w:color w:val="000000"/>
          <w:sz w:val="22"/>
          <w:szCs w:val="22"/>
          <w:lang w:val="en-US"/>
        </w:rPr>
      </w:pPr>
      <w:r w:rsidRPr="000F12AF">
        <w:rPr>
          <w:rStyle w:val="longtext1"/>
          <w:rFonts w:cs="Arial"/>
          <w:b/>
          <w:color w:val="000000"/>
          <w:sz w:val="22"/>
          <w:szCs w:val="22"/>
          <w:lang w:val="en-US"/>
        </w:rPr>
        <w:t>13. To continue</w:t>
      </w:r>
      <w:r w:rsidRPr="000F12AF">
        <w:rPr>
          <w:rStyle w:val="longtext1"/>
          <w:rFonts w:cs="Arial"/>
          <w:color w:val="000000"/>
          <w:sz w:val="22"/>
          <w:szCs w:val="22"/>
          <w:lang w:val="en-US"/>
        </w:rPr>
        <w:t xml:space="preserve"> supporting the preparation of Integrated Environmental Assessments (IEA) at regional, subregional, national and subnational level, reflecting both ILAC and specific priority areas;</w:t>
      </w:r>
    </w:p>
    <w:p w:rsidR="000F6917" w:rsidRPr="00A135C0" w:rsidRDefault="000F6917" w:rsidP="000F6917">
      <w:pPr>
        <w:spacing w:before="80"/>
        <w:rPr>
          <w:rFonts w:ascii="Wingdings" w:hAnsi="Wingdings"/>
          <w:b/>
          <w:lang w:val="en-US"/>
        </w:rPr>
      </w:pPr>
      <w:r w:rsidRPr="000F12AF">
        <w:rPr>
          <w:rStyle w:val="longtext1"/>
          <w:rFonts w:cs="Arial"/>
          <w:b/>
          <w:color w:val="000000"/>
          <w:sz w:val="22"/>
          <w:szCs w:val="22"/>
          <w:lang w:val="en-US"/>
        </w:rPr>
        <w:t>14. To request</w:t>
      </w:r>
      <w:r w:rsidRPr="000F12AF">
        <w:rPr>
          <w:rStyle w:val="longtext1"/>
          <w:rFonts w:cs="Arial"/>
          <w:color w:val="000000"/>
          <w:sz w:val="22"/>
          <w:szCs w:val="22"/>
          <w:shd w:val="clear" w:color="auto" w:fill="FFFFFF"/>
          <w:lang w:val="en-US"/>
        </w:rPr>
        <w:t xml:space="preserve"> the ITC agencies, in accordance with their respective mandates, and other regional and subregional organizations, to cooperate with the Working Group on Environmental Indicators of the Forum of Ministers for the strengthening and consolidation of environmental indicators, geo-spatial information and </w:t>
      </w:r>
      <w:r w:rsidRPr="000F12AF">
        <w:rPr>
          <w:rStyle w:val="longtext1"/>
          <w:rFonts w:cs="Arial"/>
          <w:color w:val="000000"/>
          <w:sz w:val="22"/>
          <w:szCs w:val="22"/>
          <w:lang w:val="en-US"/>
        </w:rPr>
        <w:t>Earth observation systems.</w:t>
      </w:r>
    </w:p>
    <w:p w:rsidR="000F6917" w:rsidRPr="00C601FB" w:rsidRDefault="000F6917" w:rsidP="000F6917">
      <w:pPr>
        <w:pStyle w:val="PropuestadeDecision"/>
      </w:pPr>
      <w:bookmarkStart w:id="101" w:name="_Toc260256702"/>
      <w:bookmarkStart w:id="102" w:name="_Toc260261526"/>
      <w:bookmarkStart w:id="103" w:name="_Toc260261710"/>
      <w:r>
        <w:lastRenderedPageBreak/>
        <w:t>D</w:t>
      </w:r>
      <w:r w:rsidRPr="00C601FB">
        <w:t>ecision</w:t>
      </w:r>
      <w:r>
        <w:t xml:space="preserve"> 5</w:t>
      </w:r>
      <w:r w:rsidRPr="00C601FB">
        <w:t xml:space="preserve"> </w:t>
      </w:r>
      <w:r>
        <w:br/>
      </w:r>
      <w:r w:rsidRPr="00C601FB">
        <w:t>Sustainable Consumption</w:t>
      </w:r>
      <w:r>
        <w:t xml:space="preserve"> and Production</w:t>
      </w:r>
      <w:bookmarkEnd w:id="101"/>
      <w:bookmarkEnd w:id="102"/>
      <w:bookmarkEnd w:id="103"/>
    </w:p>
    <w:p w:rsidR="000F6917" w:rsidRPr="007A4080" w:rsidRDefault="000F6917" w:rsidP="000F6917">
      <w:pPr>
        <w:pStyle w:val="Texto"/>
        <w:rPr>
          <w:lang w:val="en-US"/>
        </w:rPr>
      </w:pPr>
      <w:r w:rsidRPr="007A4080">
        <w:rPr>
          <w:b/>
          <w:lang w:val="en-US"/>
        </w:rPr>
        <w:t>Considering</w:t>
      </w:r>
      <w:r w:rsidRPr="007A4080">
        <w:rPr>
          <w:lang w:val="en-US"/>
        </w:rPr>
        <w:t xml:space="preserve"> that the World Summit on Sustainable Development that took place in Johannesburg called for the promotion of a 10-Year Framework of Programmes to support national and regional initiatives in order to accelerate the transition toward sustainable consumption and production patterns;</w:t>
      </w:r>
    </w:p>
    <w:p w:rsidR="000F6917" w:rsidRPr="007A4080" w:rsidRDefault="000F6917" w:rsidP="000F6917">
      <w:pPr>
        <w:pStyle w:val="Texto"/>
        <w:rPr>
          <w:lang w:val="en-US"/>
        </w:rPr>
      </w:pPr>
      <w:r>
        <w:rPr>
          <w:b/>
          <w:lang w:val="en-US"/>
        </w:rPr>
        <w:t>Recognizing</w:t>
      </w:r>
      <w:r w:rsidRPr="007A4080">
        <w:rPr>
          <w:lang w:val="en-US"/>
        </w:rPr>
        <w:t xml:space="preserve"> that the Marrakech Process is a global process to support the implementation of concrete projects on SCP and the elaboration of a 10-Year Framework of Programmes (10YFP) on SCP which will be presented at the Commission on Sustainable Development (CSD) during its 2010-2011 cycle;</w:t>
      </w:r>
    </w:p>
    <w:p w:rsidR="000F6917" w:rsidRPr="007A4080" w:rsidRDefault="000F6917" w:rsidP="000F6917">
      <w:pPr>
        <w:pStyle w:val="Texto"/>
        <w:rPr>
          <w:lang w:val="en-US"/>
        </w:rPr>
      </w:pPr>
      <w:r w:rsidRPr="007A4080">
        <w:rPr>
          <w:b/>
          <w:lang w:val="en-US"/>
        </w:rPr>
        <w:t>Considering that</w:t>
      </w:r>
      <w:r w:rsidRPr="007A4080">
        <w:rPr>
          <w:lang w:val="en-US"/>
        </w:rPr>
        <w:t xml:space="preserve"> in the Latin American and Caribbean Initiative for Sustainable Development (ILAC), presented at the World Summit on Sustainable Development, the Latin American and Caribbean countries expressed the need to incorporate the concepts of cleaner production in industry and, at the same time, to work toward sustainable consumption;</w:t>
      </w:r>
    </w:p>
    <w:p w:rsidR="000F6917" w:rsidRPr="007A4080" w:rsidRDefault="000F6917" w:rsidP="000F6917">
      <w:pPr>
        <w:pStyle w:val="Texto"/>
        <w:rPr>
          <w:lang w:val="en-US"/>
        </w:rPr>
      </w:pPr>
      <w:r>
        <w:rPr>
          <w:b/>
          <w:lang w:val="en-US"/>
        </w:rPr>
        <w:t>Recognizing</w:t>
      </w:r>
      <w:r w:rsidRPr="007A4080">
        <w:rPr>
          <w:lang w:val="en-US"/>
        </w:rPr>
        <w:t xml:space="preserve"> the results of the meetings of Experts on Sustainable Consumption and Production (SCP) in Latin America and the Caribbean, as well as the existence of the Regional Council of Governmental Experts on Sustainable Consumption and Production; and the previous decisions approved by the Forum of Ministers in Panama (2003), Venezuela (2005) and Dominican Republic (2009) ratifying their agreement on implementation of the Regional SCP Strategy;</w:t>
      </w:r>
    </w:p>
    <w:p w:rsidR="000F6917" w:rsidRPr="007A4080" w:rsidRDefault="000F6917" w:rsidP="000F6917">
      <w:pPr>
        <w:pStyle w:val="Texto"/>
        <w:rPr>
          <w:lang w:val="en-US"/>
        </w:rPr>
      </w:pPr>
      <w:r w:rsidRPr="007A4080">
        <w:rPr>
          <w:b/>
          <w:lang w:val="en-US"/>
        </w:rPr>
        <w:t xml:space="preserve">Taking </w:t>
      </w:r>
      <w:r>
        <w:rPr>
          <w:b/>
          <w:lang w:val="en-US"/>
        </w:rPr>
        <w:t xml:space="preserve">into </w:t>
      </w:r>
      <w:r w:rsidRPr="007A4080">
        <w:rPr>
          <w:b/>
          <w:lang w:val="en-US"/>
        </w:rPr>
        <w:t>account</w:t>
      </w:r>
      <w:r w:rsidRPr="007A4080">
        <w:rPr>
          <w:lang w:val="en-US"/>
        </w:rPr>
        <w:t xml:space="preserve"> that the Marrakech Process has achieved significant results in the development and implementation of national and sub-regional policies and projects on SCP;</w:t>
      </w:r>
    </w:p>
    <w:p w:rsidR="000F6917" w:rsidRPr="007A4080" w:rsidRDefault="000F6917" w:rsidP="000F6917">
      <w:pPr>
        <w:pStyle w:val="Texto"/>
        <w:rPr>
          <w:lang w:val="en-US"/>
        </w:rPr>
      </w:pPr>
      <w:r w:rsidRPr="007A4080">
        <w:rPr>
          <w:b/>
          <w:lang w:val="en-US"/>
        </w:rPr>
        <w:t>Considering</w:t>
      </w:r>
      <w:r w:rsidRPr="007A4080">
        <w:rPr>
          <w:lang w:val="en-US"/>
        </w:rPr>
        <w:t xml:space="preserve"> the valuable contributions made by sub-regional organizations, NGOs, the network of national cleaner production centers, scientific and technical communities, trade unions, and business and industry during the Fifth Regional Meeting of Experts on SCP.</w:t>
      </w:r>
    </w:p>
    <w:p w:rsidR="000F6917" w:rsidRPr="00746DA8" w:rsidRDefault="000F6917" w:rsidP="00746DA8">
      <w:pPr>
        <w:pStyle w:val="Prrafodelista1"/>
        <w:rPr>
          <w:rFonts w:ascii="Verdana" w:hAnsi="Verdana"/>
          <w:b/>
          <w:sz w:val="22"/>
          <w:szCs w:val="22"/>
        </w:rPr>
      </w:pPr>
      <w:bookmarkStart w:id="104" w:name="_Toc190073079"/>
      <w:bookmarkStart w:id="105" w:name="_Toc260256607"/>
      <w:bookmarkStart w:id="106" w:name="_Toc260256703"/>
      <w:bookmarkStart w:id="107" w:name="_Toc260261527"/>
      <w:r w:rsidRPr="00746DA8">
        <w:rPr>
          <w:rFonts w:ascii="Verdana" w:hAnsi="Verdana"/>
          <w:b/>
          <w:sz w:val="22"/>
          <w:szCs w:val="22"/>
        </w:rPr>
        <w:t>DECIDE:</w:t>
      </w:r>
      <w:bookmarkEnd w:id="104"/>
      <w:bookmarkEnd w:id="105"/>
      <w:bookmarkEnd w:id="106"/>
      <w:bookmarkEnd w:id="107"/>
    </w:p>
    <w:p w:rsidR="000F6917" w:rsidRPr="007A4080" w:rsidRDefault="000F6917" w:rsidP="000F6917">
      <w:pPr>
        <w:pStyle w:val="Texto"/>
        <w:rPr>
          <w:lang w:val="en-US"/>
        </w:rPr>
      </w:pPr>
      <w:r w:rsidRPr="007A4080">
        <w:rPr>
          <w:b/>
          <w:lang w:val="en-US"/>
        </w:rPr>
        <w:t>1. To</w:t>
      </w:r>
      <w:r>
        <w:rPr>
          <w:b/>
          <w:lang w:val="en-US"/>
        </w:rPr>
        <w:t xml:space="preserve"> e</w:t>
      </w:r>
      <w:r w:rsidRPr="007A4080">
        <w:rPr>
          <w:b/>
          <w:lang w:val="en-US"/>
        </w:rPr>
        <w:t>nd</w:t>
      </w:r>
      <w:r>
        <w:rPr>
          <w:b/>
          <w:lang w:val="en-US"/>
        </w:rPr>
        <w:t>orse and s</w:t>
      </w:r>
      <w:r w:rsidRPr="007A4080">
        <w:rPr>
          <w:b/>
          <w:lang w:val="en-US"/>
        </w:rPr>
        <w:t>upport</w:t>
      </w:r>
      <w:r w:rsidRPr="007A4080">
        <w:rPr>
          <w:lang w:val="en-US"/>
        </w:rPr>
        <w:t xml:space="preserve"> the implementation of the priority areas of SCP those are common to all sub-regions, taking into consideration the themes identified in the Final Report of the Fifth Meeting of Government Experts on Sustainable Production and Consumption of Latin America and the Caribbean (Cartagena de las Indias, Colombia; 16</w:t>
      </w:r>
      <w:r w:rsidRPr="007A4080">
        <w:rPr>
          <w:vertAlign w:val="superscript"/>
          <w:lang w:val="en-US"/>
        </w:rPr>
        <w:t>th</w:t>
      </w:r>
      <w:r w:rsidRPr="007A4080">
        <w:rPr>
          <w:lang w:val="en-US"/>
        </w:rPr>
        <w:t xml:space="preserve"> to 18</w:t>
      </w:r>
      <w:r w:rsidRPr="007A4080">
        <w:rPr>
          <w:vertAlign w:val="superscript"/>
          <w:lang w:val="en-US"/>
        </w:rPr>
        <w:t>th</w:t>
      </w:r>
      <w:r w:rsidRPr="007A4080">
        <w:rPr>
          <w:lang w:val="en-US"/>
        </w:rPr>
        <w:t xml:space="preserve"> September 2009) </w:t>
      </w:r>
      <w:r>
        <w:rPr>
          <w:lang w:val="en-US"/>
        </w:rPr>
        <w:t xml:space="preserve">and initially include inter alia the following priority themes: </w:t>
      </w:r>
      <w:r w:rsidRPr="007A4080">
        <w:rPr>
          <w:lang w:val="en-US"/>
        </w:rPr>
        <w:t>:</w:t>
      </w:r>
    </w:p>
    <w:p w:rsidR="000F6917" w:rsidRPr="007A4080" w:rsidRDefault="000F6917" w:rsidP="000F6917">
      <w:pPr>
        <w:pStyle w:val="TextoInc"/>
        <w:rPr>
          <w:sz w:val="22"/>
          <w:lang w:val="en-US"/>
        </w:rPr>
      </w:pPr>
      <w:r w:rsidRPr="007A4080">
        <w:rPr>
          <w:sz w:val="22"/>
          <w:lang w:val="en-US"/>
        </w:rPr>
        <w:t>a)</w:t>
      </w:r>
      <w:r w:rsidRPr="007A4080">
        <w:rPr>
          <w:sz w:val="22"/>
          <w:lang w:val="en-US"/>
        </w:rPr>
        <w:tab/>
        <w:t>National SCP Policies, Programmes and Strategies;</w:t>
      </w:r>
    </w:p>
    <w:p w:rsidR="000F6917" w:rsidRPr="007A4080" w:rsidRDefault="000F6917" w:rsidP="000F6917">
      <w:pPr>
        <w:pStyle w:val="TextoInc"/>
        <w:rPr>
          <w:sz w:val="22"/>
          <w:lang w:val="en-US"/>
        </w:rPr>
      </w:pPr>
      <w:r w:rsidRPr="007A4080">
        <w:rPr>
          <w:sz w:val="22"/>
          <w:lang w:val="en-US"/>
        </w:rPr>
        <w:t>b)</w:t>
      </w:r>
      <w:r>
        <w:rPr>
          <w:sz w:val="22"/>
          <w:lang w:val="en-US"/>
        </w:rPr>
        <w:tab/>
      </w:r>
      <w:r w:rsidRPr="007A4080">
        <w:rPr>
          <w:sz w:val="22"/>
          <w:lang w:val="en-US"/>
        </w:rPr>
        <w:t>Small and medium enterprises;</w:t>
      </w:r>
    </w:p>
    <w:p w:rsidR="000F6917" w:rsidRPr="007A4080" w:rsidRDefault="000F6917" w:rsidP="000F6917">
      <w:pPr>
        <w:pStyle w:val="TextoInc"/>
        <w:rPr>
          <w:sz w:val="22"/>
          <w:lang w:val="en-US"/>
        </w:rPr>
      </w:pPr>
      <w:r w:rsidRPr="007A4080">
        <w:rPr>
          <w:sz w:val="22"/>
          <w:lang w:val="en-US"/>
        </w:rPr>
        <w:t>c)</w:t>
      </w:r>
      <w:r w:rsidRPr="007A4080">
        <w:rPr>
          <w:sz w:val="22"/>
          <w:lang w:val="en-US"/>
        </w:rPr>
        <w:tab/>
        <w:t>Sustainable public procurement;</w:t>
      </w:r>
    </w:p>
    <w:p w:rsidR="000F6917" w:rsidRPr="007A4080" w:rsidRDefault="000F6917" w:rsidP="000F6917">
      <w:pPr>
        <w:pStyle w:val="TextoInc"/>
        <w:rPr>
          <w:sz w:val="22"/>
          <w:lang w:val="en-US"/>
        </w:rPr>
      </w:pPr>
      <w:r w:rsidRPr="007A4080">
        <w:rPr>
          <w:sz w:val="22"/>
          <w:lang w:val="en-US"/>
        </w:rPr>
        <w:t>d)</w:t>
      </w:r>
      <w:r w:rsidRPr="007A4080">
        <w:rPr>
          <w:sz w:val="22"/>
          <w:lang w:val="en-US"/>
        </w:rPr>
        <w:tab/>
        <w:t>Sustainable lifestyles.</w:t>
      </w:r>
    </w:p>
    <w:p w:rsidR="00711024" w:rsidRDefault="00711024">
      <w:pPr>
        <w:spacing w:before="0"/>
        <w:jc w:val="left"/>
        <w:rPr>
          <w:rFonts w:cs="Verdana"/>
          <w:b/>
          <w:sz w:val="22"/>
          <w:szCs w:val="24"/>
          <w:lang w:val="en-US"/>
        </w:rPr>
      </w:pPr>
      <w:r>
        <w:rPr>
          <w:b/>
          <w:lang w:val="en-US"/>
        </w:rPr>
        <w:br w:type="page"/>
      </w:r>
    </w:p>
    <w:p w:rsidR="000F6917" w:rsidRPr="007A4080" w:rsidRDefault="000F6917" w:rsidP="000F6917">
      <w:pPr>
        <w:pStyle w:val="Texto"/>
        <w:rPr>
          <w:lang w:val="en-US"/>
        </w:rPr>
      </w:pPr>
      <w:r w:rsidRPr="007A4080">
        <w:rPr>
          <w:b/>
          <w:lang w:val="en-US"/>
        </w:rPr>
        <w:t xml:space="preserve">2. To recognize </w:t>
      </w:r>
      <w:r w:rsidRPr="007A4080">
        <w:rPr>
          <w:lang w:val="en-US"/>
        </w:rPr>
        <w:t>the significant developments achieved in the establishment and update of the Regional Information Network on SCP, as a tool to disseminate information, link different stakeholders and strengthen the capacities required to contribute to the shift towards sustainable consumption and production patterns.</w:t>
      </w:r>
    </w:p>
    <w:p w:rsidR="000F6917" w:rsidRPr="007A4080" w:rsidRDefault="000F6917" w:rsidP="000F6917">
      <w:pPr>
        <w:pStyle w:val="Texto"/>
        <w:rPr>
          <w:lang w:val="en-US"/>
        </w:rPr>
      </w:pPr>
      <w:r w:rsidRPr="007A4080">
        <w:rPr>
          <w:b/>
          <w:lang w:val="en-US"/>
        </w:rPr>
        <w:t>3. To promote</w:t>
      </w:r>
      <w:r w:rsidRPr="007A4080">
        <w:rPr>
          <w:lang w:val="en-US"/>
        </w:rPr>
        <w:t xml:space="preserve"> the strengthening of institutions responsible for SCP in each country and to ensure the active participation of these institutions in the regional activities related to SCP.</w:t>
      </w:r>
    </w:p>
    <w:p w:rsidR="000F6917" w:rsidRPr="007A4080" w:rsidRDefault="000F6917" w:rsidP="000F6917">
      <w:pPr>
        <w:pStyle w:val="Texto"/>
        <w:rPr>
          <w:lang w:val="en-US"/>
        </w:rPr>
      </w:pPr>
      <w:r w:rsidRPr="007A4080">
        <w:rPr>
          <w:b/>
          <w:lang w:val="en-US"/>
        </w:rPr>
        <w:t xml:space="preserve">4. To foster </w:t>
      </w:r>
      <w:r w:rsidRPr="007A4080">
        <w:rPr>
          <w:lang w:val="en-US"/>
        </w:rPr>
        <w:t>the active participation of the sub-regional institutions, the Non – Governmental Organizations, the academic sector, the trade unions, the industrial sector, the Cleaner Production Centres and the civil society in the regional process of implementation of the SCP priority areas.</w:t>
      </w:r>
    </w:p>
    <w:p w:rsidR="000F6917" w:rsidRPr="007A4080" w:rsidRDefault="000F6917" w:rsidP="000F6917">
      <w:pPr>
        <w:pStyle w:val="Texto"/>
        <w:rPr>
          <w:lang w:val="en-US"/>
        </w:rPr>
      </w:pPr>
      <w:r w:rsidRPr="007A4080">
        <w:rPr>
          <w:b/>
          <w:lang w:val="en-US"/>
        </w:rPr>
        <w:t xml:space="preserve">5. To promote and support </w:t>
      </w:r>
      <w:r w:rsidRPr="007A4080">
        <w:rPr>
          <w:lang w:val="en-US"/>
        </w:rPr>
        <w:t xml:space="preserve">the mainstreaming of SCP in economic and social </w:t>
      </w:r>
      <w:r>
        <w:rPr>
          <w:lang w:val="en-US"/>
        </w:rPr>
        <w:t xml:space="preserve">development policies </w:t>
      </w:r>
      <w:r w:rsidRPr="007A4080">
        <w:rPr>
          <w:lang w:val="en-US"/>
        </w:rPr>
        <w:t>of the countries of the Region.</w:t>
      </w:r>
    </w:p>
    <w:p w:rsidR="000F6917" w:rsidRPr="007A4080" w:rsidRDefault="000F6917" w:rsidP="000F6917">
      <w:pPr>
        <w:pStyle w:val="Texto"/>
        <w:rPr>
          <w:lang w:val="en-US"/>
        </w:rPr>
      </w:pPr>
      <w:r w:rsidRPr="007A4080">
        <w:rPr>
          <w:b/>
          <w:lang w:val="en-US"/>
        </w:rPr>
        <w:t>6. To request</w:t>
      </w:r>
      <w:r w:rsidRPr="007A4080">
        <w:rPr>
          <w:lang w:val="en-US"/>
        </w:rPr>
        <w:t xml:space="preserve"> to United Nations organizations, development agencies, financial </w:t>
      </w:r>
      <w:r>
        <w:rPr>
          <w:lang w:val="en-US"/>
        </w:rPr>
        <w:t>mechanisms and i</w:t>
      </w:r>
      <w:r w:rsidRPr="007A4080">
        <w:rPr>
          <w:lang w:val="en-US"/>
        </w:rPr>
        <w:t>nstitutions such as the Global Environment Facility</w:t>
      </w:r>
      <w:r>
        <w:rPr>
          <w:lang w:val="en-US"/>
        </w:rPr>
        <w:t xml:space="preserve"> (GEF)</w:t>
      </w:r>
      <w:r w:rsidRPr="007A4080">
        <w:rPr>
          <w:lang w:val="en-US"/>
        </w:rPr>
        <w:t>, as well as other intergovernmental organizations including the Multilateral Environmental Agreements, to identify and make available financial resources dedicated to support the proposal of regional and sub-regional actions for LAC, including technical assistance, transfer of technologies and successful experiences.</w:t>
      </w:r>
    </w:p>
    <w:p w:rsidR="000F6917" w:rsidRPr="007A4080" w:rsidRDefault="000F6917" w:rsidP="000F6917">
      <w:pPr>
        <w:pStyle w:val="Texto"/>
        <w:rPr>
          <w:lang w:val="en-US"/>
        </w:rPr>
      </w:pPr>
      <w:r w:rsidRPr="007A4080">
        <w:rPr>
          <w:b/>
          <w:lang w:val="en-US"/>
        </w:rPr>
        <w:t>7. To promote</w:t>
      </w:r>
      <w:r w:rsidRPr="007A4080">
        <w:rPr>
          <w:lang w:val="en-US"/>
        </w:rPr>
        <w:t xml:space="preserve"> the inclusion of the priority areas for SCP common to all sub-regions in the proposal of 10-Year Framework Programme which will be presented at the CSD 2010</w:t>
      </w:r>
      <w:r>
        <w:rPr>
          <w:lang w:val="en-US"/>
        </w:rPr>
        <w:noBreakHyphen/>
      </w:r>
      <w:r w:rsidRPr="007A4080">
        <w:rPr>
          <w:lang w:val="en-US"/>
        </w:rPr>
        <w:t>2011.</w:t>
      </w:r>
    </w:p>
    <w:p w:rsidR="000F6917" w:rsidRPr="007A4080" w:rsidRDefault="000F6917" w:rsidP="000F6917">
      <w:pPr>
        <w:pStyle w:val="Texto"/>
        <w:rPr>
          <w:lang w:val="en-US"/>
        </w:rPr>
      </w:pPr>
      <w:r w:rsidRPr="007A4080">
        <w:rPr>
          <w:b/>
          <w:lang w:val="en-US"/>
        </w:rPr>
        <w:t>8. To ratify</w:t>
      </w:r>
      <w:r w:rsidRPr="007A4080">
        <w:rPr>
          <w:lang w:val="en-US"/>
        </w:rPr>
        <w:t xml:space="preserve"> the composition of the Operative Committee of the Regional Council of Experts on SCP for the 2009</w:t>
      </w:r>
      <w:r>
        <w:rPr>
          <w:lang w:val="en-US"/>
        </w:rPr>
        <w:noBreakHyphen/>
      </w:r>
      <w:r w:rsidRPr="007A4080">
        <w:rPr>
          <w:lang w:val="en-US"/>
        </w:rPr>
        <w:t>2011 period.</w:t>
      </w:r>
    </w:p>
    <w:p w:rsidR="000F6917" w:rsidRDefault="000F6917" w:rsidP="000F6917">
      <w:pPr>
        <w:pStyle w:val="Texto"/>
        <w:rPr>
          <w:lang w:val="en-US"/>
        </w:rPr>
      </w:pPr>
      <w:r w:rsidRPr="007A4080">
        <w:rPr>
          <w:b/>
          <w:lang w:val="en-US"/>
        </w:rPr>
        <w:t xml:space="preserve">9. To include </w:t>
      </w:r>
      <w:r w:rsidRPr="007A4080">
        <w:rPr>
          <w:lang w:val="en-US"/>
        </w:rPr>
        <w:t xml:space="preserve">the topic of the Marrakech Process and </w:t>
      </w:r>
      <w:r>
        <w:rPr>
          <w:lang w:val="en-US"/>
        </w:rPr>
        <w:t>c</w:t>
      </w:r>
      <w:r w:rsidRPr="007A4080">
        <w:rPr>
          <w:lang w:val="en-US"/>
        </w:rPr>
        <w:t xml:space="preserve">hapter III of the Implementation Plan of Johannesburg in the agenda for the </w:t>
      </w:r>
      <w:r>
        <w:rPr>
          <w:lang w:val="en-US"/>
        </w:rPr>
        <w:t>Eighteenth M</w:t>
      </w:r>
      <w:r w:rsidRPr="007A4080">
        <w:rPr>
          <w:lang w:val="en-US"/>
        </w:rPr>
        <w:t>eeting of the Forum of Ministers of the Environment in order to define the modal</w:t>
      </w:r>
      <w:r>
        <w:rPr>
          <w:lang w:val="en-US"/>
        </w:rPr>
        <w:t xml:space="preserve">ities of implementation in the region </w:t>
      </w:r>
      <w:r w:rsidRPr="007A4080">
        <w:rPr>
          <w:lang w:val="en-US"/>
        </w:rPr>
        <w:t>of the CSD 2010</w:t>
      </w:r>
      <w:r>
        <w:rPr>
          <w:lang w:val="en-US"/>
        </w:rPr>
        <w:noBreakHyphen/>
      </w:r>
      <w:r w:rsidRPr="007A4080">
        <w:rPr>
          <w:lang w:val="en-US"/>
        </w:rPr>
        <w:t>2011 decisions in the area of SCP.</w:t>
      </w:r>
    </w:p>
    <w:p w:rsidR="000F6917" w:rsidRPr="00C601FB" w:rsidRDefault="000F6917" w:rsidP="000F6917">
      <w:pPr>
        <w:pStyle w:val="PropuestadeDecision"/>
      </w:pPr>
      <w:bookmarkStart w:id="108" w:name="_Toc260256704"/>
      <w:bookmarkStart w:id="109" w:name="_Toc260261528"/>
      <w:bookmarkStart w:id="110" w:name="_Toc260261711"/>
      <w:r>
        <w:t>D</w:t>
      </w:r>
      <w:r w:rsidRPr="00C601FB">
        <w:t xml:space="preserve">ecision </w:t>
      </w:r>
      <w:r>
        <w:t>6</w:t>
      </w:r>
      <w:r>
        <w:br/>
      </w:r>
      <w:r w:rsidRPr="00C601FB">
        <w:t>Atmospheric Pollution</w:t>
      </w:r>
      <w:bookmarkEnd w:id="108"/>
      <w:bookmarkEnd w:id="109"/>
      <w:bookmarkEnd w:id="110"/>
    </w:p>
    <w:p w:rsidR="000F6917" w:rsidRPr="005D0C04" w:rsidRDefault="000F6917" w:rsidP="000F6917">
      <w:pPr>
        <w:pStyle w:val="Texto"/>
        <w:rPr>
          <w:szCs w:val="22"/>
          <w:lang w:val="en-US"/>
        </w:rPr>
      </w:pPr>
      <w:r w:rsidRPr="005D0C04">
        <w:rPr>
          <w:b/>
          <w:szCs w:val="22"/>
          <w:lang w:val="en-US"/>
        </w:rPr>
        <w:t>Recognizing</w:t>
      </w:r>
      <w:r w:rsidRPr="005D0C04">
        <w:rPr>
          <w:szCs w:val="22"/>
          <w:lang w:val="en-US"/>
        </w:rPr>
        <w:t xml:space="preserve"> that the </w:t>
      </w:r>
      <w:r>
        <w:rPr>
          <w:szCs w:val="22"/>
          <w:lang w:val="en-US"/>
        </w:rPr>
        <w:t xml:space="preserve">region </w:t>
      </w:r>
      <w:r w:rsidRPr="005D0C04">
        <w:rPr>
          <w:szCs w:val="22"/>
          <w:lang w:val="en-US"/>
        </w:rPr>
        <w:t>has experienced increasing air pollution, primarily of urban origin, affecting public health, environment, productivity and quality of life;</w:t>
      </w:r>
    </w:p>
    <w:p w:rsidR="000F6917" w:rsidRPr="005D0C04" w:rsidRDefault="000F6917" w:rsidP="000F6917">
      <w:pPr>
        <w:pStyle w:val="Texto"/>
        <w:rPr>
          <w:szCs w:val="22"/>
          <w:lang w:val="en-US"/>
        </w:rPr>
      </w:pPr>
      <w:r w:rsidRPr="005D0C04">
        <w:rPr>
          <w:b/>
          <w:szCs w:val="22"/>
          <w:lang w:val="en-US"/>
        </w:rPr>
        <w:t xml:space="preserve">Reaffirming </w:t>
      </w:r>
      <w:r w:rsidRPr="005D0C04">
        <w:rPr>
          <w:szCs w:val="22"/>
          <w:lang w:val="en-US"/>
        </w:rPr>
        <w:t>the importance of having reliable information as the basis for accurate appraisal of such impacts and the associated costs;</w:t>
      </w:r>
    </w:p>
    <w:p w:rsidR="000F6917" w:rsidRDefault="000F6917" w:rsidP="000F6917">
      <w:pPr>
        <w:pStyle w:val="Texto"/>
        <w:rPr>
          <w:szCs w:val="22"/>
          <w:lang w:val="en-US"/>
        </w:rPr>
      </w:pPr>
      <w:r w:rsidRPr="005D0C04">
        <w:rPr>
          <w:b/>
          <w:szCs w:val="22"/>
          <w:lang w:val="en-US"/>
        </w:rPr>
        <w:t>Noting</w:t>
      </w:r>
      <w:r w:rsidRPr="005D0C04">
        <w:rPr>
          <w:szCs w:val="22"/>
          <w:lang w:val="en-US"/>
        </w:rPr>
        <w:t xml:space="preserve"> that there is a clear understanding of the key factors in the region's urban </w:t>
      </w:r>
      <w:r>
        <w:rPr>
          <w:szCs w:val="22"/>
          <w:lang w:val="en-US"/>
        </w:rPr>
        <w:t xml:space="preserve">atmospheric </w:t>
      </w:r>
      <w:r w:rsidRPr="005D0C04">
        <w:rPr>
          <w:szCs w:val="22"/>
          <w:lang w:val="en-US"/>
        </w:rPr>
        <w:t>pollution, namely extensive urban development with serious problems in regulating land use, increas</w:t>
      </w:r>
      <w:r>
        <w:rPr>
          <w:szCs w:val="22"/>
          <w:lang w:val="en-US"/>
        </w:rPr>
        <w:t>ed</w:t>
      </w:r>
      <w:r w:rsidRPr="005D0C04">
        <w:rPr>
          <w:szCs w:val="22"/>
          <w:lang w:val="en-US"/>
        </w:rPr>
        <w:t xml:space="preserve"> levels of automobile </w:t>
      </w:r>
      <w:r>
        <w:rPr>
          <w:szCs w:val="22"/>
          <w:lang w:val="en-US"/>
        </w:rPr>
        <w:t>densities</w:t>
      </w:r>
      <w:r w:rsidRPr="005D0C04">
        <w:rPr>
          <w:szCs w:val="22"/>
          <w:lang w:val="en-US"/>
        </w:rPr>
        <w:t xml:space="preserve">, </w:t>
      </w:r>
      <w:r>
        <w:rPr>
          <w:szCs w:val="22"/>
          <w:lang w:val="en-US"/>
        </w:rPr>
        <w:t>rapid expansion in population urban centers,</w:t>
      </w:r>
      <w:r w:rsidR="000257CF">
        <w:rPr>
          <w:szCs w:val="22"/>
          <w:lang w:val="en-US"/>
        </w:rPr>
        <w:t xml:space="preserve"> </w:t>
      </w:r>
      <w:r w:rsidRPr="005D0C04">
        <w:rPr>
          <w:szCs w:val="22"/>
          <w:lang w:val="en-US"/>
        </w:rPr>
        <w:t xml:space="preserve">and </w:t>
      </w:r>
      <w:r>
        <w:rPr>
          <w:szCs w:val="22"/>
          <w:lang w:val="en-US"/>
        </w:rPr>
        <w:t xml:space="preserve">planned </w:t>
      </w:r>
      <w:r w:rsidRPr="005D0C04">
        <w:rPr>
          <w:szCs w:val="22"/>
          <w:lang w:val="en-US"/>
        </w:rPr>
        <w:t>economic development accompanied by higher energy consumption</w:t>
      </w:r>
      <w:r>
        <w:rPr>
          <w:szCs w:val="22"/>
          <w:lang w:val="en-US"/>
        </w:rPr>
        <w:t>;</w:t>
      </w:r>
      <w:r w:rsidRPr="005D0C04">
        <w:rPr>
          <w:szCs w:val="22"/>
          <w:lang w:val="en-US"/>
        </w:rPr>
        <w:t xml:space="preserve"> </w:t>
      </w:r>
    </w:p>
    <w:p w:rsidR="000F6917" w:rsidRPr="005D0C04" w:rsidRDefault="000F6917" w:rsidP="000F6917">
      <w:pPr>
        <w:pStyle w:val="Texto"/>
        <w:rPr>
          <w:szCs w:val="22"/>
          <w:lang w:val="en-US"/>
        </w:rPr>
      </w:pPr>
      <w:r w:rsidRPr="005D0C04">
        <w:rPr>
          <w:b/>
          <w:szCs w:val="22"/>
          <w:lang w:val="en-US"/>
        </w:rPr>
        <w:lastRenderedPageBreak/>
        <w:t>Recognizing</w:t>
      </w:r>
      <w:r w:rsidRPr="005D0C04">
        <w:rPr>
          <w:szCs w:val="22"/>
          <w:lang w:val="en-US"/>
        </w:rPr>
        <w:t xml:space="preserve"> the efforts in the </w:t>
      </w:r>
      <w:r>
        <w:rPr>
          <w:szCs w:val="22"/>
          <w:lang w:val="en-US"/>
        </w:rPr>
        <w:t xml:space="preserve">region </w:t>
      </w:r>
      <w:r w:rsidRPr="005D0C04">
        <w:rPr>
          <w:szCs w:val="22"/>
          <w:lang w:val="en-US"/>
        </w:rPr>
        <w:t>to control air pollution and establish information systems that contribute to comprehensive management of air quality as a public policy;</w:t>
      </w:r>
    </w:p>
    <w:p w:rsidR="000F6917" w:rsidRPr="005D0C04" w:rsidRDefault="000F6917" w:rsidP="000F6917">
      <w:pPr>
        <w:pStyle w:val="Texto"/>
        <w:rPr>
          <w:szCs w:val="22"/>
          <w:lang w:val="en-US"/>
        </w:rPr>
      </w:pPr>
      <w:r w:rsidRPr="005D0C04">
        <w:rPr>
          <w:b/>
          <w:szCs w:val="22"/>
          <w:lang w:val="en-US"/>
        </w:rPr>
        <w:t>Recognizing</w:t>
      </w:r>
      <w:r w:rsidRPr="005D0C04">
        <w:rPr>
          <w:szCs w:val="22"/>
          <w:lang w:val="en-US"/>
        </w:rPr>
        <w:t xml:space="preserve"> also the need for the region to contribute effectively to d</w:t>
      </w:r>
      <w:r>
        <w:rPr>
          <w:szCs w:val="22"/>
          <w:lang w:val="en-US"/>
        </w:rPr>
        <w:t>ialogues</w:t>
      </w:r>
      <w:r w:rsidRPr="005D0C04">
        <w:rPr>
          <w:szCs w:val="22"/>
          <w:lang w:val="en-US"/>
        </w:rPr>
        <w:t xml:space="preserve"> on the control of </w:t>
      </w:r>
      <w:r w:rsidRPr="005F26F9">
        <w:rPr>
          <w:szCs w:val="22"/>
          <w:lang w:val="en-US"/>
        </w:rPr>
        <w:t>long-range transboundary air pollution</w:t>
      </w:r>
      <w:r w:rsidRPr="005D0C04">
        <w:rPr>
          <w:szCs w:val="22"/>
          <w:lang w:val="en-US"/>
        </w:rPr>
        <w:t xml:space="preserve"> at the inter-regional, hemispheric and global scales, through the Global Atmospheric Pollution Forum and other fora;</w:t>
      </w:r>
    </w:p>
    <w:p w:rsidR="000F6917" w:rsidRPr="005D0C04" w:rsidRDefault="000F6917" w:rsidP="000F6917">
      <w:pPr>
        <w:pStyle w:val="Texto"/>
        <w:rPr>
          <w:szCs w:val="22"/>
          <w:lang w:val="en-US"/>
        </w:rPr>
      </w:pPr>
      <w:r w:rsidRPr="005D0C04">
        <w:rPr>
          <w:b/>
          <w:szCs w:val="22"/>
          <w:lang w:val="en-US"/>
        </w:rPr>
        <w:t>Recalling</w:t>
      </w:r>
      <w:r w:rsidRPr="005D0C04">
        <w:rPr>
          <w:szCs w:val="22"/>
          <w:lang w:val="en-US"/>
        </w:rPr>
        <w:t xml:space="preserve"> the recommendation of representatives of governments and experts at the South American Conference on Sulfur Fuels held in Quito on February 13-14, 2007;</w:t>
      </w:r>
    </w:p>
    <w:p w:rsidR="000F6917" w:rsidRDefault="000F6917" w:rsidP="000F6917">
      <w:pPr>
        <w:pStyle w:val="Texto"/>
        <w:rPr>
          <w:szCs w:val="22"/>
          <w:lang w:val="en-US"/>
        </w:rPr>
      </w:pPr>
      <w:r w:rsidRPr="001E5BD1">
        <w:rPr>
          <w:b/>
          <w:szCs w:val="22"/>
          <w:lang w:val="en-US"/>
        </w:rPr>
        <w:t>Noting</w:t>
      </w:r>
      <w:r>
        <w:rPr>
          <w:szCs w:val="22"/>
          <w:lang w:val="en-US"/>
        </w:rPr>
        <w:t xml:space="preserve"> the positive experiences with the implementation of more efficient systems of transport, as well as fuels</w:t>
      </w:r>
      <w:r w:rsidRPr="004972F8">
        <w:rPr>
          <w:szCs w:val="22"/>
          <w:lang w:val="en-US"/>
        </w:rPr>
        <w:t xml:space="preserve"> </w:t>
      </w:r>
      <w:r>
        <w:rPr>
          <w:szCs w:val="22"/>
          <w:lang w:val="en-US"/>
        </w:rPr>
        <w:t xml:space="preserve">with less impact and the use of other sources of renewable energies and vehicles </w:t>
      </w:r>
      <w:r w:rsidRPr="005D0C04">
        <w:rPr>
          <w:szCs w:val="22"/>
          <w:lang w:val="en-US"/>
        </w:rPr>
        <w:t>in some cities and countries of the region;</w:t>
      </w:r>
    </w:p>
    <w:p w:rsidR="000F6917" w:rsidRPr="005D0C04" w:rsidRDefault="000F6917" w:rsidP="000F6917">
      <w:pPr>
        <w:pStyle w:val="Texto"/>
        <w:rPr>
          <w:szCs w:val="22"/>
          <w:lang w:val="en-US"/>
        </w:rPr>
      </w:pPr>
      <w:r w:rsidRPr="005D0C04">
        <w:rPr>
          <w:b/>
          <w:szCs w:val="22"/>
          <w:lang w:val="en-US"/>
        </w:rPr>
        <w:t xml:space="preserve">Reaffirming </w:t>
      </w:r>
      <w:r w:rsidRPr="005D0C04">
        <w:rPr>
          <w:szCs w:val="22"/>
          <w:lang w:val="en-US"/>
        </w:rPr>
        <w:t>the importance of pollutant emissions from transport in relation to the total atmospheric emissions, and of making progress in reducing the sulphur content in vehicle fuels, with the aim of cutting the emission of pollutants into the atmosphere and taking advantage of the latest automobile and associated technologies;</w:t>
      </w:r>
    </w:p>
    <w:p w:rsidR="000F6917" w:rsidRPr="005D0C04" w:rsidRDefault="000F6917" w:rsidP="000F6917">
      <w:pPr>
        <w:pStyle w:val="Texto"/>
        <w:rPr>
          <w:szCs w:val="22"/>
          <w:lang w:val="en-US"/>
        </w:rPr>
      </w:pPr>
      <w:r w:rsidRPr="005D0C04">
        <w:rPr>
          <w:b/>
          <w:szCs w:val="22"/>
          <w:lang w:val="en-US"/>
        </w:rPr>
        <w:t>Taking into account</w:t>
      </w:r>
      <w:r w:rsidRPr="005D0C04">
        <w:rPr>
          <w:szCs w:val="22"/>
          <w:lang w:val="en-US"/>
        </w:rPr>
        <w:t xml:space="preserve"> the results of the Meetings of the Intergovernmental Network on Air Pollution</w:t>
      </w:r>
      <w:r w:rsidR="000257CF">
        <w:rPr>
          <w:szCs w:val="22"/>
          <w:lang w:val="en-US"/>
        </w:rPr>
        <w:t xml:space="preserve"> </w:t>
      </w:r>
      <w:r w:rsidRPr="005D0C04">
        <w:rPr>
          <w:szCs w:val="22"/>
          <w:lang w:val="en-US"/>
        </w:rPr>
        <w:t>for Latin America and the Caribbean held in Panama City, Panama (March 2009) and Mexico City, Mexico (December 2009) and the Decisions on Atmospheric Pollution and Better Fuels for Better Air Quality approved by the Forum during the meeting in Dominican Republic (2008), which ratify the compromise and decision to proceed in the development of a regional action plan targeting the reduction of air pollution;</w:t>
      </w:r>
    </w:p>
    <w:p w:rsidR="000F6917" w:rsidRPr="005D0C04" w:rsidRDefault="000F6917" w:rsidP="000F6917">
      <w:pPr>
        <w:pStyle w:val="Texto"/>
        <w:rPr>
          <w:szCs w:val="22"/>
          <w:shd w:val="clear" w:color="auto" w:fill="FFFFFF"/>
          <w:lang w:val="en-US"/>
        </w:rPr>
      </w:pPr>
      <w:r w:rsidRPr="005D0C04">
        <w:rPr>
          <w:b/>
          <w:szCs w:val="22"/>
          <w:lang w:val="en-US"/>
        </w:rPr>
        <w:t>Recalling</w:t>
      </w:r>
      <w:r w:rsidRPr="005D0C04">
        <w:rPr>
          <w:szCs w:val="22"/>
          <w:lang w:val="en-US"/>
        </w:rPr>
        <w:t xml:space="preserve"> the work to date on clean</w:t>
      </w:r>
      <w:r>
        <w:rPr>
          <w:szCs w:val="22"/>
          <w:lang w:val="en-US"/>
        </w:rPr>
        <w:t>er</w:t>
      </w:r>
      <w:r w:rsidRPr="005D0C04">
        <w:rPr>
          <w:szCs w:val="22"/>
          <w:lang w:val="en-US"/>
        </w:rPr>
        <w:t xml:space="preserve"> fuels and vehicles to improve air quality by the UNEP-based Partnership for Clean Fuels and Vehicles (PCFV), the Pan American Health Organization, the Latin American Initiative for Clean Air (now Clean Air Institute), the Central American Commission for Environment and Development (CCAD), the Center for Inter-American Commission for Environment and Development (CICAD)</w:t>
      </w:r>
      <w:r>
        <w:rPr>
          <w:szCs w:val="22"/>
          <w:lang w:val="en-US"/>
        </w:rPr>
        <w:t xml:space="preserve">, the </w:t>
      </w:r>
      <w:r w:rsidRPr="006C5CE1">
        <w:rPr>
          <w:rStyle w:val="shorttext"/>
          <w:shd w:val="clear" w:color="auto" w:fill="FFFFFF"/>
          <w:lang w:val="en-US"/>
        </w:rPr>
        <w:t xml:space="preserve">Global </w:t>
      </w:r>
      <w:r>
        <w:rPr>
          <w:rStyle w:val="shorttext"/>
          <w:shd w:val="clear" w:color="auto" w:fill="FFFFFF"/>
          <w:lang w:val="en-US"/>
        </w:rPr>
        <w:t>Fuel Economy Initiative</w:t>
      </w:r>
      <w:r w:rsidRPr="005D0C04">
        <w:rPr>
          <w:szCs w:val="22"/>
          <w:lang w:val="en-US"/>
        </w:rPr>
        <w:t xml:space="preserve"> and other regional organizations, their partners and collaborators.</w:t>
      </w:r>
    </w:p>
    <w:p w:rsidR="000F6917" w:rsidRPr="00450FD8" w:rsidRDefault="000F6917" w:rsidP="00401578">
      <w:pPr>
        <w:pStyle w:val="Deciden1"/>
        <w:rPr>
          <w:lang w:val="en-US"/>
        </w:rPr>
      </w:pPr>
      <w:bookmarkStart w:id="111" w:name="_Toc260256608"/>
      <w:bookmarkStart w:id="112" w:name="_Toc260256705"/>
      <w:bookmarkStart w:id="113" w:name="_Toc260261529"/>
      <w:r w:rsidRPr="00450FD8">
        <w:rPr>
          <w:lang w:val="en-US"/>
        </w:rPr>
        <w:t>DECIDE:</w:t>
      </w:r>
      <w:bookmarkEnd w:id="111"/>
      <w:bookmarkEnd w:id="112"/>
      <w:bookmarkEnd w:id="113"/>
    </w:p>
    <w:p w:rsidR="000F6917" w:rsidRDefault="000F6917" w:rsidP="000F6917">
      <w:pPr>
        <w:pStyle w:val="Texto"/>
        <w:rPr>
          <w:szCs w:val="22"/>
          <w:lang w:val="en-US"/>
        </w:rPr>
      </w:pPr>
      <w:r w:rsidRPr="005D0C04">
        <w:rPr>
          <w:b/>
          <w:szCs w:val="22"/>
          <w:lang w:val="en-US"/>
        </w:rPr>
        <w:t>1. To recognize</w:t>
      </w:r>
      <w:r w:rsidRPr="005D0C04">
        <w:rPr>
          <w:szCs w:val="22"/>
          <w:lang w:val="en-US"/>
        </w:rPr>
        <w:t xml:space="preserve"> the Intergovernmental Network on Air Pollution for Latin America and the Caribbean as an entity aiming at</w:t>
      </w:r>
      <w:r>
        <w:rPr>
          <w:szCs w:val="22"/>
          <w:lang w:val="en-US"/>
        </w:rPr>
        <w:t>:</w:t>
      </w:r>
    </w:p>
    <w:p w:rsidR="000F6917" w:rsidRPr="005D0C04" w:rsidRDefault="000F6917" w:rsidP="000F6917">
      <w:pPr>
        <w:pStyle w:val="Texto"/>
        <w:numPr>
          <w:ilvl w:val="0"/>
          <w:numId w:val="26"/>
        </w:numPr>
        <w:rPr>
          <w:szCs w:val="22"/>
          <w:lang w:val="en-US"/>
        </w:rPr>
      </w:pPr>
      <w:r>
        <w:rPr>
          <w:szCs w:val="22"/>
          <w:lang w:val="en-US"/>
        </w:rPr>
        <w:t>F</w:t>
      </w:r>
      <w:r w:rsidRPr="005D0C04">
        <w:rPr>
          <w:szCs w:val="22"/>
          <w:lang w:val="en-US"/>
        </w:rPr>
        <w:t>acilitating technical exchanges;</w:t>
      </w:r>
    </w:p>
    <w:p w:rsidR="000F6917" w:rsidRPr="005D0C04" w:rsidRDefault="000F6917" w:rsidP="000F6917">
      <w:pPr>
        <w:pStyle w:val="Texto"/>
        <w:numPr>
          <w:ilvl w:val="0"/>
          <w:numId w:val="26"/>
        </w:numPr>
        <w:rPr>
          <w:szCs w:val="22"/>
          <w:lang w:val="en-US"/>
        </w:rPr>
      </w:pPr>
      <w:r>
        <w:rPr>
          <w:szCs w:val="22"/>
          <w:lang w:val="en-US"/>
        </w:rPr>
        <w:t>P</w:t>
      </w:r>
      <w:r w:rsidRPr="005D0C04">
        <w:rPr>
          <w:szCs w:val="22"/>
          <w:lang w:val="en-US"/>
        </w:rPr>
        <w:t>romoting capacity development;</w:t>
      </w:r>
    </w:p>
    <w:p w:rsidR="000F6917" w:rsidRPr="005D0C04" w:rsidRDefault="000F6917" w:rsidP="000F6917">
      <w:pPr>
        <w:pStyle w:val="Texto"/>
        <w:numPr>
          <w:ilvl w:val="0"/>
          <w:numId w:val="26"/>
        </w:numPr>
        <w:rPr>
          <w:szCs w:val="22"/>
          <w:lang w:val="en-US"/>
        </w:rPr>
      </w:pPr>
      <w:r>
        <w:rPr>
          <w:szCs w:val="22"/>
          <w:lang w:val="en-US"/>
        </w:rPr>
        <w:t>A</w:t>
      </w:r>
      <w:r w:rsidRPr="005D0C04">
        <w:rPr>
          <w:szCs w:val="22"/>
          <w:lang w:val="en-US"/>
        </w:rPr>
        <w:t>ssessing and proposing policy options for reducing</w:t>
      </w:r>
      <w:r w:rsidR="000257CF">
        <w:rPr>
          <w:szCs w:val="22"/>
          <w:lang w:val="en-US"/>
        </w:rPr>
        <w:t xml:space="preserve"> </w:t>
      </w:r>
      <w:r w:rsidRPr="005D0C04">
        <w:rPr>
          <w:szCs w:val="22"/>
          <w:lang w:val="en-US"/>
        </w:rPr>
        <w:t>air pollution; and</w:t>
      </w:r>
    </w:p>
    <w:p w:rsidR="000F6917" w:rsidRPr="005D0C04" w:rsidRDefault="000F6917" w:rsidP="000F6917">
      <w:pPr>
        <w:pStyle w:val="Texto"/>
        <w:numPr>
          <w:ilvl w:val="0"/>
          <w:numId w:val="26"/>
        </w:numPr>
        <w:rPr>
          <w:szCs w:val="22"/>
          <w:lang w:val="en-US"/>
        </w:rPr>
      </w:pPr>
      <w:r>
        <w:rPr>
          <w:szCs w:val="22"/>
          <w:lang w:val="en-US"/>
        </w:rPr>
        <w:t>S</w:t>
      </w:r>
      <w:r w:rsidRPr="005D0C04">
        <w:rPr>
          <w:szCs w:val="22"/>
          <w:lang w:val="en-US"/>
        </w:rPr>
        <w:t>upporting the development and implementation of a regional action plan with the objective of reducing air pollution in the region.</w:t>
      </w:r>
    </w:p>
    <w:p w:rsidR="000F6917" w:rsidRDefault="000F6917" w:rsidP="000F6917">
      <w:pPr>
        <w:pStyle w:val="Texto"/>
        <w:rPr>
          <w:szCs w:val="22"/>
          <w:lang w:val="en-US"/>
        </w:rPr>
      </w:pPr>
      <w:r w:rsidRPr="005D0C04">
        <w:rPr>
          <w:b/>
          <w:szCs w:val="22"/>
          <w:lang w:val="en-US"/>
        </w:rPr>
        <w:t xml:space="preserve">2. </w:t>
      </w:r>
      <w:r w:rsidRPr="009D76A7">
        <w:rPr>
          <w:b/>
          <w:szCs w:val="22"/>
          <w:lang w:val="en-US"/>
        </w:rPr>
        <w:t>To continue</w:t>
      </w:r>
      <w:r w:rsidRPr="005D0C04">
        <w:rPr>
          <w:b/>
          <w:szCs w:val="22"/>
          <w:lang w:val="en-US"/>
        </w:rPr>
        <w:t xml:space="preserve"> </w:t>
      </w:r>
      <w:r w:rsidRPr="005D0C04">
        <w:rPr>
          <w:szCs w:val="22"/>
          <w:lang w:val="en-US"/>
        </w:rPr>
        <w:t xml:space="preserve">the </w:t>
      </w:r>
      <w:r>
        <w:rPr>
          <w:szCs w:val="22"/>
          <w:lang w:val="en-US"/>
        </w:rPr>
        <w:t xml:space="preserve">discussion on the </w:t>
      </w:r>
      <w:r w:rsidRPr="005D0C04">
        <w:rPr>
          <w:szCs w:val="22"/>
          <w:lang w:val="en-US"/>
        </w:rPr>
        <w:t xml:space="preserve">Framework Agreement on Air Pollution for Latin America and the Caribbean, proposed by the Intergovernmental Network on </w:t>
      </w:r>
      <w:r w:rsidRPr="005D0C04">
        <w:rPr>
          <w:szCs w:val="22"/>
          <w:lang w:val="en-US"/>
        </w:rPr>
        <w:lastRenderedPageBreak/>
        <w:t>Air Pollution for Latin America and the Caribbean at its second meeting in Mexico,</w:t>
      </w:r>
      <w:r>
        <w:rPr>
          <w:szCs w:val="22"/>
          <w:lang w:val="en-US"/>
        </w:rPr>
        <w:t xml:space="preserve"> to continue with an effective regional dialogue on the issue.</w:t>
      </w:r>
    </w:p>
    <w:p w:rsidR="000F6917" w:rsidRDefault="000F6917" w:rsidP="000F6917">
      <w:pPr>
        <w:pStyle w:val="Texto"/>
        <w:rPr>
          <w:szCs w:val="22"/>
          <w:lang w:val="en-US"/>
        </w:rPr>
      </w:pPr>
      <w:r w:rsidRPr="005D0C04">
        <w:rPr>
          <w:b/>
          <w:szCs w:val="22"/>
          <w:lang w:val="en-US"/>
        </w:rPr>
        <w:t>3. To request</w:t>
      </w:r>
      <w:r w:rsidRPr="005D0C04">
        <w:rPr>
          <w:szCs w:val="22"/>
          <w:lang w:val="en-US"/>
        </w:rPr>
        <w:t xml:space="preserve"> </w:t>
      </w:r>
      <w:r>
        <w:rPr>
          <w:szCs w:val="22"/>
          <w:lang w:val="en-US"/>
        </w:rPr>
        <w:t xml:space="preserve">the Experts Network on Atmospheric Polluntion and the High Level Experts Group of the Forum </w:t>
      </w:r>
      <w:r w:rsidRPr="005D0C04">
        <w:rPr>
          <w:szCs w:val="22"/>
          <w:lang w:val="en-US"/>
        </w:rPr>
        <w:t xml:space="preserve">the development of a </w:t>
      </w:r>
      <w:r>
        <w:rPr>
          <w:szCs w:val="22"/>
          <w:lang w:val="en-US"/>
        </w:rPr>
        <w:t xml:space="preserve">proposal of a </w:t>
      </w:r>
      <w:r w:rsidRPr="005D0C04">
        <w:rPr>
          <w:szCs w:val="22"/>
          <w:lang w:val="en-US"/>
        </w:rPr>
        <w:t xml:space="preserve">regional action plan, </w:t>
      </w:r>
      <w:r>
        <w:rPr>
          <w:szCs w:val="22"/>
          <w:lang w:val="en-US"/>
        </w:rPr>
        <w:t xml:space="preserve">during the Intersessional period, that use as reference, inter alia, </w:t>
      </w:r>
      <w:r w:rsidRPr="005D0C04">
        <w:rPr>
          <w:szCs w:val="22"/>
          <w:lang w:val="en-US"/>
        </w:rPr>
        <w:t xml:space="preserve">the </w:t>
      </w:r>
      <w:r>
        <w:rPr>
          <w:szCs w:val="22"/>
          <w:lang w:val="en-US"/>
        </w:rPr>
        <w:t>activities foreseen in the</w:t>
      </w:r>
      <w:r w:rsidRPr="005D0C04">
        <w:rPr>
          <w:szCs w:val="22"/>
          <w:lang w:val="en-US"/>
        </w:rPr>
        <w:t xml:space="preserve"> Framework Agreement on Air Pollution</w:t>
      </w:r>
      <w:r>
        <w:rPr>
          <w:szCs w:val="22"/>
          <w:lang w:val="en-US"/>
        </w:rPr>
        <w:t>,</w:t>
      </w:r>
      <w:r w:rsidRPr="005D0C04">
        <w:rPr>
          <w:szCs w:val="22"/>
          <w:lang w:val="en-US"/>
        </w:rPr>
        <w:t xml:space="preserve"> </w:t>
      </w:r>
      <w:r>
        <w:rPr>
          <w:szCs w:val="22"/>
          <w:lang w:val="en-US"/>
        </w:rPr>
        <w:t>to be presented to the Eighteenth Meeting of the Forum of Ministers.</w:t>
      </w:r>
    </w:p>
    <w:p w:rsidR="000F6917" w:rsidRPr="005D0C04" w:rsidRDefault="000F6917" w:rsidP="000F6917">
      <w:pPr>
        <w:pStyle w:val="Texto"/>
        <w:rPr>
          <w:szCs w:val="22"/>
          <w:lang w:val="en-US"/>
        </w:rPr>
      </w:pPr>
      <w:r w:rsidRPr="005D0C04">
        <w:rPr>
          <w:b/>
          <w:szCs w:val="22"/>
          <w:lang w:val="en-US"/>
        </w:rPr>
        <w:t>4. To promote</w:t>
      </w:r>
      <w:r w:rsidRPr="005D0C04">
        <w:rPr>
          <w:szCs w:val="22"/>
          <w:lang w:val="en-US"/>
        </w:rPr>
        <w:t xml:space="preserve"> the strengthening of the institutional areas in each country, which are responsible </w:t>
      </w:r>
      <w:r>
        <w:rPr>
          <w:szCs w:val="22"/>
          <w:lang w:val="en-US"/>
        </w:rPr>
        <w:t xml:space="preserve">for </w:t>
      </w:r>
      <w:r w:rsidRPr="005D0C04">
        <w:rPr>
          <w:szCs w:val="22"/>
          <w:lang w:val="en-US"/>
        </w:rPr>
        <w:t xml:space="preserve">air pollution </w:t>
      </w:r>
      <w:r>
        <w:rPr>
          <w:szCs w:val="22"/>
          <w:lang w:val="en-US"/>
        </w:rPr>
        <w:t>control</w:t>
      </w:r>
      <w:r w:rsidRPr="005D0C04">
        <w:rPr>
          <w:szCs w:val="22"/>
          <w:lang w:val="en-US"/>
        </w:rPr>
        <w:t xml:space="preserve"> and to maintain an active participation of these institutions in the regional activities related to this topic.</w:t>
      </w:r>
    </w:p>
    <w:p w:rsidR="000F6917" w:rsidRPr="005D0C04" w:rsidRDefault="000F6917" w:rsidP="000F6917">
      <w:pPr>
        <w:pStyle w:val="Texto"/>
        <w:rPr>
          <w:szCs w:val="22"/>
          <w:lang w:val="en-US"/>
        </w:rPr>
      </w:pPr>
      <w:r w:rsidRPr="005D0C04">
        <w:rPr>
          <w:b/>
          <w:szCs w:val="22"/>
          <w:lang w:val="en-US"/>
        </w:rPr>
        <w:t>5. To express</w:t>
      </w:r>
      <w:r w:rsidRPr="005D0C04">
        <w:rPr>
          <w:szCs w:val="22"/>
          <w:lang w:val="en-US"/>
        </w:rPr>
        <w:t xml:space="preserve"> the willingness to strengthen the public</w:t>
      </w:r>
      <w:r>
        <w:rPr>
          <w:szCs w:val="22"/>
          <w:lang w:val="en-US"/>
        </w:rPr>
        <w:noBreakHyphen/>
      </w:r>
      <w:r w:rsidRPr="005D0C04">
        <w:rPr>
          <w:szCs w:val="22"/>
          <w:lang w:val="en-US"/>
        </w:rPr>
        <w:t>private dialogue and the role of all sectors involved in the promotion of commitments and actions oriented to reduction of air pollution for all the priority areas defined, within regional, sub-regional and national planning.</w:t>
      </w:r>
    </w:p>
    <w:p w:rsidR="000F6917" w:rsidRDefault="000F6917" w:rsidP="000F6917">
      <w:pPr>
        <w:pStyle w:val="Texto"/>
        <w:rPr>
          <w:rFonts w:cs="Gautami"/>
          <w:b/>
          <w:bCs/>
          <w:sz w:val="24"/>
          <w:lang w:val="en-US"/>
        </w:rPr>
      </w:pPr>
      <w:r w:rsidRPr="005D0C04">
        <w:rPr>
          <w:b/>
          <w:szCs w:val="22"/>
          <w:lang w:val="en-US"/>
        </w:rPr>
        <w:t>6. To request</w:t>
      </w:r>
      <w:r w:rsidRPr="005D0C04">
        <w:rPr>
          <w:szCs w:val="22"/>
          <w:lang w:val="en-US"/>
        </w:rPr>
        <w:t xml:space="preserve"> technical, financial and capacity support from relevant financial, </w:t>
      </w:r>
      <w:r>
        <w:rPr>
          <w:szCs w:val="22"/>
          <w:lang w:val="en-US"/>
        </w:rPr>
        <w:t xml:space="preserve">international cooperation agencies and </w:t>
      </w:r>
      <w:r w:rsidRPr="005D0C04">
        <w:rPr>
          <w:szCs w:val="22"/>
          <w:lang w:val="en-US"/>
        </w:rPr>
        <w:t>donor</w:t>
      </w:r>
      <w:r>
        <w:rPr>
          <w:szCs w:val="22"/>
          <w:lang w:val="en-US"/>
        </w:rPr>
        <w:t>s</w:t>
      </w:r>
      <w:r w:rsidRPr="005D0C04">
        <w:rPr>
          <w:szCs w:val="22"/>
          <w:lang w:val="en-US"/>
        </w:rPr>
        <w:t>, within and outside the region</w:t>
      </w:r>
      <w:r>
        <w:rPr>
          <w:szCs w:val="22"/>
          <w:lang w:val="en-US"/>
        </w:rPr>
        <w:t xml:space="preserve"> aiming at reducing atmospheric pollution in the region.</w:t>
      </w:r>
    </w:p>
    <w:p w:rsidR="000F6917" w:rsidRPr="00775ED6" w:rsidRDefault="000F6917" w:rsidP="000F6917">
      <w:pPr>
        <w:pStyle w:val="PropuestadeDecision"/>
      </w:pPr>
      <w:bookmarkStart w:id="114" w:name="_Toc260256706"/>
      <w:bookmarkStart w:id="115" w:name="_Toc260261530"/>
      <w:bookmarkStart w:id="116" w:name="_Toc260261712"/>
      <w:r w:rsidRPr="00775ED6">
        <w:t>Decision 7</w:t>
      </w:r>
      <w:r w:rsidRPr="00775ED6">
        <w:br/>
        <w:t>Chemicals</w:t>
      </w:r>
      <w:bookmarkEnd w:id="114"/>
      <w:bookmarkEnd w:id="115"/>
      <w:bookmarkEnd w:id="116"/>
    </w:p>
    <w:p w:rsidR="000F6917" w:rsidRPr="000F6917" w:rsidRDefault="000F6917" w:rsidP="000F6917">
      <w:pPr>
        <w:rPr>
          <w:rStyle w:val="mediumtext1"/>
          <w:shd w:val="clear" w:color="auto" w:fill="FFFFFF"/>
          <w:lang w:val="en-US"/>
        </w:rPr>
      </w:pPr>
      <w:r w:rsidRPr="001E5571">
        <w:rPr>
          <w:rStyle w:val="mediumtext1"/>
          <w:b/>
          <w:shd w:val="clear" w:color="auto" w:fill="FFFFFF"/>
          <w:lang w:val="en-US"/>
        </w:rPr>
        <w:t xml:space="preserve">Recognizing </w:t>
      </w:r>
      <w:r w:rsidRPr="000F6917">
        <w:rPr>
          <w:rStyle w:val="mediumtext1"/>
          <w:shd w:val="clear" w:color="auto" w:fill="FFFFFF"/>
          <w:lang w:val="en-US"/>
        </w:rPr>
        <w:t>that chemicals play a vital role to boost growth, improve living standards and protect public health; and at the same time, acknowledging that they can cause severe problems to the environment and society if they are not environmentally sound managed.</w:t>
      </w:r>
    </w:p>
    <w:p w:rsidR="000F6917" w:rsidRPr="000F6917" w:rsidRDefault="000F6917" w:rsidP="000F6917">
      <w:pPr>
        <w:rPr>
          <w:rStyle w:val="mediumtext1"/>
          <w:shd w:val="clear" w:color="auto" w:fill="FFFFFF"/>
          <w:lang w:val="en-US"/>
        </w:rPr>
      </w:pPr>
      <w:r w:rsidRPr="001E5571">
        <w:rPr>
          <w:rStyle w:val="mediumtext1"/>
          <w:b/>
          <w:shd w:val="clear" w:color="auto" w:fill="FFFFFF"/>
          <w:lang w:val="en-US"/>
        </w:rPr>
        <w:t xml:space="preserve">Recognizing </w:t>
      </w:r>
      <w:r w:rsidRPr="000F6917">
        <w:rPr>
          <w:rStyle w:val="mediumtext1"/>
          <w:shd w:val="clear" w:color="auto" w:fill="FFFFFF"/>
          <w:lang w:val="en-US"/>
        </w:rPr>
        <w:t>the technological, technical and financial limitations faced by the countries of the region to address sound management of chemicals as well as the lack of monitoring capacities to enforce the assessment of national, regional and global measures to fully comply with the international instruments related to hazardous chemicals and waste;</w:t>
      </w:r>
    </w:p>
    <w:p w:rsidR="000F6917" w:rsidRPr="000F6917" w:rsidRDefault="000F6917" w:rsidP="000F6917">
      <w:pPr>
        <w:rPr>
          <w:rStyle w:val="mediumtext1"/>
          <w:shd w:val="clear" w:color="auto" w:fill="FFFFFF"/>
          <w:lang w:val="en-US"/>
        </w:rPr>
      </w:pPr>
      <w:r w:rsidRPr="001E5571">
        <w:rPr>
          <w:rStyle w:val="mediumtext1"/>
          <w:b/>
          <w:shd w:val="clear" w:color="auto" w:fill="FFFFFF"/>
          <w:lang w:val="en-US"/>
        </w:rPr>
        <w:t xml:space="preserve">Highlighting </w:t>
      </w:r>
      <w:r w:rsidRPr="000F6917">
        <w:rPr>
          <w:rStyle w:val="mediumtext1"/>
          <w:shd w:val="clear" w:color="auto" w:fill="FFFFFF"/>
          <w:lang w:val="en-US"/>
        </w:rPr>
        <w:t>the importance of the decisions arising from the Extraordinary</w:t>
      </w:r>
      <w:r w:rsidR="000257CF">
        <w:rPr>
          <w:rStyle w:val="mediumtext1"/>
          <w:shd w:val="clear" w:color="auto" w:fill="FFFFFF"/>
          <w:lang w:val="en-US"/>
        </w:rPr>
        <w:t xml:space="preserve"> </w:t>
      </w:r>
      <w:r w:rsidRPr="000F6917">
        <w:rPr>
          <w:rStyle w:val="mediumtext1"/>
          <w:shd w:val="clear" w:color="auto" w:fill="FFFFFF"/>
          <w:lang w:val="en-US"/>
        </w:rPr>
        <w:t>Meetings of the Basel Convention on the Control of Transboundary Movements of Hazardous Wastes and Their Disposal, the Stockholm Convention on Persistent Organic Pollutants and the Rotterdam Convention on the Prior Informed Consent Procedure for Certain Hazardous C</w:t>
      </w:r>
      <w:r w:rsidRPr="000F6917">
        <w:rPr>
          <w:rStyle w:val="mediumtext1"/>
          <w:lang w:val="en-US"/>
        </w:rPr>
        <w:t>hemicals and Pesticides in International Trade, for the Enhancement</w:t>
      </w:r>
      <w:r w:rsidRPr="000F6917">
        <w:rPr>
          <w:rStyle w:val="mediumtext1"/>
          <w:shd w:val="clear" w:color="auto" w:fill="FFFFFF"/>
          <w:lang w:val="en-US"/>
        </w:rPr>
        <w:t xml:space="preserve"> </w:t>
      </w:r>
      <w:r w:rsidRPr="000F6917">
        <w:rPr>
          <w:rStyle w:val="mediumtext1"/>
          <w:lang w:val="en-US"/>
        </w:rPr>
        <w:t>and Coordination among the three conventions, with a view to supporting governments for an effective implementation of these international instruments;</w:t>
      </w:r>
    </w:p>
    <w:p w:rsidR="000F6917" w:rsidRPr="001E5571" w:rsidRDefault="000F6917" w:rsidP="000F6917">
      <w:pPr>
        <w:rPr>
          <w:sz w:val="22"/>
          <w:szCs w:val="22"/>
          <w:lang w:val="en-US"/>
        </w:rPr>
      </w:pPr>
      <w:r w:rsidRPr="001E5571">
        <w:rPr>
          <w:b/>
          <w:sz w:val="22"/>
          <w:szCs w:val="22"/>
          <w:lang w:val="en-US"/>
        </w:rPr>
        <w:t xml:space="preserve">Considering </w:t>
      </w:r>
      <w:r w:rsidRPr="001E5571">
        <w:rPr>
          <w:sz w:val="22"/>
          <w:szCs w:val="22"/>
          <w:lang w:val="en-US"/>
        </w:rPr>
        <w:t>that in June 2010 inter-governmental negotiations will begin for the drafting of a legally-binding instrument on mercury, under the chairmanship of the region, and recognizing that the regional experts have underscored in the meeting held in Panama City, Panama, on April 15 and 16, 2010, the role of facilitator for the exchange of information, the regional discussion and the technical support that UNEP through the Regional Office for Latin America and the Caribbean can continue offering in this process.</w:t>
      </w:r>
    </w:p>
    <w:p w:rsidR="000F6917" w:rsidRPr="000F6917" w:rsidRDefault="000F6917" w:rsidP="000F6917">
      <w:pPr>
        <w:rPr>
          <w:rStyle w:val="mediumtext1"/>
          <w:rFonts w:cs="Arial"/>
          <w:color w:val="000000"/>
          <w:shd w:val="clear" w:color="auto" w:fill="FFFFFF"/>
          <w:lang w:val="en-US"/>
        </w:rPr>
      </w:pPr>
      <w:r w:rsidRPr="001E5571">
        <w:rPr>
          <w:rStyle w:val="mediumtext1"/>
          <w:rFonts w:cs="Arial"/>
          <w:b/>
          <w:color w:val="000000"/>
          <w:shd w:val="clear" w:color="auto" w:fill="FFFFFF"/>
          <w:lang w:val="en-US"/>
        </w:rPr>
        <w:lastRenderedPageBreak/>
        <w:t>Reiterating</w:t>
      </w:r>
      <w:r w:rsidRPr="000F6917">
        <w:rPr>
          <w:rStyle w:val="mediumtext1"/>
          <w:rFonts w:cs="Arial"/>
          <w:color w:val="000000"/>
          <w:shd w:val="clear" w:color="auto" w:fill="FFFFFF"/>
          <w:lang w:val="en-US"/>
        </w:rPr>
        <w:t xml:space="preserve"> the importance of mobilizing</w:t>
      </w:r>
      <w:r w:rsidRPr="000F6917">
        <w:rPr>
          <w:rStyle w:val="mediumtext1"/>
          <w:shd w:val="clear" w:color="auto" w:fill="FFFFFF"/>
          <w:lang w:val="en-US"/>
        </w:rPr>
        <w:t xml:space="preserve"> necessary new and additional financial</w:t>
      </w:r>
      <w:r w:rsidRPr="000F6917">
        <w:rPr>
          <w:rStyle w:val="mediumtext1"/>
          <w:rFonts w:cs="Arial"/>
          <w:color w:val="000000"/>
          <w:shd w:val="clear" w:color="auto" w:fill="FFFFFF"/>
          <w:lang w:val="en-US"/>
        </w:rPr>
        <w:t xml:space="preserve"> resources to strengthen global, regional and national efforts to comply with chemicals and waste conventions;</w:t>
      </w:r>
    </w:p>
    <w:p w:rsidR="000F6917" w:rsidRPr="000F6917" w:rsidRDefault="000F6917" w:rsidP="000F6917">
      <w:pPr>
        <w:rPr>
          <w:rStyle w:val="mediumtext1"/>
          <w:lang w:val="en-US"/>
        </w:rPr>
      </w:pPr>
      <w:r w:rsidRPr="001E5571">
        <w:rPr>
          <w:rStyle w:val="mediumtext1"/>
          <w:b/>
          <w:lang w:val="en-US"/>
        </w:rPr>
        <w:t xml:space="preserve">Stressing </w:t>
      </w:r>
      <w:r w:rsidRPr="000F6917">
        <w:rPr>
          <w:rStyle w:val="mediumtext1"/>
          <w:lang w:val="en-US"/>
        </w:rPr>
        <w:t>the importance of maintaining and ensuring the full and effective participation of all Latin American and Caribbean countries in international fora and negotiations on chemicals and waste;</w:t>
      </w:r>
    </w:p>
    <w:p w:rsidR="000F6917" w:rsidRPr="000F6917" w:rsidRDefault="000F6917" w:rsidP="000F6917">
      <w:pPr>
        <w:rPr>
          <w:rStyle w:val="mediumtext1"/>
          <w:rFonts w:cs="Arial"/>
          <w:color w:val="000000"/>
          <w:shd w:val="clear" w:color="auto" w:fill="FFFFFF"/>
          <w:lang w:val="en-US"/>
        </w:rPr>
      </w:pPr>
      <w:r w:rsidRPr="001E5571">
        <w:rPr>
          <w:rStyle w:val="mediumtext1"/>
          <w:rFonts w:cs="Arial"/>
          <w:b/>
          <w:color w:val="000000"/>
          <w:shd w:val="clear" w:color="auto" w:fill="FFFFFF"/>
          <w:lang w:val="en-US"/>
        </w:rPr>
        <w:t>Recognizing</w:t>
      </w:r>
      <w:r w:rsidRPr="000F6917">
        <w:rPr>
          <w:rStyle w:val="mediumtext1"/>
          <w:rFonts w:cs="Arial"/>
          <w:color w:val="000000"/>
          <w:shd w:val="clear" w:color="auto" w:fill="FFFFFF"/>
          <w:lang w:val="en-US"/>
        </w:rPr>
        <w:t xml:space="preserve"> the importance of continuing and strengthening regional cooperation in the field of chemicals, through the regional and subregional centers of the Basel and Stockholm Conventions.</w:t>
      </w:r>
    </w:p>
    <w:p w:rsidR="000F6917" w:rsidRPr="001E6C88" w:rsidRDefault="000F6917" w:rsidP="000F6917">
      <w:pPr>
        <w:jc w:val="center"/>
        <w:rPr>
          <w:rStyle w:val="mediumtext1"/>
          <w:b/>
          <w:lang w:val="en-US"/>
        </w:rPr>
      </w:pPr>
      <w:r w:rsidRPr="001E6C88">
        <w:rPr>
          <w:rStyle w:val="mediumtext1"/>
          <w:b/>
          <w:lang w:val="en-US"/>
        </w:rPr>
        <w:t>DECIDE:</w:t>
      </w:r>
    </w:p>
    <w:p w:rsidR="000F6917" w:rsidRPr="00EA078A" w:rsidRDefault="000F6917" w:rsidP="000F6917">
      <w:pPr>
        <w:rPr>
          <w:lang w:val="en-US"/>
        </w:rPr>
      </w:pPr>
      <w:r w:rsidRPr="001E5571">
        <w:rPr>
          <w:rStyle w:val="mediumtext1"/>
          <w:b/>
          <w:lang w:val="en-US"/>
        </w:rPr>
        <w:t xml:space="preserve">1. To request </w:t>
      </w:r>
      <w:r w:rsidRPr="000F6917">
        <w:rPr>
          <w:rStyle w:val="mediumtext1"/>
          <w:lang w:val="en-US"/>
        </w:rPr>
        <w:t>UNEP and other ITC agencies continue to provide technical assistance to countries for conducting inventories and profiles of hazardous chemicals and waste; strengthening surveillance and monitoring capacity, to develop policies for management of hazardous chemicals and waste, as well as dealing with their environmentally sound of chemicals and waste during their life cycle.</w:t>
      </w:r>
    </w:p>
    <w:p w:rsidR="000F6917" w:rsidRPr="001E5571" w:rsidRDefault="000F6917" w:rsidP="000F6917">
      <w:pPr>
        <w:rPr>
          <w:sz w:val="22"/>
          <w:szCs w:val="22"/>
          <w:lang w:val="en-US"/>
        </w:rPr>
      </w:pPr>
      <w:r w:rsidRPr="001E5571">
        <w:rPr>
          <w:b/>
          <w:sz w:val="22"/>
          <w:szCs w:val="22"/>
          <w:lang w:val="en-US"/>
        </w:rPr>
        <w:t>2.</w:t>
      </w:r>
      <w:r w:rsidRPr="001E5571">
        <w:rPr>
          <w:sz w:val="22"/>
          <w:szCs w:val="22"/>
          <w:lang w:val="en-US"/>
        </w:rPr>
        <w:t xml:space="preserve"> </w:t>
      </w:r>
      <w:r w:rsidRPr="001E5571">
        <w:rPr>
          <w:b/>
          <w:sz w:val="22"/>
          <w:szCs w:val="22"/>
          <w:lang w:val="en-US"/>
        </w:rPr>
        <w:t>To request</w:t>
      </w:r>
      <w:r w:rsidRPr="001E5571">
        <w:rPr>
          <w:sz w:val="22"/>
          <w:szCs w:val="22"/>
          <w:lang w:val="en-US"/>
        </w:rPr>
        <w:t xml:space="preserve"> UNEP to offer the technical support necessary to the region during the meetings of the Inter-Governmental Negotiations Committee on Mercury, as well as support for the related process and projects during the </w:t>
      </w:r>
      <w:r w:rsidR="00EC12D6" w:rsidRPr="001E5571">
        <w:rPr>
          <w:sz w:val="22"/>
          <w:szCs w:val="22"/>
          <w:lang w:val="en-US"/>
        </w:rPr>
        <w:t>interse</w:t>
      </w:r>
      <w:r w:rsidRPr="001E5571">
        <w:rPr>
          <w:sz w:val="22"/>
          <w:szCs w:val="22"/>
          <w:lang w:val="en-US"/>
        </w:rPr>
        <w:t>ssion periods, as requested by the regional experts on mercury at the regional meeting held in Panama City, Panama, on April 15th and 16</w:t>
      </w:r>
      <w:r w:rsidRPr="001E5571">
        <w:rPr>
          <w:sz w:val="22"/>
          <w:szCs w:val="22"/>
          <w:vertAlign w:val="superscript"/>
          <w:lang w:val="en-US"/>
        </w:rPr>
        <w:t>th</w:t>
      </w:r>
      <w:r w:rsidRPr="001E5571">
        <w:rPr>
          <w:sz w:val="22"/>
          <w:szCs w:val="22"/>
          <w:lang w:val="en-US"/>
        </w:rPr>
        <w:t xml:space="preserve"> 2010.</w:t>
      </w:r>
    </w:p>
    <w:p w:rsidR="000F6917" w:rsidRPr="000F6917" w:rsidRDefault="000F6917" w:rsidP="000F6917">
      <w:pPr>
        <w:rPr>
          <w:rStyle w:val="mediumtext1"/>
          <w:shd w:val="clear" w:color="auto" w:fill="FFFFFF"/>
          <w:lang w:val="en-US"/>
        </w:rPr>
      </w:pPr>
      <w:r w:rsidRPr="001E5571">
        <w:rPr>
          <w:rStyle w:val="mediumtext1"/>
          <w:b/>
          <w:lang w:val="en-US"/>
        </w:rPr>
        <w:t>3.</w:t>
      </w:r>
      <w:r w:rsidRPr="001E5571">
        <w:rPr>
          <w:rStyle w:val="longtext1"/>
          <w:rFonts w:ascii="Arial" w:hAnsi="Arial" w:cs="Arial"/>
          <w:b/>
          <w:color w:val="000000"/>
          <w:shd w:val="clear" w:color="auto" w:fill="FFFFFF"/>
          <w:lang w:val="en-US"/>
        </w:rPr>
        <w:t xml:space="preserve"> </w:t>
      </w:r>
      <w:r w:rsidRPr="001E5571">
        <w:rPr>
          <w:rStyle w:val="mediumtext1"/>
          <w:b/>
          <w:lang w:val="en-US"/>
        </w:rPr>
        <w:t>To express</w:t>
      </w:r>
      <w:r w:rsidRPr="000F6917">
        <w:rPr>
          <w:rStyle w:val="mediumtext1"/>
          <w:lang w:val="en-US"/>
        </w:rPr>
        <w:t xml:space="preserve"> </w:t>
      </w:r>
      <w:r w:rsidRPr="000F6917">
        <w:rPr>
          <w:rStyle w:val="mediumtext1"/>
          <w:shd w:val="clear" w:color="auto" w:fill="FFFFFF"/>
          <w:lang w:val="en-US"/>
        </w:rPr>
        <w:t xml:space="preserve">our </w:t>
      </w:r>
      <w:r w:rsidRPr="000F6917">
        <w:rPr>
          <w:rStyle w:val="mediumtext1"/>
          <w:lang w:val="en-US"/>
        </w:rPr>
        <w:t>willingness t</w:t>
      </w:r>
      <w:r w:rsidRPr="000F6917">
        <w:rPr>
          <w:rStyle w:val="mediumtext1"/>
          <w:shd w:val="clear" w:color="auto" w:fill="FFFFFF"/>
          <w:lang w:val="en-US"/>
        </w:rPr>
        <w:t>o contribute to the effective implementation of decisions on synergies among the three conventions on chemicals and waste at the national, regional and global levels, with the purpose to move towards enhanced international governance of hazardous chemicals and waste.</w:t>
      </w:r>
    </w:p>
    <w:p w:rsidR="000F6917" w:rsidRPr="000F6917" w:rsidRDefault="000F6917" w:rsidP="000F6917">
      <w:pPr>
        <w:rPr>
          <w:rStyle w:val="mediumtext1"/>
          <w:lang w:val="en-US"/>
        </w:rPr>
      </w:pPr>
      <w:r w:rsidRPr="001E5571">
        <w:rPr>
          <w:rStyle w:val="mediumtext1"/>
          <w:b/>
          <w:shd w:val="clear" w:color="auto" w:fill="FFFFFF"/>
          <w:lang w:val="en-US"/>
        </w:rPr>
        <w:t>4. To continue and strengthen</w:t>
      </w:r>
      <w:r w:rsidRPr="000F6917">
        <w:rPr>
          <w:rStyle w:val="mediumtext1"/>
          <w:shd w:val="clear" w:color="auto" w:fill="FFFFFF"/>
          <w:lang w:val="en-US"/>
        </w:rPr>
        <w:t xml:space="preserve"> the coordination among countries of the region within the framework of the intergovernmental negotiations to prepare a global</w:t>
      </w:r>
      <w:r w:rsidR="000257CF">
        <w:rPr>
          <w:rStyle w:val="mediumtext1"/>
          <w:shd w:val="clear" w:color="auto" w:fill="FFFFFF"/>
          <w:lang w:val="en-US"/>
        </w:rPr>
        <w:t xml:space="preserve"> </w:t>
      </w:r>
      <w:r w:rsidRPr="000F6917">
        <w:rPr>
          <w:rStyle w:val="mediumtext1"/>
          <w:shd w:val="clear" w:color="auto" w:fill="FFFFFF"/>
          <w:lang w:val="en-US"/>
        </w:rPr>
        <w:t xml:space="preserve">legally binding instrument on mercury, with the purpose to ensure a balance between the obligations and </w:t>
      </w:r>
      <w:r w:rsidRPr="000F6917">
        <w:rPr>
          <w:rStyle w:val="mediumtext1"/>
          <w:lang w:val="en-US"/>
        </w:rPr>
        <w:t>the provision of implementation means, including financial resources and transfer of technologies, which are necessary for proper implementation of agreed commitments, and will be complemented with voluntary measures for the reduction and/or elimination of mercury.</w:t>
      </w:r>
    </w:p>
    <w:p w:rsidR="000F6917" w:rsidRPr="000F6917" w:rsidRDefault="000F6917" w:rsidP="000F6917">
      <w:pPr>
        <w:rPr>
          <w:rStyle w:val="mediumtext1"/>
          <w:lang w:val="en-US"/>
        </w:rPr>
      </w:pPr>
      <w:r w:rsidRPr="001E5571">
        <w:rPr>
          <w:rStyle w:val="mediumtext1"/>
          <w:b/>
          <w:lang w:val="en-US"/>
        </w:rPr>
        <w:t xml:space="preserve">5. To highlight </w:t>
      </w:r>
      <w:r w:rsidRPr="000F6917">
        <w:rPr>
          <w:rStyle w:val="mediumtext1"/>
          <w:lang w:val="en-US"/>
        </w:rPr>
        <w:t>the importance the region gives to the possible opening of a GEF Focal Area for chemicals with new and additional resources that allow the effective implementation of MEAs and SAICM, taking into account the synergies approach;</w:t>
      </w:r>
    </w:p>
    <w:p w:rsidR="000F6917" w:rsidRPr="000F6917" w:rsidRDefault="000F6917" w:rsidP="000F6917">
      <w:pPr>
        <w:rPr>
          <w:rStyle w:val="mediumtext1"/>
          <w:lang w:val="en-US"/>
        </w:rPr>
      </w:pPr>
      <w:r w:rsidRPr="001E5571">
        <w:rPr>
          <w:rStyle w:val="mediumtext1"/>
          <w:b/>
          <w:lang w:val="en-US"/>
        </w:rPr>
        <w:t xml:space="preserve">6. To express </w:t>
      </w:r>
      <w:r w:rsidRPr="000F6917">
        <w:rPr>
          <w:rStyle w:val="mediumtext1"/>
          <w:lang w:val="en-US"/>
        </w:rPr>
        <w:t>their interest in participating actively, through contributions from the Parties and other stakeholder in the actions undertaken by UNEP related to the identification of financing alternatives for chemicals and waste, in accordance with decision SS. XI/7 on the continuation of the Consultative Process on Financing Options for Chemicals and Waste, adopted at the 11</w:t>
      </w:r>
      <w:r w:rsidRPr="000F6917">
        <w:rPr>
          <w:rStyle w:val="mediumtext1"/>
          <w:vertAlign w:val="superscript"/>
          <w:lang w:val="en-US"/>
        </w:rPr>
        <w:t>th</w:t>
      </w:r>
      <w:r w:rsidRPr="000F6917">
        <w:rPr>
          <w:rStyle w:val="mediumtext1"/>
          <w:lang w:val="en-US"/>
        </w:rPr>
        <w:t xml:space="preserve"> </w:t>
      </w:r>
      <w:r w:rsidR="001E5571">
        <w:rPr>
          <w:rStyle w:val="mediumtext1"/>
          <w:lang w:val="en-US"/>
        </w:rPr>
        <w:t>s</w:t>
      </w:r>
      <w:r w:rsidRPr="000F6917">
        <w:rPr>
          <w:rStyle w:val="mediumtext1"/>
          <w:lang w:val="en-US"/>
        </w:rPr>
        <w:t xml:space="preserve">pecial </w:t>
      </w:r>
      <w:r w:rsidR="001E5571">
        <w:rPr>
          <w:rStyle w:val="mediumtext1"/>
          <w:lang w:val="en-US"/>
        </w:rPr>
        <w:t>s</w:t>
      </w:r>
      <w:r w:rsidRPr="000F6917">
        <w:rPr>
          <w:rStyle w:val="mediumtext1"/>
          <w:lang w:val="en-US"/>
        </w:rPr>
        <w:t>ession of the Governing Council of UNEP/Forum/ Global Environmental Ministerial level, celebrated in Bali, Indonesia, from 24 to 26 February 2010.</w:t>
      </w:r>
    </w:p>
    <w:p w:rsidR="000F6917" w:rsidRPr="000F6917" w:rsidRDefault="000F6917" w:rsidP="000F6917">
      <w:pPr>
        <w:rPr>
          <w:rStyle w:val="mediumtext1"/>
          <w:rFonts w:cs="Arial"/>
          <w:color w:val="000000"/>
          <w:shd w:val="clear" w:color="auto" w:fill="FFFFFF"/>
          <w:lang w:val="en-US"/>
        </w:rPr>
      </w:pPr>
      <w:r w:rsidRPr="001E5571">
        <w:rPr>
          <w:rStyle w:val="mediumtext1"/>
          <w:b/>
          <w:shd w:val="clear" w:color="auto" w:fill="FFFFFF"/>
          <w:lang w:val="en-US"/>
        </w:rPr>
        <w:lastRenderedPageBreak/>
        <w:t xml:space="preserve">7. To call </w:t>
      </w:r>
      <w:r w:rsidRPr="000F6917">
        <w:rPr>
          <w:rStyle w:val="mediumtext1"/>
          <w:shd w:val="clear" w:color="auto" w:fill="FFFFFF"/>
          <w:lang w:val="en-US"/>
        </w:rPr>
        <w:t>upon UNEP and the Secretariats of the Basel, Rotterdam and Stockholm Conventions to continue</w:t>
      </w:r>
      <w:r w:rsidR="000257CF">
        <w:rPr>
          <w:rStyle w:val="mediumtext1"/>
          <w:shd w:val="clear" w:color="auto" w:fill="FFFFFF"/>
          <w:lang w:val="en-US"/>
        </w:rPr>
        <w:t xml:space="preserve"> </w:t>
      </w:r>
      <w:r w:rsidRPr="000F6917">
        <w:rPr>
          <w:rStyle w:val="mediumtext1"/>
          <w:shd w:val="clear" w:color="auto" w:fill="FFFFFF"/>
          <w:lang w:val="en-US"/>
        </w:rPr>
        <w:t xml:space="preserve">supporting all countries in the region, through the funding of its delegates, with the purpose to ensure full and effective participation in the forums </w:t>
      </w:r>
      <w:r w:rsidRPr="000F6917">
        <w:rPr>
          <w:rStyle w:val="mediumtext1"/>
          <w:lang w:val="en-US"/>
        </w:rPr>
        <w:t>and international negotiations on chemicals and hazardous wastes.</w:t>
      </w:r>
    </w:p>
    <w:p w:rsidR="000F6917" w:rsidRPr="000F6917" w:rsidRDefault="000F6917" w:rsidP="000F6917">
      <w:pPr>
        <w:rPr>
          <w:rStyle w:val="mediumtext1"/>
          <w:lang w:val="en-US"/>
        </w:rPr>
      </w:pPr>
      <w:r w:rsidRPr="001E5571">
        <w:rPr>
          <w:rStyle w:val="mediumtext1"/>
          <w:b/>
          <w:lang w:val="en-US"/>
        </w:rPr>
        <w:t>8. To encourage</w:t>
      </w:r>
      <w:r w:rsidRPr="000F6917">
        <w:rPr>
          <w:rStyle w:val="mediumtext1"/>
          <w:shd w:val="clear" w:color="auto" w:fill="FFFFFF"/>
          <w:lang w:val="en-US"/>
        </w:rPr>
        <w:t xml:space="preserve"> the UNEP through the Regional Office for Latin America and the Caribbean and the Secretariats of the Basel, Rotterdam and Stockholm Conventions to provide their support to regional and subregional centers of Latin America and the Caribbean for the achievement of its objectives and functions</w:t>
      </w:r>
      <w:r w:rsidRPr="000F6917">
        <w:rPr>
          <w:rStyle w:val="mediumtext1"/>
          <w:lang w:val="en-US"/>
        </w:rPr>
        <w:t>.</w:t>
      </w:r>
    </w:p>
    <w:p w:rsidR="000F6917" w:rsidRPr="000F6917" w:rsidRDefault="000F6917" w:rsidP="000F6917">
      <w:pPr>
        <w:rPr>
          <w:rStyle w:val="mediumtext1"/>
          <w:shd w:val="clear" w:color="auto" w:fill="FFFFFF"/>
          <w:lang w:val="en-US"/>
        </w:rPr>
      </w:pPr>
      <w:r w:rsidRPr="001E5571">
        <w:rPr>
          <w:rStyle w:val="mediumtext1"/>
          <w:b/>
          <w:lang w:val="en-US"/>
        </w:rPr>
        <w:t xml:space="preserve">9. </w:t>
      </w:r>
      <w:r w:rsidRPr="001E5571">
        <w:rPr>
          <w:rStyle w:val="mediumtext1"/>
          <w:b/>
          <w:shd w:val="clear" w:color="auto" w:fill="FFFFFF"/>
          <w:lang w:val="en-US"/>
        </w:rPr>
        <w:t xml:space="preserve">To exhort </w:t>
      </w:r>
      <w:r w:rsidRPr="000F6917">
        <w:rPr>
          <w:rStyle w:val="mediumtext1"/>
          <w:shd w:val="clear" w:color="auto" w:fill="FFFFFF"/>
          <w:lang w:val="en-US"/>
        </w:rPr>
        <w:t>the countries of the region to strengthen mechanisms for exchanging information regarding best management practices for hazardous chemicals and wastes, including the implementation of the public awareness programs.</w:t>
      </w:r>
    </w:p>
    <w:p w:rsidR="000F6917" w:rsidRDefault="000F6917" w:rsidP="000F6917">
      <w:pPr>
        <w:rPr>
          <w:rFonts w:cs="Gautami"/>
          <w:b/>
          <w:bCs/>
          <w:sz w:val="24"/>
          <w:szCs w:val="24"/>
          <w:lang w:val="en-US"/>
        </w:rPr>
      </w:pPr>
      <w:r w:rsidRPr="001E5571">
        <w:rPr>
          <w:rStyle w:val="mediumtext1"/>
          <w:b/>
          <w:shd w:val="clear" w:color="auto" w:fill="FFFFFF"/>
          <w:lang w:val="en-US"/>
        </w:rPr>
        <w:t>10. To request</w:t>
      </w:r>
      <w:r w:rsidRPr="000F6917">
        <w:rPr>
          <w:rStyle w:val="mediumtext1"/>
          <w:shd w:val="clear" w:color="auto" w:fill="FFFFFF"/>
          <w:lang w:val="en-US"/>
        </w:rPr>
        <w:t xml:space="preserve"> UNEP Regional Office for Latin America and the Caribbean to transmit this decision to the Executive Director of UNEP, and the Secretariats of the Basel, Rotterdam and Stockholm Conventions for their knowledge and implementation, as appropriate.</w:t>
      </w:r>
    </w:p>
    <w:p w:rsidR="000F6917" w:rsidRPr="009D4E3F" w:rsidRDefault="000F6917" w:rsidP="000F6917">
      <w:pPr>
        <w:pStyle w:val="PropuestadeDecision"/>
      </w:pPr>
      <w:bookmarkStart w:id="117" w:name="_Toc260256707"/>
      <w:bookmarkStart w:id="118" w:name="_Toc260261531"/>
      <w:bookmarkStart w:id="119" w:name="_Toc260261713"/>
      <w:r>
        <w:t>D</w:t>
      </w:r>
      <w:r w:rsidRPr="009D4E3F">
        <w:t xml:space="preserve">ecision </w:t>
      </w:r>
      <w:r>
        <w:t>8</w:t>
      </w:r>
      <w:r w:rsidRPr="009D4E3F">
        <w:br/>
        <w:t>Sustainable Land Management</w:t>
      </w:r>
      <w:bookmarkEnd w:id="117"/>
      <w:bookmarkEnd w:id="118"/>
      <w:bookmarkEnd w:id="119"/>
    </w:p>
    <w:p w:rsidR="000F6917" w:rsidRPr="009D4E3F" w:rsidRDefault="000F6917" w:rsidP="000F6917">
      <w:pPr>
        <w:pStyle w:val="Texto"/>
        <w:rPr>
          <w:lang w:val="en-GB"/>
        </w:rPr>
      </w:pPr>
      <w:r w:rsidRPr="009D4E3F">
        <w:rPr>
          <w:b/>
          <w:lang w:val="en-GB"/>
        </w:rPr>
        <w:t xml:space="preserve">Recalling </w:t>
      </w:r>
      <w:r w:rsidRPr="009D4E3F">
        <w:rPr>
          <w:lang w:val="en-GB"/>
        </w:rPr>
        <w:t>that in</w:t>
      </w:r>
      <w:r w:rsidRPr="009D4E3F">
        <w:rPr>
          <w:b/>
          <w:lang w:val="en-GB"/>
        </w:rPr>
        <w:t xml:space="preserve"> </w:t>
      </w:r>
      <w:r w:rsidRPr="009D4E3F">
        <w:rPr>
          <w:lang w:val="en-GB"/>
        </w:rPr>
        <w:t>decision 16 of the Sixteenth Meeting of the Forum of Ministers of Environment of Latin America and the Caribbean (LAC) held in Santo Domingo between January 27th and February 1st, 2008, the Ministers decided to ask the Inter-Agency Technical Committee (ITC) and the Secretariat of the Forum, in coordination with the Global Mechanism of the UNCCD, to draft a proposal of regional scope that would indicate the patterns and actions necessary to increment the flow of financial resources to support the implementation of the United Nations Convention to Combat Desertification (UNCCD) at the national, subregional, and regional levels;</w:t>
      </w:r>
    </w:p>
    <w:p w:rsidR="000F6917" w:rsidRPr="009D4E3F" w:rsidRDefault="000F6917" w:rsidP="000F6917">
      <w:pPr>
        <w:pStyle w:val="Texto"/>
        <w:rPr>
          <w:lang w:val="en-GB"/>
        </w:rPr>
      </w:pPr>
      <w:r w:rsidRPr="009D4E3F">
        <w:rPr>
          <w:b/>
          <w:lang w:val="en-GB"/>
        </w:rPr>
        <w:t xml:space="preserve">Recalling </w:t>
      </w:r>
      <w:r w:rsidRPr="009D4E3F">
        <w:rPr>
          <w:lang w:val="en-GB"/>
        </w:rPr>
        <w:t>that in the same decision</w:t>
      </w:r>
      <w:r w:rsidRPr="009D4E3F">
        <w:rPr>
          <w:b/>
          <w:lang w:val="en-GB"/>
        </w:rPr>
        <w:t xml:space="preserve"> </w:t>
      </w:r>
      <w:r w:rsidRPr="009D4E3F">
        <w:rPr>
          <w:lang w:val="en-GB"/>
        </w:rPr>
        <w:t>16, the ITC and the Secretariat of the Forum, in coordination with the Global Mechanism, was asked to strengthen the interaction among other international cooperation agencies, particularly multilateral development banks and international funds, including the Global Environment Fund (GEF), in order to establish budget programmes and allocations aimed at combating desertification and sustainable land management;</w:t>
      </w:r>
    </w:p>
    <w:p w:rsidR="000F6917" w:rsidRPr="00E916D5" w:rsidRDefault="000F6917" w:rsidP="000F6917">
      <w:pPr>
        <w:rPr>
          <w:sz w:val="22"/>
          <w:szCs w:val="22"/>
          <w:lang w:val="en-GB"/>
        </w:rPr>
      </w:pPr>
      <w:r w:rsidRPr="00E916D5">
        <w:rPr>
          <w:b/>
          <w:sz w:val="22"/>
          <w:szCs w:val="22"/>
          <w:lang w:val="en-GB"/>
        </w:rPr>
        <w:t>Considering</w:t>
      </w:r>
      <w:r w:rsidRPr="00E916D5">
        <w:rPr>
          <w:sz w:val="22"/>
          <w:szCs w:val="22"/>
          <w:lang w:val="en-GB"/>
        </w:rPr>
        <w:t xml:space="preserve"> the Governments allocate resources that contribute, in several manners, to mitigating the effects of land degradation, desertification, and the effects of drought (DTDS), albeit not always in the amount or efficacy desirable to overcome the existing conditions and dynamics, and these allotments follow the framework of policies of each country. This is why it is necessary to contribute to defining such policies and giving importance to sustainable land management, thus encouraging the contribution of resources from the State and other stakeholders.</w:t>
      </w:r>
    </w:p>
    <w:p w:rsidR="000F6917" w:rsidRPr="00E916D5" w:rsidRDefault="000F6917" w:rsidP="000F6917">
      <w:pPr>
        <w:rPr>
          <w:sz w:val="22"/>
          <w:szCs w:val="22"/>
          <w:lang w:val="en-GB"/>
        </w:rPr>
      </w:pPr>
      <w:r w:rsidRPr="00E916D5">
        <w:rPr>
          <w:b/>
          <w:sz w:val="22"/>
          <w:szCs w:val="22"/>
          <w:lang w:val="en-GB"/>
        </w:rPr>
        <w:t>Considering</w:t>
      </w:r>
      <w:r w:rsidRPr="00E916D5">
        <w:rPr>
          <w:sz w:val="22"/>
          <w:szCs w:val="22"/>
          <w:lang w:val="en-GB"/>
        </w:rPr>
        <w:t xml:space="preserve"> the (public and private) investments necessary to overcome the existing DTDS conditions, especially for productive activities to internalize the principles of sustainable land management, must be financed by resources coming from many possible sources and through different mechanisms.</w:t>
      </w:r>
    </w:p>
    <w:p w:rsidR="000F6917" w:rsidRPr="00E916D5" w:rsidRDefault="000F6917" w:rsidP="000F6917">
      <w:pPr>
        <w:rPr>
          <w:sz w:val="22"/>
          <w:szCs w:val="22"/>
          <w:lang w:val="en-GB"/>
        </w:rPr>
      </w:pPr>
      <w:r w:rsidRPr="00E916D5">
        <w:rPr>
          <w:b/>
          <w:sz w:val="22"/>
          <w:szCs w:val="22"/>
          <w:lang w:val="en-GB"/>
        </w:rPr>
        <w:lastRenderedPageBreak/>
        <w:t>Recognizing</w:t>
      </w:r>
      <w:r w:rsidRPr="00E916D5">
        <w:rPr>
          <w:sz w:val="22"/>
          <w:szCs w:val="22"/>
          <w:lang w:val="en-GB"/>
        </w:rPr>
        <w:t xml:space="preserve"> that countries must make efforts to internalize the principles of shared responsibility to combat DTDS and that the multilateral financial organizations have their own criteria and lines of financing, as well as established procedures for the allocation of resources to specific countries, programmes, projects, and actions, they do not always respond to national policies and plans, and therefore it is desirable to define the policies, strategies, actions, and resources required to guide and collaborate with these agencies, so that their contributions would be larger and conveniently coordinated in order for countries to make better use of them;</w:t>
      </w:r>
    </w:p>
    <w:p w:rsidR="000F6917" w:rsidRPr="00E916D5" w:rsidRDefault="000F6917" w:rsidP="000F6917">
      <w:pPr>
        <w:rPr>
          <w:sz w:val="22"/>
          <w:szCs w:val="22"/>
          <w:lang w:val="en-GB"/>
        </w:rPr>
      </w:pPr>
      <w:r w:rsidRPr="00E916D5">
        <w:rPr>
          <w:b/>
          <w:sz w:val="22"/>
          <w:szCs w:val="22"/>
          <w:lang w:val="en-GB"/>
        </w:rPr>
        <w:t>Cognizant</w:t>
      </w:r>
      <w:r w:rsidRPr="00E916D5">
        <w:rPr>
          <w:sz w:val="22"/>
          <w:szCs w:val="22"/>
          <w:lang w:val="en-GB"/>
        </w:rPr>
        <w:t xml:space="preserve"> of the need to give explicit importance and consideration to the DTDS in the strategies or programmes of financial agencies and the recognition of their links to other programmatic areas;</w:t>
      </w:r>
    </w:p>
    <w:p w:rsidR="000F6917" w:rsidRDefault="000F6917" w:rsidP="000F6917">
      <w:pPr>
        <w:pStyle w:val="Texto"/>
        <w:rPr>
          <w:lang w:val="en-GB"/>
        </w:rPr>
      </w:pPr>
      <w:r w:rsidRPr="00A14AF4">
        <w:rPr>
          <w:b/>
          <w:lang w:val="en-GB"/>
        </w:rPr>
        <w:t xml:space="preserve">Bearing in mind </w:t>
      </w:r>
      <w:r w:rsidRPr="00A14AF4">
        <w:rPr>
          <w:lang w:val="en-GB"/>
        </w:rPr>
        <w:t>the Ministers Declaration of Santo Domingo, which agreed upon the promotion of the effective implementation of the UNCCD and its linking to initiatives of mitigation and adaptation to climate change and the integrated management of ecosystems and that this requires a profound revision of the lines of financing, particularly those of the GEF;</w:t>
      </w:r>
    </w:p>
    <w:p w:rsidR="000F6917" w:rsidRPr="00E916D5" w:rsidRDefault="000F6917" w:rsidP="000F6917">
      <w:pPr>
        <w:rPr>
          <w:sz w:val="22"/>
          <w:szCs w:val="22"/>
          <w:lang w:val="en-GB"/>
        </w:rPr>
      </w:pPr>
      <w:r w:rsidRPr="00E916D5">
        <w:rPr>
          <w:b/>
          <w:sz w:val="22"/>
          <w:szCs w:val="22"/>
          <w:lang w:val="en-GB"/>
        </w:rPr>
        <w:t xml:space="preserve">Whereas </w:t>
      </w:r>
      <w:r w:rsidRPr="00E916D5">
        <w:rPr>
          <w:sz w:val="22"/>
          <w:szCs w:val="22"/>
          <w:lang w:val="en-GB"/>
        </w:rPr>
        <w:t>decision 8 of the Eighth Conference of the Parties of the UNCCD held in Madrid in 2007, which commits the affected party countries to aligning their programmes of national action to the 10-Year Strategy of the UNCCD and,</w:t>
      </w:r>
      <w:r w:rsidR="000257CF">
        <w:rPr>
          <w:sz w:val="22"/>
          <w:szCs w:val="22"/>
          <w:lang w:val="en-GB"/>
        </w:rPr>
        <w:t xml:space="preserve"> </w:t>
      </w:r>
      <w:r w:rsidRPr="00E916D5">
        <w:rPr>
          <w:sz w:val="22"/>
          <w:szCs w:val="22"/>
          <w:lang w:val="en-GB"/>
        </w:rPr>
        <w:t>to formulating the integrated investment frameworks some countries in the region are developing based upon this, Integrated Financial Strategies for the move of financial resources aimed at combating the DTDS, which will enable in the short run the preparation of Integrated Investment Frameworks (IIF) with predictable and sustainable resources;</w:t>
      </w:r>
    </w:p>
    <w:p w:rsidR="000F6917" w:rsidRPr="00E916D5" w:rsidRDefault="000F6917" w:rsidP="000F6917">
      <w:pPr>
        <w:rPr>
          <w:sz w:val="22"/>
          <w:szCs w:val="22"/>
          <w:lang w:val="en-GB"/>
        </w:rPr>
      </w:pPr>
      <w:r w:rsidRPr="00E916D5">
        <w:rPr>
          <w:b/>
          <w:sz w:val="22"/>
          <w:szCs w:val="22"/>
          <w:lang w:val="en-GB"/>
        </w:rPr>
        <w:t>Taking into account</w:t>
      </w:r>
      <w:r w:rsidRPr="00E916D5">
        <w:rPr>
          <w:sz w:val="22"/>
          <w:szCs w:val="22"/>
          <w:lang w:val="en-GB"/>
        </w:rPr>
        <w:t xml:space="preserve"> that within the framework of the Ninth Conference of the Parties of the UNCCD held in September 2009 in Buenos Aires, Argentina, the development of Regional Coordination Mechanisms was agreed upon for the implementation of the UNCCD and that they should play an important role to help countries better position the DTDS topics in the region;</w:t>
      </w:r>
    </w:p>
    <w:p w:rsidR="000F6917" w:rsidRPr="002E0987" w:rsidRDefault="000F6917" w:rsidP="000F6917">
      <w:pPr>
        <w:pStyle w:val="EstiloFAO"/>
        <w:spacing w:before="120"/>
        <w:rPr>
          <w:rFonts w:ascii="Verdana" w:hAnsi="Verdana" w:cs="Times New Roman"/>
          <w:sz w:val="22"/>
          <w:szCs w:val="22"/>
          <w:lang w:val="en-GB"/>
        </w:rPr>
      </w:pPr>
      <w:r>
        <w:rPr>
          <w:rFonts w:ascii="Verdana" w:hAnsi="Verdana" w:cs="Times New Roman"/>
          <w:b/>
          <w:sz w:val="22"/>
          <w:szCs w:val="22"/>
          <w:lang w:val="en-GB"/>
        </w:rPr>
        <w:t>Welcoming</w:t>
      </w:r>
      <w:r>
        <w:rPr>
          <w:rFonts w:ascii="Verdana" w:hAnsi="Verdana" w:cs="Times New Roman"/>
          <w:sz w:val="22"/>
          <w:szCs w:val="22"/>
          <w:lang w:val="en-GB"/>
        </w:rPr>
        <w:t xml:space="preserve"> the document of the Regional Integrated Financial Strategy, RIFS, </w:t>
      </w:r>
      <w:r>
        <w:rPr>
          <w:rFonts w:ascii="Verdana" w:hAnsi="Verdana" w:cs="Times New Roman"/>
          <w:i/>
          <w:sz w:val="22"/>
          <w:szCs w:val="22"/>
          <w:lang w:val="en-GB"/>
        </w:rPr>
        <w:t>“</w:t>
      </w:r>
      <w:r w:rsidRPr="001E5BD1">
        <w:rPr>
          <w:rFonts w:ascii="Verdana" w:hAnsi="Verdana"/>
          <w:i/>
          <w:sz w:val="22"/>
          <w:szCs w:val="22"/>
          <w:lang w:val="en-GB"/>
        </w:rPr>
        <w:t>Towards the Design of a Regional Strategy: Patterns and Actions to increase the flow of Financial Resources Aimed at its implementation in Latin America and the Caribbean</w:t>
      </w:r>
      <w:r>
        <w:rPr>
          <w:rFonts w:ascii="Verdana" w:hAnsi="Verdana" w:cs="Times New Roman"/>
          <w:sz w:val="22"/>
          <w:szCs w:val="22"/>
          <w:lang w:val="en-GB"/>
        </w:rPr>
        <w:t xml:space="preserve">”, which was requested by the Forum in </w:t>
      </w:r>
      <w:r w:rsidR="000257CF">
        <w:rPr>
          <w:rFonts w:ascii="Verdana" w:hAnsi="Verdana" w:cs="Times New Roman"/>
          <w:sz w:val="22"/>
          <w:szCs w:val="22"/>
          <w:lang w:val="en-GB"/>
        </w:rPr>
        <w:t>d</w:t>
      </w:r>
      <w:r>
        <w:rPr>
          <w:rFonts w:ascii="Verdana" w:hAnsi="Verdana" w:cs="Times New Roman"/>
          <w:sz w:val="22"/>
          <w:szCs w:val="22"/>
          <w:lang w:val="en-GB"/>
        </w:rPr>
        <w:t>ecision 16 of its Sixteenth Meeting and facilitated by the Global Mechanism of the UNCCD, in consultation with the Secretariat and the members of the Interagency Technical Committee.</w:t>
      </w:r>
    </w:p>
    <w:p w:rsidR="000F6917" w:rsidRPr="001E6C88" w:rsidRDefault="000F6917" w:rsidP="000F6917">
      <w:pPr>
        <w:spacing w:before="240" w:after="120"/>
        <w:jc w:val="center"/>
        <w:rPr>
          <w:b/>
          <w:sz w:val="22"/>
          <w:szCs w:val="22"/>
          <w:lang w:val="en-GB"/>
        </w:rPr>
      </w:pPr>
      <w:r w:rsidRPr="001E6C88">
        <w:rPr>
          <w:b/>
          <w:sz w:val="22"/>
          <w:szCs w:val="22"/>
          <w:lang w:val="en-GB"/>
        </w:rPr>
        <w:t>DECIDE:</w:t>
      </w:r>
    </w:p>
    <w:p w:rsidR="000F6917" w:rsidRPr="00E916D5" w:rsidRDefault="000F6917" w:rsidP="000F6917">
      <w:pPr>
        <w:spacing w:before="0"/>
        <w:rPr>
          <w:sz w:val="22"/>
          <w:szCs w:val="22"/>
          <w:lang w:val="en-GB"/>
        </w:rPr>
      </w:pPr>
      <w:r w:rsidRPr="00E916D5">
        <w:rPr>
          <w:b/>
          <w:sz w:val="22"/>
          <w:szCs w:val="22"/>
          <w:lang w:val="en-US"/>
        </w:rPr>
        <w:t>1. To a</w:t>
      </w:r>
      <w:r w:rsidRPr="00E916D5">
        <w:rPr>
          <w:b/>
          <w:sz w:val="22"/>
          <w:szCs w:val="22"/>
          <w:lang w:val="en-GB"/>
        </w:rPr>
        <w:t>dopt</w:t>
      </w:r>
      <w:r w:rsidRPr="00E916D5">
        <w:rPr>
          <w:sz w:val="22"/>
          <w:szCs w:val="22"/>
          <w:lang w:val="en-GB"/>
        </w:rPr>
        <w:t xml:space="preserve"> the proposal of the Regional Integrated Financial Strategy (RIFS) drafted with the help of the Global Mechanism of the UNCCD, in coordination with the Agencies of the Inter-Agency Technical Committee (ITC), which outlines general guidelines to develop a process that promotes the move of financial resources aimed at supporting the effective implementation of the UNCCD at , under a focus of synergy.</w:t>
      </w:r>
    </w:p>
    <w:p w:rsidR="000F6917" w:rsidRPr="00E916D5" w:rsidRDefault="000F6917" w:rsidP="000F6917">
      <w:pPr>
        <w:rPr>
          <w:sz w:val="22"/>
          <w:szCs w:val="22"/>
          <w:lang w:val="en-GB"/>
        </w:rPr>
      </w:pPr>
      <w:r w:rsidRPr="00E916D5">
        <w:rPr>
          <w:b/>
          <w:sz w:val="22"/>
          <w:szCs w:val="22"/>
          <w:lang w:val="en-US"/>
        </w:rPr>
        <w:lastRenderedPageBreak/>
        <w:t>2. To request</w:t>
      </w:r>
      <w:r w:rsidRPr="00E916D5">
        <w:rPr>
          <w:sz w:val="22"/>
          <w:szCs w:val="22"/>
          <w:lang w:val="en-GB"/>
        </w:rPr>
        <w:t xml:space="preserve"> the Global Mechanism of the UNCCD and the Regional Coordination Unit of the UNCCD, in consultation with the Regional Executive Committee of the UNCCD and with the support of the Secretariat of the Forum and the ITC, to draft a proposal for the operationalization of the RIFS, to be submitted to the Eighteenth Meeting of the Forum, in line with the 10-Year Strategy of the UNCCD. This proposal shall define its financial mechanisms – including the possibility of specific financing from the GEF in the context of its fifth replenishment cycle – as well as the operational modalities, actions, and institutional responsibilities that are needed. </w:t>
      </w:r>
    </w:p>
    <w:p w:rsidR="000F6917" w:rsidRPr="00E916D5" w:rsidRDefault="000F6917" w:rsidP="000F6917">
      <w:pPr>
        <w:rPr>
          <w:sz w:val="22"/>
          <w:szCs w:val="22"/>
          <w:lang w:val="en-GB"/>
        </w:rPr>
      </w:pPr>
      <w:r w:rsidRPr="00E916D5">
        <w:rPr>
          <w:b/>
          <w:sz w:val="22"/>
          <w:szCs w:val="22"/>
          <w:lang w:val="en-US"/>
        </w:rPr>
        <w:t>3. To request</w:t>
      </w:r>
      <w:r w:rsidRPr="00E916D5">
        <w:rPr>
          <w:sz w:val="22"/>
          <w:szCs w:val="22"/>
          <w:lang w:val="en-US"/>
        </w:rPr>
        <w:t>,</w:t>
      </w:r>
      <w:r w:rsidRPr="00E916D5">
        <w:rPr>
          <w:sz w:val="22"/>
          <w:szCs w:val="22"/>
          <w:lang w:val="en-GB"/>
        </w:rPr>
        <w:t xml:space="preserve"> as pertinent, to the Forum Secretariat, the Global Mechanism and the Regional Coordination Unit of the UNCCD that in permanent consultation with the Parties by means of the Regional Executive Committee, the resul</w:t>
      </w:r>
      <w:r w:rsidR="00E916D5">
        <w:rPr>
          <w:sz w:val="22"/>
          <w:szCs w:val="22"/>
          <w:lang w:val="en-GB"/>
        </w:rPr>
        <w:t>ts achieved in monitoring this d</w:t>
      </w:r>
      <w:r w:rsidRPr="00E916D5">
        <w:rPr>
          <w:sz w:val="22"/>
          <w:szCs w:val="22"/>
          <w:lang w:val="en-GB"/>
        </w:rPr>
        <w:t>ecision are reported in line with corresponding institutional mandates and at the next meeting of the Forum.</w:t>
      </w:r>
    </w:p>
    <w:p w:rsidR="000F6917" w:rsidRPr="00FA15E9" w:rsidRDefault="000F6917" w:rsidP="000F6917">
      <w:pPr>
        <w:pStyle w:val="PropuestadeDecision"/>
      </w:pPr>
      <w:bookmarkStart w:id="120" w:name="_Toc260256708"/>
      <w:bookmarkStart w:id="121" w:name="_Toc260261532"/>
      <w:bookmarkStart w:id="122" w:name="_Toc260261714"/>
      <w:r>
        <w:t>D</w:t>
      </w:r>
      <w:r w:rsidRPr="00FA15E9">
        <w:t xml:space="preserve">ecision </w:t>
      </w:r>
      <w:r>
        <w:t>9</w:t>
      </w:r>
      <w:r w:rsidRPr="00FA15E9">
        <w:br/>
        <w:t>Small Island Developing States (SIDS)</w:t>
      </w:r>
      <w:bookmarkEnd w:id="120"/>
      <w:bookmarkEnd w:id="121"/>
      <w:bookmarkEnd w:id="122"/>
    </w:p>
    <w:p w:rsidR="000F6917" w:rsidRPr="00E916D5" w:rsidRDefault="000F6917" w:rsidP="000F6917">
      <w:pPr>
        <w:rPr>
          <w:sz w:val="22"/>
          <w:szCs w:val="22"/>
          <w:lang w:val="en-US"/>
        </w:rPr>
      </w:pPr>
      <w:r w:rsidRPr="00E916D5">
        <w:rPr>
          <w:b/>
          <w:sz w:val="22"/>
          <w:szCs w:val="22"/>
          <w:lang w:val="en-US"/>
        </w:rPr>
        <w:t xml:space="preserve">Recognizing </w:t>
      </w:r>
      <w:r w:rsidRPr="00E916D5">
        <w:rPr>
          <w:sz w:val="22"/>
          <w:szCs w:val="22"/>
          <w:lang w:val="en-US"/>
        </w:rPr>
        <w:t>the special vulnerabilities and particular structural circumstances as regards to small size, extreme open exposure to economic crises, the concentration of narrow range of basic export products, limited capacity for diversification and high susceptibility to natural disasters as articulated by Agenda 21, the Barbados Programme of Action for the Sustainable Development of Small Island States (BPOA), the Johannesburg Plan of Implementation (JPOI) and the Mauritius Strategy for Implementation (MSI).</w:t>
      </w:r>
    </w:p>
    <w:p w:rsidR="000F6917" w:rsidRPr="00E916D5" w:rsidRDefault="000F6917" w:rsidP="000F6917">
      <w:pPr>
        <w:rPr>
          <w:sz w:val="22"/>
          <w:szCs w:val="22"/>
          <w:lang w:val="en-US"/>
        </w:rPr>
      </w:pPr>
      <w:r w:rsidRPr="00E916D5">
        <w:rPr>
          <w:b/>
          <w:sz w:val="22"/>
          <w:szCs w:val="22"/>
          <w:lang w:val="en-US"/>
        </w:rPr>
        <w:t xml:space="preserve">Recognizing </w:t>
      </w:r>
      <w:r w:rsidRPr="00E916D5">
        <w:rPr>
          <w:sz w:val="22"/>
          <w:szCs w:val="22"/>
          <w:lang w:val="en-US"/>
        </w:rPr>
        <w:t>the importance of the role of the UN Agencies in particular the GM/UNCCD, UNCCD Secretariat, UNEP and FAO in facilitating the implementation of the Partnership Initiative on Sustainable Land Management and also the investment made by Government of Trinidad and Tobago in the establishment of the support office hosted by the Caribbean Network, for Integrated Rural Development</w:t>
      </w:r>
    </w:p>
    <w:p w:rsidR="000F6917" w:rsidRPr="00E916D5" w:rsidRDefault="000F6917" w:rsidP="000F6917">
      <w:pPr>
        <w:rPr>
          <w:sz w:val="22"/>
          <w:szCs w:val="22"/>
          <w:lang w:val="en-US"/>
        </w:rPr>
      </w:pPr>
      <w:r w:rsidRPr="00E916D5">
        <w:rPr>
          <w:b/>
          <w:sz w:val="22"/>
          <w:szCs w:val="22"/>
          <w:lang w:val="en-US"/>
        </w:rPr>
        <w:t>Taking into account</w:t>
      </w:r>
      <w:r w:rsidRPr="00E916D5">
        <w:rPr>
          <w:sz w:val="22"/>
          <w:szCs w:val="22"/>
          <w:lang w:val="en-US"/>
        </w:rPr>
        <w:t xml:space="preserve"> decision 4 of the Fourteenth Meeting of the Forum of Ministers of Environment of Latin America and the Caribbean, and </w:t>
      </w:r>
      <w:r w:rsidR="000257CF">
        <w:rPr>
          <w:sz w:val="22"/>
          <w:szCs w:val="22"/>
          <w:lang w:val="en-US"/>
        </w:rPr>
        <w:t>d</w:t>
      </w:r>
      <w:r w:rsidRPr="00E916D5">
        <w:rPr>
          <w:sz w:val="22"/>
          <w:szCs w:val="22"/>
          <w:lang w:val="en-US"/>
        </w:rPr>
        <w:t xml:space="preserve">ecision </w:t>
      </w:r>
      <w:r w:rsidR="000257CF">
        <w:rPr>
          <w:sz w:val="22"/>
          <w:szCs w:val="22"/>
          <w:lang w:val="en-US"/>
        </w:rPr>
        <w:t>5</w:t>
      </w:r>
      <w:r w:rsidRPr="00E916D5">
        <w:rPr>
          <w:sz w:val="22"/>
          <w:szCs w:val="22"/>
          <w:lang w:val="en-US"/>
        </w:rPr>
        <w:t xml:space="preserve"> of the Sixteenth Meeting of the Forum of Ministers of Environment of Latin America and the Caribbean.</w:t>
      </w:r>
    </w:p>
    <w:p w:rsidR="000F6917" w:rsidRPr="00E916D5" w:rsidRDefault="000F6917" w:rsidP="000F6917">
      <w:pPr>
        <w:rPr>
          <w:sz w:val="22"/>
          <w:szCs w:val="22"/>
          <w:lang w:val="en-US"/>
        </w:rPr>
      </w:pPr>
      <w:r w:rsidRPr="00E916D5">
        <w:rPr>
          <w:b/>
          <w:sz w:val="22"/>
          <w:szCs w:val="22"/>
          <w:lang w:val="en-US"/>
        </w:rPr>
        <w:t xml:space="preserve">Acknowledging </w:t>
      </w:r>
      <w:r w:rsidRPr="00E916D5">
        <w:rPr>
          <w:sz w:val="22"/>
          <w:szCs w:val="22"/>
          <w:lang w:val="en-US"/>
        </w:rPr>
        <w:t>the role played by the Ministerial Support Group on South</w:t>
      </w:r>
      <w:r w:rsidRPr="00E916D5">
        <w:rPr>
          <w:sz w:val="22"/>
          <w:szCs w:val="22"/>
          <w:lang w:val="en-US"/>
        </w:rPr>
        <w:noBreakHyphen/>
        <w:t>South Cooperation between Latin American countries and Caribbean SIDS under the Chairmanship of Chile in supporting the Implementation of the Caribbean SIDS Programme,</w:t>
      </w:r>
    </w:p>
    <w:p w:rsidR="000F6917" w:rsidRPr="00E916D5" w:rsidRDefault="000F6917" w:rsidP="000F6917">
      <w:pPr>
        <w:rPr>
          <w:sz w:val="22"/>
          <w:szCs w:val="22"/>
          <w:lang w:val="en-US"/>
        </w:rPr>
      </w:pPr>
      <w:r w:rsidRPr="00E916D5">
        <w:rPr>
          <w:b/>
          <w:sz w:val="22"/>
          <w:szCs w:val="22"/>
          <w:lang w:val="en-US"/>
        </w:rPr>
        <w:t>Recognizing</w:t>
      </w:r>
      <w:r w:rsidRPr="00E916D5">
        <w:rPr>
          <w:sz w:val="22"/>
          <w:szCs w:val="22"/>
          <w:lang w:val="en-US"/>
        </w:rPr>
        <w:t xml:space="preserve"> the ongoing processes toward the development of a ten year framework of programmes on sustainable consumption and production (SCP) and UNEPs role in facilitating the preparation of the Caribbean sub regional action plan on SCP within the Marrakesh process.</w:t>
      </w:r>
    </w:p>
    <w:p w:rsidR="000F6917" w:rsidRPr="00E916D5" w:rsidRDefault="000F6917" w:rsidP="000F6917">
      <w:pPr>
        <w:rPr>
          <w:sz w:val="22"/>
          <w:szCs w:val="22"/>
          <w:lang w:val="en-US"/>
        </w:rPr>
      </w:pPr>
      <w:r w:rsidRPr="00E916D5">
        <w:rPr>
          <w:b/>
          <w:sz w:val="22"/>
          <w:szCs w:val="22"/>
          <w:lang w:val="en-US"/>
        </w:rPr>
        <w:t>Taking into account the results</w:t>
      </w:r>
      <w:r w:rsidRPr="00E916D5">
        <w:rPr>
          <w:sz w:val="22"/>
          <w:szCs w:val="22"/>
          <w:lang w:val="en-US"/>
        </w:rPr>
        <w:t xml:space="preserve"> of the five-year review meeting on the progress of the BPOA/MSI that was held in Saint George’s, Grenada in March 2010, and its Outcome Statement which includes priority issues and the way forward.</w:t>
      </w:r>
    </w:p>
    <w:p w:rsidR="000F6917" w:rsidRPr="001E6C88" w:rsidRDefault="000F6917" w:rsidP="000F6917">
      <w:pPr>
        <w:jc w:val="center"/>
        <w:rPr>
          <w:b/>
          <w:sz w:val="22"/>
          <w:szCs w:val="22"/>
          <w:lang w:val="en-US"/>
        </w:rPr>
      </w:pPr>
      <w:r w:rsidRPr="001E6C88">
        <w:rPr>
          <w:b/>
          <w:sz w:val="22"/>
          <w:szCs w:val="22"/>
          <w:lang w:val="en-US"/>
        </w:rPr>
        <w:lastRenderedPageBreak/>
        <w:t>DECIDE:</w:t>
      </w:r>
    </w:p>
    <w:p w:rsidR="000F6917" w:rsidRPr="00E916D5" w:rsidRDefault="000F6917" w:rsidP="000F6917">
      <w:pPr>
        <w:rPr>
          <w:sz w:val="22"/>
          <w:szCs w:val="22"/>
          <w:lang w:val="en-US"/>
        </w:rPr>
      </w:pPr>
      <w:r w:rsidRPr="00E916D5">
        <w:rPr>
          <w:b/>
          <w:sz w:val="22"/>
          <w:szCs w:val="22"/>
          <w:lang w:val="en-US"/>
        </w:rPr>
        <w:t>1. To request</w:t>
      </w:r>
      <w:r w:rsidRPr="00E916D5">
        <w:rPr>
          <w:sz w:val="22"/>
          <w:szCs w:val="22"/>
          <w:lang w:val="en-US"/>
        </w:rPr>
        <w:t xml:space="preserve"> the agencies of the ITC to take into account the special circumstances of SIDs in the implementation of the RAP, when implementing their programme of work addressing the environmental component of the BPOA and the MSI.</w:t>
      </w:r>
    </w:p>
    <w:p w:rsidR="000F6917" w:rsidRPr="00E916D5" w:rsidRDefault="000F6917" w:rsidP="000F6917">
      <w:pPr>
        <w:rPr>
          <w:sz w:val="22"/>
          <w:szCs w:val="22"/>
          <w:lang w:val="en-US"/>
        </w:rPr>
      </w:pPr>
      <w:r w:rsidRPr="00E916D5">
        <w:rPr>
          <w:b/>
          <w:sz w:val="22"/>
          <w:szCs w:val="22"/>
          <w:lang w:val="en-US"/>
        </w:rPr>
        <w:t xml:space="preserve">2. To request </w:t>
      </w:r>
      <w:r w:rsidRPr="00E916D5">
        <w:rPr>
          <w:sz w:val="22"/>
          <w:szCs w:val="22"/>
          <w:lang w:val="en-US"/>
        </w:rPr>
        <w:t>the Inter-agency Technical Committee of the Forum to provide technical and financial support for the implementation of the BPOA and the MSI, as well as to facilitate the strengthening of the institutional capacity for the Caribbean SIDS at the national, sub-regional and regional levels.</w:t>
      </w:r>
    </w:p>
    <w:p w:rsidR="000F6917" w:rsidRPr="00E916D5" w:rsidRDefault="000F6917" w:rsidP="000F6917">
      <w:pPr>
        <w:rPr>
          <w:sz w:val="22"/>
          <w:szCs w:val="22"/>
          <w:lang w:val="en-US"/>
        </w:rPr>
      </w:pPr>
      <w:r w:rsidRPr="00E916D5">
        <w:rPr>
          <w:b/>
          <w:sz w:val="22"/>
          <w:szCs w:val="22"/>
          <w:lang w:val="en-US"/>
        </w:rPr>
        <w:t xml:space="preserve">3. To call </w:t>
      </w:r>
      <w:r w:rsidRPr="00E916D5">
        <w:rPr>
          <w:sz w:val="22"/>
          <w:szCs w:val="22"/>
          <w:lang w:val="en-US"/>
        </w:rPr>
        <w:t>on UNEP to maintain and further develop its technical programme for Small Island Developing States in the LAC region and to allocate dedicated</w:t>
      </w:r>
      <w:r w:rsidR="000257CF">
        <w:rPr>
          <w:sz w:val="22"/>
          <w:szCs w:val="22"/>
          <w:lang w:val="en-US"/>
        </w:rPr>
        <w:t xml:space="preserve"> </w:t>
      </w:r>
      <w:r w:rsidRPr="00E916D5">
        <w:rPr>
          <w:sz w:val="22"/>
          <w:szCs w:val="22"/>
          <w:lang w:val="en-US"/>
        </w:rPr>
        <w:t>technical and financial resources to facilitate its implementation, within available resources.</w:t>
      </w:r>
    </w:p>
    <w:p w:rsidR="000F6917" w:rsidRPr="00E916D5" w:rsidRDefault="000F6917" w:rsidP="000F6917">
      <w:pPr>
        <w:rPr>
          <w:sz w:val="22"/>
          <w:szCs w:val="22"/>
          <w:lang w:val="en-US"/>
        </w:rPr>
      </w:pPr>
      <w:r w:rsidRPr="00E916D5">
        <w:rPr>
          <w:b/>
          <w:sz w:val="22"/>
          <w:szCs w:val="22"/>
          <w:lang w:val="en-US"/>
        </w:rPr>
        <w:t>4. To request</w:t>
      </w:r>
      <w:r w:rsidRPr="00E916D5">
        <w:rPr>
          <w:sz w:val="22"/>
          <w:szCs w:val="22"/>
          <w:lang w:val="en-US"/>
        </w:rPr>
        <w:t xml:space="preserve"> UNEP to continue its support to the Caribbean Community Climate Change Centre (CCCCC) as a means of strengthening the sub-region’s institutional and technical capacity.</w:t>
      </w:r>
    </w:p>
    <w:p w:rsidR="000F6917" w:rsidRPr="00E916D5" w:rsidRDefault="000F6917" w:rsidP="000F6917">
      <w:pPr>
        <w:rPr>
          <w:sz w:val="22"/>
          <w:szCs w:val="22"/>
          <w:lang w:val="en-US"/>
        </w:rPr>
      </w:pPr>
      <w:r w:rsidRPr="00E916D5">
        <w:rPr>
          <w:b/>
          <w:sz w:val="22"/>
          <w:szCs w:val="22"/>
          <w:lang w:val="en-US"/>
        </w:rPr>
        <w:t>5. To request</w:t>
      </w:r>
      <w:r w:rsidRPr="00E916D5">
        <w:rPr>
          <w:sz w:val="22"/>
          <w:szCs w:val="22"/>
          <w:lang w:val="en-US"/>
        </w:rPr>
        <w:t xml:space="preserve"> UNEP to provide additional support, within available resources, for the efforts being undertaken by Caribbean SIDS in greening their economies, in particular the transformation of Dominica into an environmentally sound organic island, the low carbon development strategy being pursued by Guyana and the Barbados and Suriname green economy initiatives.</w:t>
      </w:r>
    </w:p>
    <w:p w:rsidR="000F6917" w:rsidRPr="00E916D5" w:rsidRDefault="000F6917" w:rsidP="000F6917">
      <w:pPr>
        <w:rPr>
          <w:sz w:val="22"/>
          <w:szCs w:val="22"/>
          <w:lang w:val="en-US"/>
        </w:rPr>
      </w:pPr>
      <w:r w:rsidRPr="00E916D5">
        <w:rPr>
          <w:b/>
          <w:sz w:val="22"/>
          <w:szCs w:val="22"/>
          <w:lang w:val="en-US"/>
        </w:rPr>
        <w:t>6. To request</w:t>
      </w:r>
      <w:r w:rsidRPr="00E916D5">
        <w:rPr>
          <w:sz w:val="22"/>
          <w:szCs w:val="22"/>
          <w:lang w:val="en-US"/>
        </w:rPr>
        <w:t xml:space="preserve"> UNEP to continue support to the sub-region towards achieving economic sustainable development, particularly the full and effective implementation of the entering into force of the CARICOM Single Market and Economy (CSME).</w:t>
      </w:r>
    </w:p>
    <w:p w:rsidR="000F6917" w:rsidRPr="00E916D5" w:rsidRDefault="000F6917" w:rsidP="000F6917">
      <w:pPr>
        <w:rPr>
          <w:sz w:val="22"/>
          <w:szCs w:val="22"/>
          <w:lang w:val="en-US"/>
        </w:rPr>
      </w:pPr>
      <w:r w:rsidRPr="00E916D5">
        <w:rPr>
          <w:b/>
          <w:sz w:val="22"/>
          <w:szCs w:val="22"/>
          <w:lang w:val="en-US"/>
        </w:rPr>
        <w:t xml:space="preserve">7. To request </w:t>
      </w:r>
      <w:r w:rsidRPr="00E916D5">
        <w:rPr>
          <w:sz w:val="22"/>
          <w:szCs w:val="22"/>
          <w:lang w:val="en-US"/>
        </w:rPr>
        <w:t>ITC agencies</w:t>
      </w:r>
      <w:r w:rsidRPr="00E916D5">
        <w:rPr>
          <w:b/>
          <w:sz w:val="22"/>
          <w:szCs w:val="22"/>
          <w:lang w:val="en-US"/>
        </w:rPr>
        <w:t xml:space="preserve"> </w:t>
      </w:r>
      <w:r w:rsidRPr="00E916D5">
        <w:rPr>
          <w:sz w:val="22"/>
          <w:szCs w:val="22"/>
          <w:lang w:val="en-US"/>
        </w:rPr>
        <w:t>to continue supporting Caribbean SIDS participation in the Marrakech Process for the development of the 10 YFP on SCP; including the development, mobilization of resources and execution of the Caribbean Sub-Regional Action Plan as proposed by the 4th Regional Meeting of Government Experts on SCP and reaffirmed at the second sub-regional meeting in Guyana in 2010, and the mainstreaming of SCP principles in national policies, programmes and projects.</w:t>
      </w:r>
    </w:p>
    <w:p w:rsidR="000F6917" w:rsidRPr="00E916D5" w:rsidRDefault="000F6917" w:rsidP="000F6917">
      <w:pPr>
        <w:rPr>
          <w:sz w:val="22"/>
          <w:szCs w:val="22"/>
          <w:lang w:val="en-US"/>
        </w:rPr>
      </w:pPr>
      <w:r w:rsidRPr="00E916D5">
        <w:rPr>
          <w:b/>
          <w:sz w:val="22"/>
          <w:szCs w:val="22"/>
          <w:lang w:val="en-US"/>
        </w:rPr>
        <w:t xml:space="preserve">8. To request </w:t>
      </w:r>
      <w:r w:rsidRPr="00E916D5">
        <w:rPr>
          <w:sz w:val="22"/>
          <w:szCs w:val="22"/>
          <w:lang w:val="en-US"/>
        </w:rPr>
        <w:t>ITC agencies to support countries of the region in identifying gaps in the existing data, information and capacity for environmental monitoring, assessment and decision-making, including ILAC Indicators in SIDS, and make the efforts to fill the gaps through institutional building.</w:t>
      </w:r>
    </w:p>
    <w:p w:rsidR="000F6917" w:rsidRPr="00E916D5" w:rsidRDefault="000F6917" w:rsidP="000F6917">
      <w:pPr>
        <w:rPr>
          <w:sz w:val="22"/>
          <w:szCs w:val="22"/>
          <w:lang w:val="en-US"/>
        </w:rPr>
      </w:pPr>
      <w:r w:rsidRPr="00E916D5">
        <w:rPr>
          <w:b/>
          <w:sz w:val="22"/>
          <w:szCs w:val="22"/>
          <w:lang w:val="en-US"/>
        </w:rPr>
        <w:t>9. To encourage</w:t>
      </w:r>
      <w:r w:rsidRPr="00E916D5">
        <w:rPr>
          <w:sz w:val="22"/>
          <w:szCs w:val="22"/>
          <w:lang w:val="en-US"/>
        </w:rPr>
        <w:t xml:space="preserve"> all development partners to support Caribbean SIDS to develop and strengthen their environmental awareness programmes, campaigns and materials targeting all stakeholders including decision makers public and private sectors and the civil society.</w:t>
      </w:r>
    </w:p>
    <w:p w:rsidR="000F6917" w:rsidRPr="00E916D5" w:rsidRDefault="000F6917" w:rsidP="000F6917">
      <w:pPr>
        <w:rPr>
          <w:sz w:val="22"/>
          <w:szCs w:val="22"/>
          <w:lang w:val="en-US"/>
        </w:rPr>
      </w:pPr>
      <w:r w:rsidRPr="00E916D5">
        <w:rPr>
          <w:b/>
          <w:sz w:val="22"/>
          <w:szCs w:val="22"/>
          <w:lang w:val="en-US"/>
        </w:rPr>
        <w:t>10. To request</w:t>
      </w:r>
      <w:r w:rsidRPr="00E916D5">
        <w:rPr>
          <w:sz w:val="22"/>
          <w:szCs w:val="22"/>
          <w:lang w:val="en-US"/>
        </w:rPr>
        <w:t xml:space="preserve"> UNEP to continue working with their partners to provide technical and financial support, within available resources, for the ongoing Partnership Initiative on Sustainable Land Management.</w:t>
      </w:r>
    </w:p>
    <w:p w:rsidR="000F6917" w:rsidRPr="00E916D5" w:rsidRDefault="000F6917" w:rsidP="000F6917">
      <w:pPr>
        <w:rPr>
          <w:sz w:val="22"/>
          <w:szCs w:val="22"/>
          <w:lang w:val="en-US"/>
        </w:rPr>
      </w:pPr>
      <w:r w:rsidRPr="00E916D5">
        <w:rPr>
          <w:b/>
          <w:sz w:val="22"/>
          <w:szCs w:val="22"/>
          <w:lang w:val="en-US"/>
        </w:rPr>
        <w:lastRenderedPageBreak/>
        <w:t>11. To re-establish</w:t>
      </w:r>
      <w:r w:rsidRPr="00E916D5">
        <w:rPr>
          <w:sz w:val="22"/>
          <w:szCs w:val="22"/>
          <w:lang w:val="en-US"/>
        </w:rPr>
        <w:t xml:space="preserve"> the Ministerial Support Group, to facilitate deeper South</w:t>
      </w:r>
      <w:r w:rsidRPr="00E916D5">
        <w:rPr>
          <w:sz w:val="22"/>
          <w:szCs w:val="22"/>
          <w:lang w:val="en-US"/>
        </w:rPr>
        <w:noBreakHyphen/>
        <w:t>South cooperation between Latin American countries and Caribbean SIDS.</w:t>
      </w:r>
    </w:p>
    <w:p w:rsidR="000F6917" w:rsidRPr="00E916D5" w:rsidRDefault="000F6917" w:rsidP="000F6917">
      <w:pPr>
        <w:rPr>
          <w:sz w:val="22"/>
          <w:szCs w:val="22"/>
          <w:lang w:val="en-US"/>
        </w:rPr>
      </w:pPr>
      <w:r w:rsidRPr="00E916D5">
        <w:rPr>
          <w:b/>
          <w:sz w:val="22"/>
          <w:szCs w:val="22"/>
          <w:lang w:val="en-US"/>
        </w:rPr>
        <w:t>12. To urge</w:t>
      </w:r>
      <w:r w:rsidRPr="00E916D5">
        <w:rPr>
          <w:sz w:val="22"/>
          <w:szCs w:val="22"/>
          <w:lang w:val="en-US"/>
        </w:rPr>
        <w:t xml:space="preserve"> that greater effort be made by the ITC, the Forum Secretariat and other relevant partners, including the Regional Coordinating Unit of the Caribbean Environment Programme, to seek to coordinate their interventions in Caribbean SIDS with a view to maximizing the benefits for member states.</w:t>
      </w:r>
    </w:p>
    <w:p w:rsidR="000F6917" w:rsidRPr="00E916D5" w:rsidRDefault="000F6917" w:rsidP="000F6917">
      <w:pPr>
        <w:rPr>
          <w:sz w:val="22"/>
          <w:szCs w:val="22"/>
          <w:lang w:val="en-US"/>
        </w:rPr>
      </w:pPr>
      <w:r w:rsidRPr="00E916D5">
        <w:rPr>
          <w:b/>
          <w:sz w:val="22"/>
          <w:szCs w:val="22"/>
          <w:lang w:val="en-US"/>
        </w:rPr>
        <w:t xml:space="preserve">13. To request </w:t>
      </w:r>
      <w:r w:rsidRPr="00E916D5">
        <w:rPr>
          <w:sz w:val="22"/>
          <w:szCs w:val="22"/>
          <w:lang w:val="en-US"/>
        </w:rPr>
        <w:t>the support of ITC agencies so that the initiative being undertaken by Cuba, the Dominican Republic and Haiti to establish a Caribbean Biological Corridor in the insular Caribbean continue to achieve positive results and commend its extension to include the other Caribbean SIDS.</w:t>
      </w:r>
    </w:p>
    <w:p w:rsidR="000F6917" w:rsidRPr="00FA15E9" w:rsidRDefault="000F6917" w:rsidP="000F6917">
      <w:pPr>
        <w:pStyle w:val="PropuestadeDecision"/>
      </w:pPr>
      <w:bookmarkStart w:id="123" w:name="_Toc260256709"/>
      <w:bookmarkStart w:id="124" w:name="_Toc260261533"/>
      <w:bookmarkStart w:id="125" w:name="_Toc260261715"/>
      <w:r>
        <w:t>D</w:t>
      </w:r>
      <w:r w:rsidRPr="00FA15E9">
        <w:t xml:space="preserve">ecision </w:t>
      </w:r>
      <w:r>
        <w:t>10</w:t>
      </w:r>
      <w:r w:rsidRPr="00FA15E9">
        <w:br/>
      </w:r>
      <w:r>
        <w:t>Climate Change</w:t>
      </w:r>
      <w:bookmarkEnd w:id="123"/>
      <w:bookmarkEnd w:id="124"/>
      <w:bookmarkEnd w:id="125"/>
    </w:p>
    <w:p w:rsidR="000F6917" w:rsidRPr="00933B80" w:rsidRDefault="000F6917" w:rsidP="000F6917">
      <w:pPr>
        <w:pStyle w:val="Texto"/>
        <w:rPr>
          <w:lang w:val="en-US"/>
        </w:rPr>
      </w:pPr>
      <w:r w:rsidRPr="00933B80">
        <w:rPr>
          <w:b/>
          <w:bCs/>
          <w:lang w:val="en-US"/>
        </w:rPr>
        <w:t>Re</w:t>
      </w:r>
      <w:r>
        <w:rPr>
          <w:b/>
          <w:bCs/>
          <w:lang w:val="en-US"/>
        </w:rPr>
        <w:t>calling</w:t>
      </w:r>
      <w:r w:rsidRPr="00933B80">
        <w:rPr>
          <w:lang w:val="en-US"/>
        </w:rPr>
        <w:t xml:space="preserve"> decision 17 of the Sixteenth Forum of Ministers of Environment of Latin America and the Caribbean (</w:t>
      </w:r>
      <w:r>
        <w:rPr>
          <w:lang w:val="en-US"/>
        </w:rPr>
        <w:t xml:space="preserve">Santo Domingo, </w:t>
      </w:r>
      <w:r w:rsidRPr="00933B80">
        <w:rPr>
          <w:lang w:val="en-US"/>
        </w:rPr>
        <w:t>Dominican Republic</w:t>
      </w:r>
      <w:r>
        <w:rPr>
          <w:lang w:val="en-US"/>
        </w:rPr>
        <w:t>;</w:t>
      </w:r>
      <w:r w:rsidRPr="00933B80">
        <w:rPr>
          <w:lang w:val="en-US"/>
        </w:rPr>
        <w:t xml:space="preserve"> January 200</w:t>
      </w:r>
      <w:r>
        <w:rPr>
          <w:lang w:val="en-US"/>
        </w:rPr>
        <w:t>8</w:t>
      </w:r>
      <w:r w:rsidRPr="00933B80">
        <w:rPr>
          <w:lang w:val="en-US"/>
        </w:rPr>
        <w:t>);</w:t>
      </w:r>
    </w:p>
    <w:p w:rsidR="000F6917" w:rsidRPr="00933B80" w:rsidRDefault="000F6917" w:rsidP="000F6917">
      <w:pPr>
        <w:pStyle w:val="Texto"/>
        <w:rPr>
          <w:lang w:val="en-US"/>
        </w:rPr>
      </w:pPr>
      <w:r>
        <w:rPr>
          <w:b/>
          <w:bCs/>
          <w:lang w:val="en-US"/>
        </w:rPr>
        <w:t>Noting</w:t>
      </w:r>
      <w:r w:rsidRPr="00933B80">
        <w:rPr>
          <w:b/>
          <w:bCs/>
          <w:lang w:val="en-US"/>
        </w:rPr>
        <w:t xml:space="preserve"> </w:t>
      </w:r>
      <w:r w:rsidRPr="00933B80">
        <w:rPr>
          <w:lang w:val="en-US"/>
        </w:rPr>
        <w:t>that we, the developing countries, are the most vulnerable to the negative impact of climate change, and that the poor and marginalized communities are even more vulnerable to these impacts, and that in our countries extreme climatic events have already been recorded with loss of lives and serious material damages that increase the level of poverty and make the economic growth of our nations more pressing;</w:t>
      </w:r>
    </w:p>
    <w:p w:rsidR="000F6917" w:rsidRPr="00933B80" w:rsidRDefault="000F6917" w:rsidP="000F6917">
      <w:pPr>
        <w:pStyle w:val="Texto"/>
        <w:rPr>
          <w:lang w:val="en-US"/>
        </w:rPr>
      </w:pPr>
      <w:r w:rsidRPr="00043CA5">
        <w:rPr>
          <w:b/>
          <w:lang w:val="en-GB"/>
        </w:rPr>
        <w:t>Emphasizing</w:t>
      </w:r>
      <w:r w:rsidRPr="001E5BD1">
        <w:rPr>
          <w:lang w:val="en-GB"/>
        </w:rPr>
        <w:t xml:space="preserve"> that </w:t>
      </w:r>
      <w:r w:rsidRPr="00043CA5">
        <w:rPr>
          <w:lang w:val="en-GB"/>
        </w:rPr>
        <w:t xml:space="preserve">actions against climate change </w:t>
      </w:r>
      <w:r w:rsidRPr="00B4093E">
        <w:rPr>
          <w:lang w:val="en-GB"/>
        </w:rPr>
        <w:t>should be</w:t>
      </w:r>
      <w:r w:rsidRPr="001E5BD1">
        <w:rPr>
          <w:lang w:val="en-GB"/>
        </w:rPr>
        <w:t xml:space="preserve"> compatible with the sustainable development of the countries in our region;</w:t>
      </w:r>
    </w:p>
    <w:p w:rsidR="000F6917" w:rsidRPr="00933B80" w:rsidRDefault="000F6917" w:rsidP="000F6917">
      <w:pPr>
        <w:pStyle w:val="Texto"/>
        <w:rPr>
          <w:b/>
          <w:bCs/>
          <w:lang w:val="en-US"/>
        </w:rPr>
      </w:pPr>
      <w:r w:rsidRPr="00043CA5">
        <w:rPr>
          <w:b/>
          <w:bCs/>
          <w:lang w:val="en-US"/>
        </w:rPr>
        <w:t xml:space="preserve">Recognizing </w:t>
      </w:r>
      <w:r w:rsidRPr="001E5BD1">
        <w:rPr>
          <w:lang w:val="en-US"/>
        </w:rPr>
        <w:t xml:space="preserve">the need to increase the global response to climate change in the light of the scientific knowledge, promoting more participation of all countries, </w:t>
      </w:r>
      <w:r w:rsidRPr="00B4093E">
        <w:rPr>
          <w:lang w:val="en-US"/>
        </w:rPr>
        <w:t>considering common but differentiated responsibilities,</w:t>
      </w:r>
      <w:r w:rsidRPr="001E5BD1">
        <w:rPr>
          <w:lang w:val="en-US"/>
        </w:rPr>
        <w:t xml:space="preserve"> according to their own capacities and national circumstances;</w:t>
      </w:r>
    </w:p>
    <w:p w:rsidR="000F6917" w:rsidRDefault="000F6917" w:rsidP="000F6917">
      <w:pPr>
        <w:pStyle w:val="Texto"/>
        <w:rPr>
          <w:lang w:val="en-US"/>
        </w:rPr>
      </w:pPr>
      <w:r w:rsidRPr="00933B80">
        <w:rPr>
          <w:b/>
          <w:bCs/>
          <w:lang w:val="en-US"/>
        </w:rPr>
        <w:t xml:space="preserve">Concerned </w:t>
      </w:r>
      <w:r w:rsidRPr="00933B80">
        <w:rPr>
          <w:lang w:val="en-US"/>
        </w:rPr>
        <w:t xml:space="preserve">by the </w:t>
      </w:r>
      <w:r>
        <w:rPr>
          <w:lang w:val="en-US"/>
        </w:rPr>
        <w:t>delay</w:t>
      </w:r>
      <w:r w:rsidRPr="00933B80">
        <w:rPr>
          <w:lang w:val="en-US"/>
        </w:rPr>
        <w:t xml:space="preserve"> of concrete actions by developed countries </w:t>
      </w:r>
      <w:r>
        <w:rPr>
          <w:lang w:val="en-US"/>
        </w:rPr>
        <w:t>to</w:t>
      </w:r>
      <w:r w:rsidRPr="00933B80">
        <w:rPr>
          <w:lang w:val="en-US"/>
        </w:rPr>
        <w:t xml:space="preserve"> fulfill their commitments, referring to technology transfer and financial support to address </w:t>
      </w:r>
      <w:r>
        <w:rPr>
          <w:lang w:val="en-US"/>
        </w:rPr>
        <w:t xml:space="preserve">inevitable </w:t>
      </w:r>
      <w:r w:rsidRPr="00933B80">
        <w:rPr>
          <w:lang w:val="en-US"/>
        </w:rPr>
        <w:t>climate change</w:t>
      </w:r>
      <w:r>
        <w:rPr>
          <w:lang w:val="en-US"/>
        </w:rPr>
        <w:t>.</w:t>
      </w:r>
      <w:r w:rsidRPr="00933B80">
        <w:rPr>
          <w:lang w:val="en-US"/>
        </w:rPr>
        <w:t xml:space="preserve"> </w:t>
      </w:r>
    </w:p>
    <w:p w:rsidR="000F6917" w:rsidRPr="00933B80" w:rsidRDefault="000F6917" w:rsidP="000F6917">
      <w:pPr>
        <w:pStyle w:val="Texto"/>
        <w:rPr>
          <w:lang w:val="en-US"/>
        </w:rPr>
      </w:pPr>
      <w:r w:rsidRPr="00933B80">
        <w:rPr>
          <w:b/>
          <w:bCs/>
          <w:lang w:val="en-US"/>
        </w:rPr>
        <w:t>Emphasizing</w:t>
      </w:r>
      <w:r w:rsidRPr="00933B80">
        <w:rPr>
          <w:lang w:val="en-US"/>
        </w:rPr>
        <w:t>,</w:t>
      </w:r>
      <w:r w:rsidRPr="00933B80">
        <w:rPr>
          <w:b/>
          <w:bCs/>
          <w:lang w:val="en-US"/>
        </w:rPr>
        <w:t xml:space="preserve"> </w:t>
      </w:r>
      <w:r w:rsidRPr="00933B80">
        <w:rPr>
          <w:lang w:val="en-US"/>
        </w:rPr>
        <w:t xml:space="preserve">the global interest to adopt policies and measures for adapting to climate change in order to contribute to social development, economic growth and environmental </w:t>
      </w:r>
      <w:r>
        <w:rPr>
          <w:lang w:val="en-US"/>
        </w:rPr>
        <w:t>conservation</w:t>
      </w:r>
      <w:r w:rsidRPr="00933B80">
        <w:rPr>
          <w:lang w:val="en-US"/>
        </w:rPr>
        <w:t xml:space="preserve">, which must receive quick and sufficient attention related to financial support and technology transfer; and convinced that the </w:t>
      </w:r>
      <w:r>
        <w:rPr>
          <w:lang w:val="en-US"/>
        </w:rPr>
        <w:t xml:space="preserve">results of the </w:t>
      </w:r>
      <w:r w:rsidRPr="00933B80">
        <w:rPr>
          <w:lang w:val="en-US"/>
        </w:rPr>
        <w:t xml:space="preserve">Nairobi Action Plan on Impacts, Vulnerability and Adaptation to Climate Change will </w:t>
      </w:r>
      <w:r>
        <w:rPr>
          <w:lang w:val="en-US"/>
        </w:rPr>
        <w:t xml:space="preserve">allow </w:t>
      </w:r>
      <w:r w:rsidRPr="00933B80">
        <w:rPr>
          <w:lang w:val="en-US"/>
        </w:rPr>
        <w:t xml:space="preserve">the </w:t>
      </w:r>
      <w:r>
        <w:rPr>
          <w:lang w:val="en-US"/>
        </w:rPr>
        <w:t>better coordination of efforts, initiatives and cooperation in the matter</w:t>
      </w:r>
      <w:r w:rsidRPr="00933B80">
        <w:rPr>
          <w:lang w:val="en-US"/>
        </w:rPr>
        <w:t>;</w:t>
      </w:r>
    </w:p>
    <w:p w:rsidR="000F6917" w:rsidRPr="00933B80" w:rsidRDefault="000F6917" w:rsidP="000F6917">
      <w:pPr>
        <w:pStyle w:val="Texto"/>
        <w:rPr>
          <w:lang w:val="en-US"/>
        </w:rPr>
      </w:pPr>
      <w:r w:rsidRPr="00933B80">
        <w:rPr>
          <w:b/>
          <w:bCs/>
          <w:lang w:val="en-US"/>
        </w:rPr>
        <w:t xml:space="preserve">Taking note </w:t>
      </w:r>
      <w:r w:rsidRPr="00933B80">
        <w:rPr>
          <w:lang w:val="en-US"/>
        </w:rPr>
        <w:t>of the usefulness of the technical preparatory meetings for climate change negotiators of Latin America and the Caribbean, particularly those jointly organized by UNEP and the Secretariat of the Convention;</w:t>
      </w:r>
    </w:p>
    <w:p w:rsidR="000F6917" w:rsidRDefault="000F6917" w:rsidP="000F6917">
      <w:pPr>
        <w:pStyle w:val="Texto"/>
        <w:rPr>
          <w:b/>
          <w:smallCaps/>
          <w:shadow/>
          <w:szCs w:val="22"/>
          <w:lang w:val="en-US"/>
        </w:rPr>
      </w:pPr>
      <w:r w:rsidRPr="00933B80">
        <w:rPr>
          <w:b/>
          <w:lang w:val="en-US"/>
        </w:rPr>
        <w:t>Reaffirming</w:t>
      </w:r>
      <w:r w:rsidRPr="00933B80">
        <w:rPr>
          <w:lang w:val="en-US"/>
        </w:rPr>
        <w:t xml:space="preserve"> our commitment to actively participate in the negotiations towards the Sixteenth Conference of the Parties to the United Nations Framework Convention on Climate Change/Sixth Meeting of the Parties to the Kyoto Protocol, </w:t>
      </w:r>
      <w:r w:rsidRPr="00933B80">
        <w:rPr>
          <w:lang w:val="en-US"/>
        </w:rPr>
        <w:lastRenderedPageBreak/>
        <w:t xml:space="preserve">as well as our support to Mexico as the host of this event to be held in the city of Cancun, </w:t>
      </w:r>
      <w:r>
        <w:rPr>
          <w:lang w:val="en-US"/>
        </w:rPr>
        <w:t>Mexico</w:t>
      </w:r>
      <w:r w:rsidRPr="00933B80">
        <w:rPr>
          <w:lang w:val="en-US"/>
        </w:rPr>
        <w:t xml:space="preserve">, from </w:t>
      </w:r>
      <w:r>
        <w:rPr>
          <w:lang w:val="en-US"/>
        </w:rPr>
        <w:t>29</w:t>
      </w:r>
      <w:r w:rsidRPr="00626F73">
        <w:rPr>
          <w:vertAlign w:val="superscript"/>
          <w:lang w:val="en-US"/>
        </w:rPr>
        <w:t>th</w:t>
      </w:r>
      <w:r>
        <w:rPr>
          <w:lang w:val="en-US"/>
        </w:rPr>
        <w:t xml:space="preserve"> </w:t>
      </w:r>
      <w:r w:rsidRPr="00933B80">
        <w:rPr>
          <w:lang w:val="en-US"/>
        </w:rPr>
        <w:t xml:space="preserve">November to </w:t>
      </w:r>
      <w:r>
        <w:rPr>
          <w:lang w:val="en-US"/>
        </w:rPr>
        <w:t>10</w:t>
      </w:r>
      <w:r w:rsidRPr="00626F73">
        <w:rPr>
          <w:vertAlign w:val="superscript"/>
          <w:lang w:val="en-US"/>
        </w:rPr>
        <w:t>th</w:t>
      </w:r>
      <w:r>
        <w:rPr>
          <w:lang w:val="en-US"/>
        </w:rPr>
        <w:t xml:space="preserve"> </w:t>
      </w:r>
      <w:r w:rsidRPr="00933B80">
        <w:rPr>
          <w:lang w:val="en-US"/>
        </w:rPr>
        <w:t>December, 2010.</w:t>
      </w:r>
    </w:p>
    <w:p w:rsidR="000F6917" w:rsidRDefault="000F6917" w:rsidP="000F6917">
      <w:pPr>
        <w:pStyle w:val="DecideCentrum"/>
      </w:pPr>
      <w:r>
        <w:t>DECIDE:</w:t>
      </w:r>
    </w:p>
    <w:p w:rsidR="000F6917" w:rsidRDefault="000F6917" w:rsidP="000F6917">
      <w:pPr>
        <w:pStyle w:val="Texto"/>
        <w:rPr>
          <w:lang w:val="en-US"/>
        </w:rPr>
      </w:pPr>
      <w:r w:rsidRPr="00933B80">
        <w:rPr>
          <w:b/>
          <w:bCs/>
          <w:lang w:val="en-US"/>
        </w:rPr>
        <w:t xml:space="preserve">1. </w:t>
      </w:r>
      <w:r>
        <w:rPr>
          <w:b/>
          <w:bCs/>
          <w:lang w:val="en-US"/>
        </w:rPr>
        <w:t>To promote and s</w:t>
      </w:r>
      <w:r w:rsidRPr="00933B80">
        <w:rPr>
          <w:b/>
          <w:bCs/>
          <w:lang w:val="en-US"/>
        </w:rPr>
        <w:t>trengthen</w:t>
      </w:r>
      <w:r>
        <w:rPr>
          <w:b/>
          <w:bCs/>
          <w:lang w:val="en-US"/>
        </w:rPr>
        <w:t xml:space="preserve">, </w:t>
      </w:r>
      <w:r w:rsidRPr="00933B80">
        <w:rPr>
          <w:lang w:val="en-US"/>
        </w:rPr>
        <w:t xml:space="preserve">within </w:t>
      </w:r>
      <w:r>
        <w:rPr>
          <w:lang w:val="en-US"/>
        </w:rPr>
        <w:t>our countries</w:t>
      </w:r>
      <w:r w:rsidRPr="00933B80">
        <w:rPr>
          <w:lang w:val="en-US"/>
        </w:rPr>
        <w:t xml:space="preserve">, the design and implementation of effective policies and measures </w:t>
      </w:r>
      <w:r>
        <w:rPr>
          <w:lang w:val="en-US"/>
        </w:rPr>
        <w:t>to address adaptation to climate change</w:t>
      </w:r>
      <w:r w:rsidRPr="00933B80">
        <w:rPr>
          <w:lang w:val="en-US"/>
        </w:rPr>
        <w:t xml:space="preserve">and promote the exchange of experiences and successful </w:t>
      </w:r>
      <w:r w:rsidRPr="002861F6">
        <w:rPr>
          <w:lang w:val="en-GB"/>
        </w:rPr>
        <w:t>programmes</w:t>
      </w:r>
      <w:r w:rsidRPr="00933B80">
        <w:rPr>
          <w:lang w:val="en-US"/>
        </w:rPr>
        <w:t xml:space="preserve"> as well as national, sub-regional and regional plans</w:t>
      </w:r>
      <w:r>
        <w:rPr>
          <w:lang w:val="en-US"/>
        </w:rPr>
        <w:t xml:space="preserve"> on adaptation to climate change.</w:t>
      </w:r>
    </w:p>
    <w:p w:rsidR="000F6917" w:rsidRPr="00933B80" w:rsidRDefault="000F6917" w:rsidP="000F6917">
      <w:pPr>
        <w:pStyle w:val="Texto"/>
        <w:rPr>
          <w:lang w:val="en-US"/>
        </w:rPr>
      </w:pPr>
      <w:r w:rsidRPr="00933B80">
        <w:rPr>
          <w:b/>
          <w:bCs/>
          <w:lang w:val="en-US"/>
        </w:rPr>
        <w:t>2. To promote</w:t>
      </w:r>
      <w:r w:rsidRPr="00933B80">
        <w:rPr>
          <w:lang w:val="en-US"/>
        </w:rPr>
        <w:t xml:space="preserve"> the successful conclusion by 2010 of the negotiation process initiated by the Bali Road Map, encourage the dialogue on issues of common interest of the international negotiations, and, where feasible, coordinate regional positions before and during the negotiating sessions.</w:t>
      </w:r>
    </w:p>
    <w:p w:rsidR="000F6917" w:rsidRPr="00933B80" w:rsidRDefault="000F6917" w:rsidP="000F6917">
      <w:pPr>
        <w:pStyle w:val="Texto"/>
        <w:rPr>
          <w:b/>
          <w:bCs/>
          <w:lang w:val="en-US"/>
        </w:rPr>
      </w:pPr>
      <w:r>
        <w:rPr>
          <w:b/>
          <w:bCs/>
          <w:lang w:val="en-US"/>
        </w:rPr>
        <w:t>3. To encourage</w:t>
      </w:r>
      <w:r w:rsidRPr="00933B80">
        <w:rPr>
          <w:b/>
          <w:bCs/>
          <w:lang w:val="en-US"/>
        </w:rPr>
        <w:t xml:space="preserve"> </w:t>
      </w:r>
      <w:r w:rsidRPr="00933B80">
        <w:rPr>
          <w:lang w:val="en-US"/>
        </w:rPr>
        <w:t>developed countries by virtue of the principle of common but differentiated responsibilities</w:t>
      </w:r>
      <w:r>
        <w:rPr>
          <w:lang w:val="en-US"/>
        </w:rPr>
        <w:t xml:space="preserve"> </w:t>
      </w:r>
      <w:r w:rsidRPr="00933B80">
        <w:rPr>
          <w:lang w:val="en-US"/>
        </w:rPr>
        <w:t xml:space="preserve">to </w:t>
      </w:r>
      <w:r>
        <w:rPr>
          <w:lang w:val="en-US"/>
        </w:rPr>
        <w:t xml:space="preserve">comply with </w:t>
      </w:r>
      <w:r w:rsidRPr="00933B80">
        <w:rPr>
          <w:lang w:val="en-US"/>
        </w:rPr>
        <w:t xml:space="preserve">and increase their financial and technical support to the countries of the region for actions on adaptation and mitigation, and to comply with their </w:t>
      </w:r>
      <w:r>
        <w:rPr>
          <w:lang w:val="en-US"/>
        </w:rPr>
        <w:t xml:space="preserve">existing </w:t>
      </w:r>
      <w:r w:rsidRPr="00933B80">
        <w:rPr>
          <w:lang w:val="en-US"/>
        </w:rPr>
        <w:t>obligations</w:t>
      </w:r>
      <w:r>
        <w:rPr>
          <w:lang w:val="en-US"/>
        </w:rPr>
        <w:t xml:space="preserve"> considering their historical environmental debt</w:t>
      </w:r>
      <w:r w:rsidRPr="00933B80">
        <w:rPr>
          <w:lang w:val="en-US"/>
        </w:rPr>
        <w:t xml:space="preserve"> to mitigate emissions, and to engage into new ambitious commitments for emission reductions beyond 2012.</w:t>
      </w:r>
    </w:p>
    <w:p w:rsidR="000F6917" w:rsidRDefault="000F6917" w:rsidP="000F6917">
      <w:pPr>
        <w:pStyle w:val="Texto"/>
        <w:rPr>
          <w:lang w:val="en-US"/>
        </w:rPr>
      </w:pPr>
      <w:r w:rsidRPr="00933B80">
        <w:rPr>
          <w:b/>
          <w:bCs/>
          <w:lang w:val="en-US"/>
        </w:rPr>
        <w:t xml:space="preserve">4. </w:t>
      </w:r>
      <w:r>
        <w:rPr>
          <w:b/>
          <w:bCs/>
          <w:lang w:val="en-US"/>
        </w:rPr>
        <w:t>To i</w:t>
      </w:r>
      <w:r w:rsidRPr="00933B80">
        <w:rPr>
          <w:b/>
          <w:bCs/>
          <w:lang w:val="en-US"/>
        </w:rPr>
        <w:t>ntegrate</w:t>
      </w:r>
      <w:r w:rsidRPr="00933B80">
        <w:rPr>
          <w:lang w:val="en-US"/>
        </w:rPr>
        <w:t xml:space="preserve"> measures into </w:t>
      </w:r>
      <w:r>
        <w:rPr>
          <w:lang w:val="en-US"/>
        </w:rPr>
        <w:t xml:space="preserve">national </w:t>
      </w:r>
      <w:r w:rsidRPr="00933B80">
        <w:rPr>
          <w:lang w:val="en-US"/>
        </w:rPr>
        <w:t xml:space="preserve">development policies, taking into account the social, economic and environmental vulnerability of the Region, particularly of </w:t>
      </w:r>
      <w:r>
        <w:rPr>
          <w:lang w:val="en-US"/>
        </w:rPr>
        <w:t xml:space="preserve">Small Island Developing States, </w:t>
      </w:r>
      <w:r w:rsidRPr="00933B80">
        <w:rPr>
          <w:lang w:val="en-US"/>
        </w:rPr>
        <w:t>low-lying coastal</w:t>
      </w:r>
      <w:r>
        <w:rPr>
          <w:lang w:val="en-US"/>
        </w:rPr>
        <w:t xml:space="preserve"> States </w:t>
      </w:r>
      <w:r w:rsidRPr="00933B80">
        <w:rPr>
          <w:lang w:val="en-US"/>
        </w:rPr>
        <w:t xml:space="preserve">and </w:t>
      </w:r>
      <w:r>
        <w:rPr>
          <w:lang w:val="en-US"/>
        </w:rPr>
        <w:t>those with fragile mountain ecosystems</w:t>
      </w:r>
      <w:r w:rsidRPr="00933B80">
        <w:rPr>
          <w:lang w:val="en-US"/>
        </w:rPr>
        <w:t>.</w:t>
      </w:r>
    </w:p>
    <w:p w:rsidR="000F6917" w:rsidRDefault="000F6917" w:rsidP="000F6917">
      <w:pPr>
        <w:pStyle w:val="Texto"/>
        <w:rPr>
          <w:lang w:val="en-US"/>
        </w:rPr>
      </w:pPr>
      <w:r w:rsidRPr="00933B80">
        <w:rPr>
          <w:b/>
          <w:bCs/>
          <w:lang w:val="en-US"/>
        </w:rPr>
        <w:t xml:space="preserve">5. </w:t>
      </w:r>
      <w:r w:rsidRPr="00B4093E">
        <w:rPr>
          <w:b/>
          <w:lang w:val="en-US"/>
        </w:rPr>
        <w:t>To urge</w:t>
      </w:r>
      <w:r>
        <w:rPr>
          <w:lang w:val="en-US"/>
        </w:rPr>
        <w:t xml:space="preserve"> for the exchange of experiences, tools and methodologies among countries in the region and assess the Clean Development Mechanism, </w:t>
      </w:r>
      <w:r w:rsidRPr="001F21BF">
        <w:rPr>
          <w:i/>
          <w:lang w:val="en-US"/>
        </w:rPr>
        <w:t>inter alia</w:t>
      </w:r>
      <w:r>
        <w:rPr>
          <w:lang w:val="en-US"/>
        </w:rPr>
        <w:t xml:space="preserve">, and the need to have a better regional distribution of projects. </w:t>
      </w:r>
    </w:p>
    <w:p w:rsidR="000F6917" w:rsidRDefault="000F6917" w:rsidP="000F6917">
      <w:pPr>
        <w:pStyle w:val="Texto"/>
        <w:rPr>
          <w:lang w:val="en-US"/>
        </w:rPr>
      </w:pPr>
      <w:r>
        <w:rPr>
          <w:b/>
          <w:lang w:val="en-US"/>
        </w:rPr>
        <w:t>[</w:t>
      </w:r>
      <w:r w:rsidRPr="00933B80">
        <w:rPr>
          <w:b/>
          <w:lang w:val="en-US"/>
        </w:rPr>
        <w:t>6. Cooperate closely</w:t>
      </w:r>
      <w:r w:rsidRPr="00933B80">
        <w:rPr>
          <w:lang w:val="en-US"/>
        </w:rPr>
        <w:t xml:space="preserve"> in the design of appropriate multilateral schemes for the financing of activities for the reduction of emissions from deforestation and degradation of forest, forest conservation, sustainable forest management and the enhancement of forest carbon stocks (REDD+), and to support the development of interim financial mechanisms for the implementation of actions in the short term.</w:t>
      </w:r>
      <w:r w:rsidRPr="008C7914">
        <w:rPr>
          <w:b/>
          <w:lang w:val="en-US"/>
        </w:rPr>
        <w:t>]</w:t>
      </w:r>
    </w:p>
    <w:p w:rsidR="000F6917" w:rsidRPr="00933B80" w:rsidRDefault="000F6917" w:rsidP="000F6917">
      <w:pPr>
        <w:pStyle w:val="Texto"/>
        <w:rPr>
          <w:lang w:val="en-US"/>
        </w:rPr>
      </w:pPr>
      <w:r w:rsidRPr="00933B80">
        <w:rPr>
          <w:b/>
          <w:bCs/>
          <w:lang w:val="en-US"/>
        </w:rPr>
        <w:t xml:space="preserve">7. To promote </w:t>
      </w:r>
      <w:r w:rsidRPr="00933B80">
        <w:rPr>
          <w:lang w:val="en-US"/>
        </w:rPr>
        <w:t>practical adaptation actions in the countries of the Region aimed at increasing their adapti</w:t>
      </w:r>
      <w:r>
        <w:rPr>
          <w:lang w:val="en-US"/>
        </w:rPr>
        <w:t>ve</w:t>
      </w:r>
      <w:r w:rsidRPr="00933B80">
        <w:rPr>
          <w:lang w:val="en-US"/>
        </w:rPr>
        <w:t xml:space="preserve"> capacity to face the </w:t>
      </w:r>
      <w:r>
        <w:rPr>
          <w:lang w:val="en-US"/>
        </w:rPr>
        <w:t xml:space="preserve">impacts </w:t>
      </w:r>
      <w:r w:rsidRPr="00933B80">
        <w:rPr>
          <w:lang w:val="en-US"/>
        </w:rPr>
        <w:t xml:space="preserve">of climate change, </w:t>
      </w:r>
      <w:r>
        <w:rPr>
          <w:lang w:val="en-US"/>
        </w:rPr>
        <w:t>linked to an</w:t>
      </w:r>
      <w:r w:rsidRPr="00933B80">
        <w:rPr>
          <w:lang w:val="en-US"/>
        </w:rPr>
        <w:t xml:space="preserve"> effective disaster risk management; and to urge</w:t>
      </w:r>
      <w:r>
        <w:rPr>
          <w:lang w:val="en-US"/>
        </w:rPr>
        <w:t xml:space="preserve"> countries in the region,</w:t>
      </w:r>
      <w:r w:rsidRPr="00933B80">
        <w:rPr>
          <w:lang w:val="en-US"/>
        </w:rPr>
        <w:t xml:space="preserve"> </w:t>
      </w:r>
      <w:r>
        <w:rPr>
          <w:lang w:val="en-US"/>
        </w:rPr>
        <w:t>Forum,</w:t>
      </w:r>
      <w:r w:rsidRPr="00933B80">
        <w:rPr>
          <w:lang w:val="en-US"/>
        </w:rPr>
        <w:t xml:space="preserve"> UNEP, the ITC, </w:t>
      </w:r>
      <w:r>
        <w:rPr>
          <w:lang w:val="en-US"/>
        </w:rPr>
        <w:t xml:space="preserve">and the International Strategy for Disaster Reduction (UNISDR) and </w:t>
      </w:r>
      <w:r w:rsidRPr="00933B80">
        <w:rPr>
          <w:lang w:val="en-US"/>
        </w:rPr>
        <w:t>other relevant organizations of the United Nations system and international financial organizations to work towards this end.</w:t>
      </w:r>
    </w:p>
    <w:p w:rsidR="000F6917" w:rsidRPr="00933B80" w:rsidRDefault="000F6917" w:rsidP="000F6917">
      <w:pPr>
        <w:pStyle w:val="Texto"/>
        <w:rPr>
          <w:lang w:val="en-US"/>
        </w:rPr>
      </w:pPr>
      <w:r w:rsidRPr="00933B80">
        <w:rPr>
          <w:b/>
          <w:bCs/>
          <w:lang w:val="en-US"/>
        </w:rPr>
        <w:t>8</w:t>
      </w:r>
      <w:r>
        <w:rPr>
          <w:b/>
          <w:bCs/>
          <w:lang w:val="en-US"/>
        </w:rPr>
        <w:t>.</w:t>
      </w:r>
      <w:r w:rsidRPr="00933B80">
        <w:rPr>
          <w:b/>
          <w:bCs/>
          <w:lang w:val="en-US"/>
        </w:rPr>
        <w:t xml:space="preserve"> </w:t>
      </w:r>
      <w:r>
        <w:rPr>
          <w:b/>
          <w:bCs/>
          <w:lang w:val="en-US"/>
        </w:rPr>
        <w:t>To r</w:t>
      </w:r>
      <w:r w:rsidRPr="00933B80">
        <w:rPr>
          <w:b/>
          <w:bCs/>
          <w:lang w:val="en-US"/>
        </w:rPr>
        <w:t>ecognize</w:t>
      </w:r>
      <w:r w:rsidRPr="00933B80">
        <w:rPr>
          <w:lang w:val="en-US"/>
        </w:rPr>
        <w:t xml:space="preserve"> the need to promote, at the global and regional level, innovative financing mechanisms and clean technology </w:t>
      </w:r>
      <w:r w:rsidRPr="005C43DE">
        <w:rPr>
          <w:lang w:val="en-GB"/>
        </w:rPr>
        <w:t>centres</w:t>
      </w:r>
      <w:r w:rsidRPr="00933B80">
        <w:rPr>
          <w:lang w:val="en-US"/>
        </w:rPr>
        <w:t>,</w:t>
      </w:r>
      <w:r w:rsidR="000257CF">
        <w:rPr>
          <w:lang w:val="en-US"/>
        </w:rPr>
        <w:t xml:space="preserve"> </w:t>
      </w:r>
      <w:r w:rsidRPr="00933B80">
        <w:rPr>
          <w:lang w:val="en-US"/>
        </w:rPr>
        <w:t>permitting capacity building and the facilitation of technology transfer to undertake actions related to climate change mitigation and adaptation.</w:t>
      </w:r>
    </w:p>
    <w:p w:rsidR="000F6917" w:rsidRDefault="000F6917" w:rsidP="000F6917">
      <w:pPr>
        <w:pStyle w:val="Texto"/>
        <w:rPr>
          <w:lang w:val="en-US"/>
        </w:rPr>
      </w:pPr>
      <w:r w:rsidRPr="00933B80">
        <w:rPr>
          <w:b/>
          <w:bCs/>
          <w:lang w:val="en-US"/>
        </w:rPr>
        <w:t xml:space="preserve">9. </w:t>
      </w:r>
      <w:r>
        <w:rPr>
          <w:b/>
          <w:bCs/>
          <w:lang w:val="en-US"/>
        </w:rPr>
        <w:t>To r</w:t>
      </w:r>
      <w:r w:rsidRPr="00933B80">
        <w:rPr>
          <w:b/>
          <w:bCs/>
          <w:lang w:val="en-US"/>
        </w:rPr>
        <w:t>equest</w:t>
      </w:r>
      <w:r w:rsidRPr="00933B80">
        <w:rPr>
          <w:lang w:val="en-US"/>
        </w:rPr>
        <w:t xml:space="preserve"> UNEP, and the Secretariat of the United Nations Framework Convention on Climate Change and other relevant international organizations, to continue strengthening the regional capacity to participate actively in the process of implementing the Convention</w:t>
      </w:r>
      <w:r>
        <w:rPr>
          <w:lang w:val="en-US"/>
        </w:rPr>
        <w:t>.</w:t>
      </w:r>
    </w:p>
    <w:p w:rsidR="000F6917" w:rsidRPr="00933B80" w:rsidRDefault="000F6917" w:rsidP="000F6917">
      <w:pPr>
        <w:pStyle w:val="Texto"/>
        <w:rPr>
          <w:lang w:val="en-US"/>
        </w:rPr>
      </w:pPr>
      <w:r w:rsidRPr="00933B80">
        <w:rPr>
          <w:b/>
          <w:lang w:val="en-US"/>
        </w:rPr>
        <w:lastRenderedPageBreak/>
        <w:t>10.</w:t>
      </w:r>
      <w:r w:rsidRPr="00933B80">
        <w:rPr>
          <w:lang w:val="en-US"/>
        </w:rPr>
        <w:t xml:space="preserve"> </w:t>
      </w:r>
      <w:r w:rsidRPr="0066383C">
        <w:rPr>
          <w:b/>
          <w:lang w:val="en-US"/>
        </w:rPr>
        <w:t>To</w:t>
      </w:r>
      <w:r>
        <w:rPr>
          <w:lang w:val="en-US"/>
        </w:rPr>
        <w:t xml:space="preserve"> </w:t>
      </w:r>
      <w:r>
        <w:rPr>
          <w:b/>
          <w:lang w:val="en-US"/>
        </w:rPr>
        <w:t>r</w:t>
      </w:r>
      <w:r w:rsidRPr="00933B80">
        <w:rPr>
          <w:b/>
          <w:lang w:val="en-US"/>
        </w:rPr>
        <w:t>equest</w:t>
      </w:r>
      <w:r w:rsidRPr="00933B80">
        <w:rPr>
          <w:lang w:val="en-US"/>
        </w:rPr>
        <w:t xml:space="preserve"> UNEP, in cooperation with the ITC and other </w:t>
      </w:r>
      <w:r>
        <w:rPr>
          <w:lang w:val="en-US"/>
        </w:rPr>
        <w:t xml:space="preserve">relevant </w:t>
      </w:r>
      <w:r w:rsidRPr="00933B80">
        <w:rPr>
          <w:lang w:val="en-US"/>
        </w:rPr>
        <w:t>organizations, to facilitate access to climate change finance and associated technical assistance</w:t>
      </w:r>
      <w:r>
        <w:rPr>
          <w:lang w:val="en-US"/>
        </w:rPr>
        <w:t>,</w:t>
      </w:r>
      <w:r w:rsidRPr="00933B80">
        <w:rPr>
          <w:lang w:val="en-US"/>
        </w:rPr>
        <w:t xml:space="preserve"> especially in the areas of its priorities including ecosystem based adaptation.</w:t>
      </w:r>
    </w:p>
    <w:p w:rsidR="000F6917" w:rsidRPr="00933B80" w:rsidRDefault="000F6917" w:rsidP="000F6917">
      <w:pPr>
        <w:pStyle w:val="Texto"/>
        <w:rPr>
          <w:lang w:val="en-US"/>
        </w:rPr>
      </w:pPr>
      <w:r w:rsidRPr="00933B80">
        <w:rPr>
          <w:b/>
          <w:bCs/>
          <w:lang w:val="en-US"/>
        </w:rPr>
        <w:t xml:space="preserve">11. </w:t>
      </w:r>
      <w:r>
        <w:rPr>
          <w:b/>
          <w:bCs/>
          <w:lang w:val="en-US"/>
        </w:rPr>
        <w:t>To e</w:t>
      </w:r>
      <w:r w:rsidRPr="00933B80">
        <w:rPr>
          <w:b/>
          <w:bCs/>
          <w:lang w:val="en-US"/>
        </w:rPr>
        <w:t xml:space="preserve">ncourage </w:t>
      </w:r>
      <w:r w:rsidRPr="00933B80">
        <w:rPr>
          <w:lang w:val="en-US"/>
        </w:rPr>
        <w:t>and support regional, sub-regional and national initiatives to conduct vulnerability assessments, and improve collection and processing of regional data relevant for the support of climate change policy and decision making.</w:t>
      </w:r>
    </w:p>
    <w:p w:rsidR="000F6917" w:rsidRPr="00933B80" w:rsidRDefault="000F6917" w:rsidP="000F6917">
      <w:pPr>
        <w:pStyle w:val="Texto"/>
        <w:rPr>
          <w:lang w:val="en-US"/>
        </w:rPr>
      </w:pPr>
      <w:r w:rsidRPr="00933B80">
        <w:rPr>
          <w:b/>
          <w:bCs/>
          <w:lang w:val="en-US"/>
        </w:rPr>
        <w:t>12. To promote</w:t>
      </w:r>
      <w:r w:rsidRPr="00933B80">
        <w:rPr>
          <w:lang w:val="en-US"/>
        </w:rPr>
        <w:t xml:space="preserve"> education, public awareness and capacity building with regards to prevention, reduction of vulnerability, mitigation, and adaptation to climate change in the Region, as well as to share information and relevant experiences to facilitate the transfer of knowledge and the establishment of alliances among civil society and governments.</w:t>
      </w:r>
    </w:p>
    <w:p w:rsidR="000F6917" w:rsidRPr="00FA15E9" w:rsidRDefault="000F6917" w:rsidP="000F6917">
      <w:pPr>
        <w:pStyle w:val="PropuestadeDecision"/>
      </w:pPr>
      <w:bookmarkStart w:id="126" w:name="_Toc260256710"/>
      <w:bookmarkStart w:id="127" w:name="_Toc260261534"/>
      <w:bookmarkStart w:id="128" w:name="_Toc260261716"/>
      <w:r>
        <w:t>D</w:t>
      </w:r>
      <w:r w:rsidRPr="00FA15E9">
        <w:t xml:space="preserve">ecision </w:t>
      </w:r>
      <w:r>
        <w:t>11</w:t>
      </w:r>
      <w:r w:rsidRPr="00FA15E9">
        <w:br/>
      </w:r>
      <w:r>
        <w:t>Gratitude to the People and Government of Panama</w:t>
      </w:r>
      <w:bookmarkEnd w:id="126"/>
      <w:bookmarkEnd w:id="127"/>
      <w:bookmarkEnd w:id="128"/>
    </w:p>
    <w:p w:rsidR="000F6917" w:rsidRPr="00025D89" w:rsidRDefault="000F6917" w:rsidP="000F6917">
      <w:pPr>
        <w:pStyle w:val="Texto"/>
        <w:rPr>
          <w:lang w:val="en-US"/>
        </w:rPr>
      </w:pPr>
      <w:r w:rsidRPr="00025D89">
        <w:rPr>
          <w:b/>
          <w:lang w:val="en-US"/>
        </w:rPr>
        <w:t xml:space="preserve">To express </w:t>
      </w:r>
      <w:r w:rsidRPr="00025D89">
        <w:rPr>
          <w:lang w:val="en-US"/>
        </w:rPr>
        <w:t xml:space="preserve">the deep gratitude of the </w:t>
      </w:r>
      <w:r>
        <w:rPr>
          <w:lang w:val="en-US"/>
        </w:rPr>
        <w:t>Seventeenth</w:t>
      </w:r>
      <w:r w:rsidRPr="00025D89">
        <w:rPr>
          <w:lang w:val="en-US"/>
        </w:rPr>
        <w:t xml:space="preserve"> Meeting of the Forum of Ministers of the Environment of Latin America and the Caribbean held in </w:t>
      </w:r>
      <w:r>
        <w:rPr>
          <w:lang w:val="en-US"/>
        </w:rPr>
        <w:t>Panama City</w:t>
      </w:r>
      <w:r w:rsidRPr="00025D89">
        <w:rPr>
          <w:lang w:val="en-US"/>
        </w:rPr>
        <w:t>,</w:t>
      </w:r>
      <w:r>
        <w:rPr>
          <w:lang w:val="en-US"/>
        </w:rPr>
        <w:t xml:space="preserve"> Panama</w:t>
      </w:r>
      <w:r w:rsidRPr="00025D89">
        <w:rPr>
          <w:lang w:val="en-US"/>
        </w:rPr>
        <w:t xml:space="preserve"> from 2</w:t>
      </w:r>
      <w:r>
        <w:rPr>
          <w:lang w:val="en-US"/>
        </w:rPr>
        <w:t>6</w:t>
      </w:r>
      <w:r w:rsidRPr="00025D89">
        <w:rPr>
          <w:vertAlign w:val="superscript"/>
          <w:lang w:val="en-US"/>
        </w:rPr>
        <w:t>th</w:t>
      </w:r>
      <w:r w:rsidRPr="00025D89">
        <w:rPr>
          <w:lang w:val="en-US"/>
        </w:rPr>
        <w:t xml:space="preserve"> </w:t>
      </w:r>
      <w:r>
        <w:rPr>
          <w:lang w:val="en-US"/>
        </w:rPr>
        <w:t>to 30</w:t>
      </w:r>
      <w:r w:rsidRPr="00025D89">
        <w:rPr>
          <w:vertAlign w:val="superscript"/>
          <w:lang w:val="en-US"/>
        </w:rPr>
        <w:t>th</w:t>
      </w:r>
      <w:r>
        <w:rPr>
          <w:lang w:val="en-US"/>
        </w:rPr>
        <w:t xml:space="preserve"> April 2010</w:t>
      </w:r>
      <w:r w:rsidRPr="00025D89">
        <w:rPr>
          <w:lang w:val="en-US"/>
        </w:rPr>
        <w:t xml:space="preserve">, to the People and Government of </w:t>
      </w:r>
      <w:r>
        <w:rPr>
          <w:lang w:val="en-US"/>
        </w:rPr>
        <w:t>Panama</w:t>
      </w:r>
      <w:r w:rsidRPr="00025D89">
        <w:rPr>
          <w:lang w:val="en-US"/>
        </w:rPr>
        <w:t xml:space="preserve"> for the generous hospitality shown during this Meeting.</w:t>
      </w:r>
    </w:p>
    <w:p w:rsidR="000F6917" w:rsidRPr="00FC1F99" w:rsidRDefault="000F6917" w:rsidP="000F6917">
      <w:pPr>
        <w:pStyle w:val="endofsections"/>
        <w:rPr>
          <w:lang w:val="en-US"/>
        </w:rPr>
        <w:sectPr w:rsidR="000F6917" w:rsidRPr="00FC1F99" w:rsidSect="000152A3">
          <w:headerReference w:type="even" r:id="rId22"/>
          <w:headerReference w:type="default" r:id="rId23"/>
          <w:headerReference w:type="first" r:id="rId24"/>
          <w:type w:val="oddPage"/>
          <w:pgSz w:w="12240" w:h="15840" w:code="119"/>
          <w:pgMar w:top="1440" w:right="1440" w:bottom="1440" w:left="1440" w:header="720" w:footer="720" w:gutter="0"/>
          <w:cols w:space="708"/>
          <w:titlePg/>
          <w:docGrid w:linePitch="360"/>
        </w:sectPr>
      </w:pPr>
      <w:r w:rsidRPr="00093F81">
        <w:t></w:t>
      </w:r>
      <w:r w:rsidRPr="00093F81">
        <w:t></w:t>
      </w:r>
      <w:r w:rsidRPr="00093F81">
        <w:t></w:t>
      </w:r>
      <w:r w:rsidRPr="00093F81">
        <w:t></w:t>
      </w:r>
      <w:r w:rsidRPr="00093F81">
        <w:t></w:t>
      </w:r>
      <w:r w:rsidRPr="00093F81">
        <w:t></w:t>
      </w:r>
      <w:r w:rsidRPr="00093F81">
        <w:t></w:t>
      </w:r>
    </w:p>
    <w:p w:rsidR="000F6917" w:rsidRPr="00FC1F99" w:rsidRDefault="000F6917" w:rsidP="000F6917">
      <w:pPr>
        <w:pStyle w:val="Ttulo1"/>
        <w:jc w:val="center"/>
        <w:rPr>
          <w:rFonts w:ascii="Verdana" w:hAnsi="Verdana"/>
          <w:sz w:val="28"/>
          <w:szCs w:val="28"/>
          <w:lang w:val="en-US"/>
        </w:rPr>
      </w:pPr>
      <w:bookmarkStart w:id="129" w:name="_Toc260256609"/>
      <w:bookmarkStart w:id="130" w:name="_Toc260256711"/>
      <w:bookmarkStart w:id="131" w:name="_Toc260261535"/>
      <w:bookmarkStart w:id="132" w:name="_Toc260261717"/>
      <w:r w:rsidRPr="00FC1F99">
        <w:rPr>
          <w:rFonts w:ascii="Verdana" w:hAnsi="Verdana"/>
          <w:sz w:val="28"/>
          <w:szCs w:val="28"/>
          <w:lang w:val="en-US"/>
        </w:rPr>
        <w:lastRenderedPageBreak/>
        <w:t xml:space="preserve">Appendix </w:t>
      </w:r>
      <w:r>
        <w:rPr>
          <w:rFonts w:ascii="Verdana" w:hAnsi="Verdana"/>
          <w:sz w:val="28"/>
          <w:szCs w:val="28"/>
          <w:lang w:val="en-US"/>
        </w:rPr>
        <w:t>1</w:t>
      </w:r>
      <w:r w:rsidRPr="00FC1F99">
        <w:rPr>
          <w:rFonts w:ascii="Verdana" w:hAnsi="Verdana"/>
          <w:sz w:val="28"/>
          <w:szCs w:val="28"/>
          <w:lang w:val="en-US"/>
        </w:rPr>
        <w:t xml:space="preserve"> to Annex I on decision 1</w:t>
      </w:r>
      <w:r w:rsidRPr="00FC1F99">
        <w:rPr>
          <w:rFonts w:ascii="Verdana" w:hAnsi="Verdana"/>
          <w:sz w:val="28"/>
          <w:szCs w:val="28"/>
          <w:lang w:val="en-US"/>
        </w:rPr>
        <w:br/>
      </w:r>
      <w:r>
        <w:rPr>
          <w:rFonts w:ascii="Verdana" w:hAnsi="Verdana"/>
          <w:sz w:val="28"/>
          <w:szCs w:val="28"/>
          <w:lang w:val="en-US"/>
        </w:rPr>
        <w:t>“</w:t>
      </w:r>
      <w:r w:rsidRPr="00FC1F99">
        <w:rPr>
          <w:rFonts w:ascii="Verdana" w:hAnsi="Verdana"/>
          <w:sz w:val="28"/>
          <w:szCs w:val="28"/>
          <w:lang w:val="en-US"/>
        </w:rPr>
        <w:t>Regional Action Plan for 2010-2011</w:t>
      </w:r>
      <w:r w:rsidRPr="00FC1F99">
        <w:rPr>
          <w:rFonts w:ascii="Verdana" w:hAnsi="Verdana"/>
          <w:sz w:val="28"/>
          <w:szCs w:val="28"/>
          <w:lang w:val="en-US"/>
        </w:rPr>
        <w:br/>
        <w:t>and assessment of implementation instruments</w:t>
      </w:r>
      <w:r>
        <w:rPr>
          <w:rFonts w:ascii="Verdana" w:hAnsi="Verdana"/>
          <w:sz w:val="28"/>
          <w:szCs w:val="28"/>
          <w:lang w:val="en-US"/>
        </w:rPr>
        <w:t>”</w:t>
      </w:r>
      <w:bookmarkEnd w:id="129"/>
      <w:bookmarkEnd w:id="130"/>
      <w:bookmarkEnd w:id="131"/>
      <w:bookmarkEnd w:id="132"/>
    </w:p>
    <w:p w:rsidR="000F6917" w:rsidRPr="004457CF" w:rsidRDefault="000F6917" w:rsidP="000F6917">
      <w:pPr>
        <w:spacing w:before="360"/>
        <w:rPr>
          <w:rFonts w:cs="Arial"/>
          <w:b/>
          <w:sz w:val="24"/>
          <w:szCs w:val="24"/>
          <w:lang w:val="en-US"/>
        </w:rPr>
      </w:pPr>
      <w:r w:rsidRPr="004457CF">
        <w:rPr>
          <w:rFonts w:cs="Arial"/>
          <w:b/>
          <w:sz w:val="24"/>
          <w:szCs w:val="24"/>
          <w:lang w:val="en-US"/>
        </w:rPr>
        <w:t>Background</w:t>
      </w:r>
    </w:p>
    <w:p w:rsidR="000F6917" w:rsidRPr="00F135EC" w:rsidRDefault="000F6917" w:rsidP="000F6917">
      <w:pPr>
        <w:spacing w:before="360"/>
        <w:rPr>
          <w:rFonts w:cs="Arial"/>
          <w:sz w:val="22"/>
          <w:szCs w:val="22"/>
          <w:shd w:val="clear" w:color="auto" w:fill="EBEFF9"/>
          <w:lang w:val="en-US"/>
        </w:rPr>
      </w:pPr>
      <w:r w:rsidRPr="00F135EC">
        <w:rPr>
          <w:rFonts w:cs="Arial"/>
          <w:b/>
          <w:sz w:val="22"/>
          <w:szCs w:val="22"/>
          <w:lang w:val="en-US"/>
        </w:rPr>
        <w:t>1.</w:t>
      </w:r>
      <w:r w:rsidRPr="00F135EC">
        <w:rPr>
          <w:rFonts w:cs="Arial"/>
          <w:sz w:val="22"/>
          <w:szCs w:val="22"/>
          <w:lang w:val="en-US"/>
        </w:rPr>
        <w:t xml:space="preserve"> Following up on decision 1, </w:t>
      </w:r>
      <w:r w:rsidRPr="00F135EC">
        <w:rPr>
          <w:rFonts w:cs="Arial"/>
          <w:i/>
          <w:sz w:val="22"/>
          <w:szCs w:val="22"/>
          <w:lang w:val="en-US"/>
        </w:rPr>
        <w:t>Evaluation of the Implementation of the Latin American and Caribbean Initiative for Sustainable Development (ILAC)</w:t>
      </w:r>
      <w:r w:rsidRPr="00F135EC">
        <w:rPr>
          <w:rFonts w:cs="Arial"/>
          <w:sz w:val="22"/>
          <w:szCs w:val="22"/>
          <w:lang w:val="en-US"/>
        </w:rPr>
        <w:t>, paragraph 5 of the Sixteenth Meeting of the Forum of Ministers of Environment of Latin America and the Caribbean (the Forum), the Intersessional Meeting of the Forum held on 20 and 21 October in Panama City, decided to establish a Contact Group to revise the structure and contents of the Regional Action Plan (RAP) 2010-2011. The Contact Group is composed of two countries per subregion (Mesoamerica: Mexico and Costa Rica; the Caribbean: St. Kitts and Nevis and the Dominican Republic; Andean sub-region: Ecuador and Peru; and Southern Cone: Argentina and Brazil), and members of the Interagency Technical Committee (UNDP, ECLAC, IDB, WB and UNEP)</w:t>
      </w:r>
      <w:r w:rsidRPr="00F135EC">
        <w:rPr>
          <w:rStyle w:val="Refdenotaalpie"/>
          <w:rFonts w:cs="Arial"/>
          <w:sz w:val="22"/>
          <w:szCs w:val="22"/>
          <w:lang w:val="en-US"/>
        </w:rPr>
        <w:footnoteReference w:id="13"/>
      </w:r>
      <w:r w:rsidRPr="00F135EC">
        <w:rPr>
          <w:rFonts w:cs="Arial"/>
          <w:sz w:val="22"/>
          <w:szCs w:val="22"/>
          <w:lang w:val="en-US"/>
        </w:rPr>
        <w:t>.</w:t>
      </w:r>
    </w:p>
    <w:p w:rsidR="000F6917" w:rsidRPr="00F135EC" w:rsidRDefault="000F6917" w:rsidP="000F6917">
      <w:pPr>
        <w:rPr>
          <w:rFonts w:cs="Arial"/>
          <w:sz w:val="22"/>
          <w:szCs w:val="22"/>
          <w:lang w:val="en-US"/>
        </w:rPr>
      </w:pPr>
      <w:r w:rsidRPr="00F135EC">
        <w:rPr>
          <w:rFonts w:cs="Arial"/>
          <w:b/>
          <w:sz w:val="22"/>
          <w:szCs w:val="22"/>
          <w:lang w:val="en-US"/>
        </w:rPr>
        <w:t>2.</w:t>
      </w:r>
      <w:r w:rsidRPr="00F135EC">
        <w:rPr>
          <w:rFonts w:cs="Arial"/>
          <w:sz w:val="22"/>
          <w:szCs w:val="22"/>
          <w:lang w:val="en-US"/>
        </w:rPr>
        <w:t xml:space="preserve"> After the Intersessional Meeting, the Contact Group had electronic exchanges and four virtual meetings facilitated by the Secretariat (UNEP), to advance on a proposed structure of the RAP. In order to finalize the proposed structure and its contents, the Brazilian government offered to co-sponsor with UNEP a meeting of the Contact Group in Brasilia, Brazil on 3</w:t>
      </w:r>
      <w:r w:rsidRPr="00F135EC">
        <w:rPr>
          <w:rFonts w:cs="Arial"/>
          <w:sz w:val="22"/>
          <w:szCs w:val="22"/>
          <w:vertAlign w:val="superscript"/>
          <w:lang w:val="en-US"/>
        </w:rPr>
        <w:t>rd</w:t>
      </w:r>
      <w:r w:rsidRPr="00F135EC">
        <w:rPr>
          <w:rFonts w:cs="Arial"/>
          <w:sz w:val="22"/>
          <w:szCs w:val="22"/>
          <w:lang w:val="en-US"/>
        </w:rPr>
        <w:t xml:space="preserve"> and 4</w:t>
      </w:r>
      <w:r w:rsidRPr="00F135EC">
        <w:rPr>
          <w:rFonts w:cs="Arial"/>
          <w:sz w:val="22"/>
          <w:szCs w:val="22"/>
          <w:vertAlign w:val="superscript"/>
          <w:lang w:val="en-US"/>
        </w:rPr>
        <w:t>th</w:t>
      </w:r>
      <w:r w:rsidRPr="00F135EC">
        <w:rPr>
          <w:rFonts w:cs="Arial"/>
          <w:sz w:val="22"/>
          <w:szCs w:val="22"/>
          <w:lang w:val="en-US"/>
        </w:rPr>
        <w:t xml:space="preserve"> February 2010.</w:t>
      </w:r>
    </w:p>
    <w:p w:rsidR="000F6917" w:rsidRPr="00F135EC" w:rsidRDefault="000F6917" w:rsidP="000F6917">
      <w:pPr>
        <w:rPr>
          <w:rFonts w:cs="Arial"/>
          <w:color w:val="000000"/>
          <w:sz w:val="22"/>
          <w:szCs w:val="22"/>
          <w:lang w:val="en-US"/>
        </w:rPr>
      </w:pPr>
      <w:r w:rsidRPr="00F135EC">
        <w:rPr>
          <w:rFonts w:cs="Arial"/>
          <w:b/>
          <w:color w:val="000000"/>
          <w:sz w:val="22"/>
          <w:szCs w:val="22"/>
          <w:lang w:val="en-US"/>
        </w:rPr>
        <w:t>3.</w:t>
      </w:r>
      <w:r w:rsidRPr="00F135EC">
        <w:rPr>
          <w:rFonts w:cs="Arial"/>
          <w:color w:val="000000"/>
          <w:sz w:val="22"/>
          <w:szCs w:val="22"/>
          <w:lang w:val="en-US"/>
        </w:rPr>
        <w:t xml:space="preserve"> At this face-to-face meeting, the Contact Group reached consensus on the format and contents of the draft proposal of the RAP 2010-2011, which was circulated to the countries to obtain their inputs. The Contact Group also agreed that the Secretariat should develop a format, to be used by the countries to report progress in the implementation of the RAP-2010-2011 on a bianual basis. This format is attached as Appendix 2 to </w:t>
      </w:r>
      <w:r w:rsidR="00AE6A45" w:rsidRPr="00F135EC">
        <w:rPr>
          <w:rFonts w:cs="Arial"/>
          <w:color w:val="000000"/>
          <w:sz w:val="22"/>
          <w:szCs w:val="22"/>
          <w:lang w:val="en-US"/>
        </w:rPr>
        <w:t>this Annex</w:t>
      </w:r>
      <w:r w:rsidRPr="00F135EC">
        <w:rPr>
          <w:rFonts w:cs="Arial"/>
          <w:color w:val="000000"/>
          <w:sz w:val="22"/>
          <w:szCs w:val="22"/>
          <w:lang w:val="en-US"/>
        </w:rPr>
        <w:t>. The RAP 2010-2011 is presented as follows.</w:t>
      </w:r>
    </w:p>
    <w:p w:rsidR="000F6917" w:rsidRPr="004C6C14" w:rsidRDefault="000F6917" w:rsidP="000F6917">
      <w:pPr>
        <w:rPr>
          <w:rFonts w:ascii="Calibri" w:hAnsi="Calibri" w:cs="Arial"/>
          <w:color w:val="000000"/>
          <w:szCs w:val="22"/>
          <w:lang w:val="en-US"/>
        </w:rPr>
      </w:pPr>
    </w:p>
    <w:p w:rsidR="000F6917" w:rsidRDefault="000F6917" w:rsidP="000F6917">
      <w:pPr>
        <w:rPr>
          <w:rFonts w:ascii="Calibri" w:hAnsi="Calibri"/>
          <w:b/>
          <w:bCs/>
          <w:caps/>
          <w:color w:val="000000"/>
          <w:szCs w:val="22"/>
          <w:lang w:val="en-US"/>
        </w:rPr>
        <w:sectPr w:rsidR="000F6917" w:rsidSect="00F97554">
          <w:headerReference w:type="even" r:id="rId25"/>
          <w:footerReference w:type="default" r:id="rId26"/>
          <w:pgSz w:w="12240" w:h="15840"/>
          <w:pgMar w:top="1440" w:right="1440" w:bottom="1440" w:left="1440" w:header="709" w:footer="709" w:gutter="0"/>
          <w:cols w:space="708"/>
          <w:docGrid w:linePitch="360"/>
        </w:sectPr>
      </w:pPr>
    </w:p>
    <w:p w:rsidR="000F6917" w:rsidRPr="006A2218" w:rsidRDefault="000F6917" w:rsidP="00610DDB">
      <w:pPr>
        <w:spacing w:before="0"/>
        <w:jc w:val="center"/>
        <w:rPr>
          <w:rFonts w:cs="Arial"/>
          <w:b/>
          <w:lang w:val="en-US"/>
        </w:rPr>
      </w:pPr>
      <w:r w:rsidRPr="006A2218">
        <w:rPr>
          <w:rFonts w:cs="Arial"/>
          <w:b/>
          <w:lang w:val="en-US"/>
        </w:rPr>
        <w:lastRenderedPageBreak/>
        <w:t>REGIONAL ACTION PLAN (RAP) 2010-2011 OF THE FORUM OF MINISTERS OF ENVIRONMENT</w:t>
      </w:r>
    </w:p>
    <w:p w:rsidR="000F6917" w:rsidRPr="004775E3" w:rsidRDefault="000F6917" w:rsidP="000F6917">
      <w:pPr>
        <w:rPr>
          <w:rFonts w:ascii="Calibri" w:hAnsi="Calibri" w:cs="Arial"/>
          <w:b/>
          <w:lang w:val="en-US"/>
        </w:rPr>
      </w:pPr>
      <w:r w:rsidRPr="006A2218">
        <w:rPr>
          <w:rFonts w:cs="Arial"/>
          <w:lang w:val="en-US"/>
        </w:rPr>
        <w:t xml:space="preserve">The Contact Group established at the </w:t>
      </w:r>
      <w:r w:rsidR="00EC12D6" w:rsidRPr="00EC12D6">
        <w:rPr>
          <w:rFonts w:cs="Arial"/>
          <w:lang w:val="en-US"/>
        </w:rPr>
        <w:t>Interse</w:t>
      </w:r>
      <w:r w:rsidRPr="006A2218">
        <w:rPr>
          <w:rFonts w:cs="Arial"/>
          <w:lang w:val="en-US"/>
        </w:rPr>
        <w:t>ssional Meeting celebrated on 20 and 21 October 2009, in Panama City, Panama, in compliance with its mandate presents the Proposal for the Regional Action Plan 2010-2011 for consideration of the Seventeenth Meeting of the Forum of Ministers of Environment of Latin America and the Caribbean.</w:t>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09"/>
        <w:gridCol w:w="1690"/>
        <w:gridCol w:w="1916"/>
        <w:gridCol w:w="2700"/>
        <w:gridCol w:w="4361"/>
        <w:gridCol w:w="679"/>
        <w:gridCol w:w="821"/>
      </w:tblGrid>
      <w:tr w:rsidR="000F6917" w:rsidRPr="00F86ECF" w:rsidTr="00F97554">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sidRPr="00925041">
              <w:rPr>
                <w:rFonts w:ascii="Calibri" w:hAnsi="Calibri"/>
                <w:b/>
                <w:sz w:val="16"/>
                <w:szCs w:val="16"/>
              </w:rPr>
              <w:t>ILAC Priority Areas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jc w:val="center"/>
              <w:rPr>
                <w:rFonts w:ascii="Calibri" w:hAnsi="Calibri"/>
                <w:b/>
                <w:sz w:val="16"/>
                <w:szCs w:val="16"/>
              </w:rPr>
            </w:pPr>
            <w:r w:rsidRPr="00925041">
              <w:rPr>
                <w:rFonts w:ascii="Calibri" w:hAnsi="Calibri"/>
                <w:b/>
                <w:sz w:val="16"/>
                <w:szCs w:val="16"/>
              </w:rPr>
              <w:t>Regional</w:t>
            </w:r>
            <w:r>
              <w:rPr>
                <w:rFonts w:ascii="Calibri" w:hAnsi="Calibri"/>
                <w:b/>
                <w:sz w:val="16"/>
                <w:szCs w:val="16"/>
              </w:rPr>
              <w:br/>
            </w:r>
            <w:r w:rsidRPr="00925041">
              <w:rPr>
                <w:rFonts w:ascii="Calibri" w:hAnsi="Calibri"/>
                <w:b/>
                <w:sz w:val="16"/>
                <w:szCs w:val="16"/>
              </w:rPr>
              <w:t>Priorities</w:t>
            </w:r>
          </w:p>
        </w:tc>
        <w:tc>
          <w:tcPr>
            <w:tcW w:w="1916"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Pr>
                <w:rFonts w:ascii="Calibri" w:hAnsi="Calibri"/>
                <w:b/>
                <w:sz w:val="16"/>
                <w:szCs w:val="16"/>
              </w:rPr>
              <w:t>Strategies</w:t>
            </w:r>
          </w:p>
        </w:tc>
        <w:tc>
          <w:tcPr>
            <w:tcW w:w="2700"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Pr>
                <w:rFonts w:ascii="Calibri" w:hAnsi="Calibri"/>
                <w:b/>
                <w:sz w:val="16"/>
                <w:szCs w:val="16"/>
              </w:rPr>
              <w:t>Strategic Lines of Action</w:t>
            </w:r>
          </w:p>
        </w:tc>
        <w:tc>
          <w:tcPr>
            <w:tcW w:w="4361"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6A2218" w:rsidRDefault="000F6917" w:rsidP="00F97554">
            <w:pPr>
              <w:spacing w:line="276" w:lineRule="auto"/>
              <w:jc w:val="center"/>
              <w:rPr>
                <w:rFonts w:ascii="Calibri" w:hAnsi="Calibri"/>
                <w:b/>
                <w:sz w:val="16"/>
                <w:szCs w:val="16"/>
                <w:lang w:val="en-US"/>
              </w:rPr>
            </w:pPr>
            <w:r w:rsidRPr="006A2218">
              <w:rPr>
                <w:rFonts w:ascii="Calibri" w:hAnsi="Calibri"/>
                <w:b/>
                <w:sz w:val="16"/>
                <w:szCs w:val="16"/>
                <w:lang w:val="en-US"/>
              </w:rPr>
              <w:t>ITC agencies with relevant initiatives</w:t>
            </w:r>
            <w:r w:rsidRPr="006A2218">
              <w:rPr>
                <w:rFonts w:ascii="Calibri" w:hAnsi="Calibri"/>
                <w:b/>
                <w:sz w:val="16"/>
                <w:szCs w:val="16"/>
                <w:lang w:val="en-US"/>
              </w:rPr>
              <w:br/>
              <w:t xml:space="preserve"> and programmes (non exhaustive list)</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rPr>
                <w:rFonts w:ascii="Calibri" w:hAnsi="Calibri"/>
                <w:b/>
                <w:sz w:val="16"/>
                <w:szCs w:val="16"/>
              </w:rPr>
            </w:pPr>
            <w:r w:rsidRPr="00925041">
              <w:rPr>
                <w:rFonts w:ascii="Calibri" w:hAnsi="Calibri"/>
                <w:b/>
                <w:sz w:val="16"/>
                <w:szCs w:val="16"/>
              </w:rPr>
              <w:t>Focal Points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rPr>
                <w:rFonts w:ascii="Calibri" w:hAnsi="Calibri"/>
                <w:b/>
                <w:sz w:val="16"/>
                <w:szCs w:val="16"/>
              </w:rPr>
            </w:pPr>
            <w:r w:rsidRPr="00925041">
              <w:rPr>
                <w:rFonts w:ascii="Calibri" w:hAnsi="Calibri"/>
                <w:b/>
                <w:sz w:val="16"/>
                <w:szCs w:val="16"/>
              </w:rPr>
              <w:t>Calendar</w:t>
            </w:r>
          </w:p>
          <w:p w:rsidR="000F6917" w:rsidRPr="00925041" w:rsidRDefault="000F6917" w:rsidP="00F97554">
            <w:pPr>
              <w:spacing w:after="200" w:line="276" w:lineRule="auto"/>
              <w:rPr>
                <w:rFonts w:ascii="Calibri" w:hAnsi="Calibri"/>
                <w:b/>
                <w:sz w:val="16"/>
                <w:szCs w:val="16"/>
              </w:rPr>
            </w:pPr>
            <w:r w:rsidRPr="00925041">
              <w:rPr>
                <w:rFonts w:ascii="Calibri" w:hAnsi="Calibri"/>
                <w:b/>
                <w:sz w:val="16"/>
                <w:szCs w:val="16"/>
              </w:rPr>
              <w:t>2010-2011</w:t>
            </w:r>
          </w:p>
        </w:tc>
      </w:tr>
      <w:tr w:rsidR="000F6917" w:rsidRPr="00BE736F" w:rsidTr="00F97554">
        <w:trPr>
          <w:cantSplit/>
          <w:trHeight w:val="1134"/>
        </w:trPr>
        <w:tc>
          <w:tcPr>
            <w:tcW w:w="0" w:type="auto"/>
            <w:tcBorders>
              <w:top w:val="single" w:sz="18" w:space="0" w:color="auto"/>
              <w:left w:val="single" w:sz="18" w:space="0" w:color="auto"/>
              <w:bottom w:val="single" w:sz="18" w:space="0" w:color="4F81BD"/>
              <w:right w:val="single" w:sz="18" w:space="0" w:color="auto"/>
            </w:tcBorders>
            <w:shd w:val="clear" w:color="auto" w:fill="auto"/>
            <w:textDirection w:val="btLr"/>
            <w:vAlign w:val="center"/>
          </w:tcPr>
          <w:p w:rsidR="000F6917" w:rsidRPr="00B840CA" w:rsidRDefault="000F6917" w:rsidP="00F97554">
            <w:pPr>
              <w:spacing w:after="200" w:line="276" w:lineRule="auto"/>
              <w:ind w:left="113" w:right="113"/>
              <w:jc w:val="center"/>
              <w:rPr>
                <w:rFonts w:ascii="Calibri" w:hAnsi="Calibri" w:cs="Arial"/>
                <w:b/>
                <w:sz w:val="28"/>
                <w:szCs w:val="28"/>
              </w:rPr>
            </w:pPr>
            <w:r w:rsidRPr="00B840CA">
              <w:rPr>
                <w:rFonts w:ascii="Calibri" w:hAnsi="Calibri" w:cs="Arial"/>
                <w:b/>
                <w:sz w:val="28"/>
                <w:szCs w:val="28"/>
              </w:rPr>
              <w:t>CLIMATE CHANGE</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0F6917" w:rsidRPr="006A2218" w:rsidRDefault="000F6917" w:rsidP="00F97554">
            <w:pPr>
              <w:spacing w:before="60" w:after="60"/>
              <w:rPr>
                <w:rFonts w:ascii="Calibri" w:hAnsi="Calibri"/>
                <w:sz w:val="16"/>
                <w:lang w:val="en-US" w:eastAsia="es-PA"/>
              </w:rPr>
            </w:pPr>
            <w:r w:rsidRPr="006A2218">
              <w:rPr>
                <w:rFonts w:ascii="Calibri" w:hAnsi="Calibri"/>
                <w:sz w:val="16"/>
                <w:lang w:val="en-US" w:eastAsia="es-PA"/>
              </w:rPr>
              <w:t>The linkage between climate change and all ILAC areas (including renewable energy and energy efficiency)</w:t>
            </w:r>
          </w:p>
          <w:p w:rsidR="000F6917" w:rsidRPr="00B840CA" w:rsidRDefault="000F6917" w:rsidP="00F97554">
            <w:pPr>
              <w:spacing w:before="60" w:after="60"/>
              <w:rPr>
                <w:rFonts w:ascii="Calibri" w:hAnsi="Calibri"/>
                <w:sz w:val="16"/>
                <w:szCs w:val="16"/>
              </w:rPr>
            </w:pPr>
            <w:r w:rsidRPr="00B840CA">
              <w:rPr>
                <w:rFonts w:ascii="Calibri" w:hAnsi="Calibri"/>
                <w:sz w:val="16"/>
                <w:lang w:eastAsia="es-PA"/>
              </w:rPr>
              <w:t xml:space="preserve">is recognized </w:t>
            </w:r>
          </w:p>
        </w:tc>
        <w:tc>
          <w:tcPr>
            <w:tcW w:w="1916" w:type="dxa"/>
            <w:tcBorders>
              <w:top w:val="single" w:sz="18" w:space="0" w:color="auto"/>
              <w:left w:val="single" w:sz="18" w:space="0" w:color="auto"/>
              <w:bottom w:val="single" w:sz="18" w:space="0" w:color="auto"/>
              <w:right w:val="single" w:sz="18" w:space="0" w:color="auto"/>
            </w:tcBorders>
            <w:shd w:val="clear" w:color="auto" w:fill="auto"/>
          </w:tcPr>
          <w:p w:rsidR="000F6917" w:rsidRPr="006A2218" w:rsidRDefault="000F6917" w:rsidP="00F97554">
            <w:pPr>
              <w:spacing w:before="60" w:after="60"/>
              <w:rPr>
                <w:rFonts w:ascii="Calibri" w:hAnsi="Calibri"/>
                <w:sz w:val="16"/>
                <w:szCs w:val="16"/>
                <w:lang w:val="en-US"/>
              </w:rPr>
            </w:pPr>
            <w:r w:rsidRPr="006A2218">
              <w:rPr>
                <w:rFonts w:ascii="Calibri" w:hAnsi="Calibri"/>
                <w:sz w:val="16"/>
                <w:szCs w:val="16"/>
                <w:lang w:val="en-US"/>
              </w:rPr>
              <w:t xml:space="preserve">Development or strengthening of capacities for adaptation </w:t>
            </w:r>
          </w:p>
          <w:p w:rsidR="000F6917" w:rsidRPr="006A2218" w:rsidRDefault="000F6917" w:rsidP="00F97554">
            <w:pPr>
              <w:spacing w:before="60" w:after="60"/>
              <w:rPr>
                <w:rFonts w:ascii="Calibri" w:hAnsi="Calibri"/>
                <w:sz w:val="16"/>
                <w:szCs w:val="16"/>
                <w:lang w:val="en-US"/>
              </w:rPr>
            </w:pPr>
            <w:r w:rsidRPr="006A2218">
              <w:rPr>
                <w:rFonts w:ascii="Calibri" w:hAnsi="Calibri"/>
                <w:sz w:val="16"/>
                <w:szCs w:val="16"/>
                <w:lang w:val="en-US"/>
              </w:rPr>
              <w:t>Regional Strategy on adaptation to climate change and strengthening of capacities for adaptation to the</w:t>
            </w:r>
            <w:r w:rsidR="000257CF">
              <w:rPr>
                <w:rFonts w:ascii="Calibri" w:hAnsi="Calibri"/>
                <w:sz w:val="16"/>
                <w:szCs w:val="16"/>
                <w:lang w:val="en-US"/>
              </w:rPr>
              <w:t xml:space="preserve"> </w:t>
            </w:r>
            <w:r w:rsidRPr="006A2218">
              <w:rPr>
                <w:rFonts w:ascii="Calibri" w:hAnsi="Calibri"/>
                <w:sz w:val="16"/>
                <w:szCs w:val="16"/>
                <w:lang w:val="en-US"/>
              </w:rPr>
              <w:t>effects and mitigation of the causes of climate change</w:t>
            </w:r>
          </w:p>
        </w:tc>
        <w:tc>
          <w:tcPr>
            <w:tcW w:w="2700" w:type="dxa"/>
            <w:tcBorders>
              <w:top w:val="single" w:sz="18" w:space="0" w:color="auto"/>
              <w:left w:val="single" w:sz="18" w:space="0" w:color="auto"/>
              <w:bottom w:val="single" w:sz="18" w:space="0" w:color="auto"/>
              <w:right w:val="single" w:sz="18" w:space="0" w:color="auto"/>
            </w:tcBorders>
            <w:shd w:val="clear" w:color="auto" w:fill="auto"/>
          </w:tcPr>
          <w:p w:rsidR="000F6917" w:rsidRPr="006A2218" w:rsidRDefault="000F6917" w:rsidP="00F97554">
            <w:pPr>
              <w:spacing w:before="60" w:after="60"/>
              <w:ind w:left="34"/>
              <w:rPr>
                <w:rFonts w:ascii="Calibri" w:hAnsi="Calibri"/>
                <w:b/>
                <w:sz w:val="16"/>
                <w:szCs w:val="16"/>
                <w:lang w:val="en-US"/>
              </w:rPr>
            </w:pPr>
            <w:r w:rsidRPr="006A2218">
              <w:rPr>
                <w:rFonts w:ascii="Calibri" w:hAnsi="Calibri"/>
                <w:b/>
                <w:sz w:val="16"/>
                <w:szCs w:val="16"/>
                <w:lang w:val="en-US"/>
              </w:rPr>
              <w:t>Climate Change</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1.</w:t>
            </w:r>
            <w:r w:rsidRPr="006A2218">
              <w:rPr>
                <w:rFonts w:ascii="Calibri" w:hAnsi="Calibri"/>
                <w:sz w:val="16"/>
                <w:szCs w:val="16"/>
                <w:lang w:val="en-US"/>
              </w:rPr>
              <w:t xml:space="preserve"> Exchange of knowledge and experiences regarding the implementation of actions for adaptation to and mitigation of climate change (i.e. through workshops, virtual meetings, networks, among others) </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2.</w:t>
            </w:r>
            <w:r w:rsidRPr="006A2218">
              <w:rPr>
                <w:rFonts w:ascii="Calibri" w:hAnsi="Calibri"/>
                <w:sz w:val="16"/>
                <w:szCs w:val="16"/>
                <w:lang w:val="en-US"/>
              </w:rPr>
              <w:t xml:space="preserve"> Dissemination of results and exchange of knowledge and experiences (for example, through publications, internet use, virtual libraries,</w:t>
            </w:r>
            <w:r w:rsidR="000257CF">
              <w:rPr>
                <w:rFonts w:ascii="Calibri" w:hAnsi="Calibri"/>
                <w:sz w:val="16"/>
                <w:szCs w:val="16"/>
                <w:lang w:val="en-US"/>
              </w:rPr>
              <w:t xml:space="preserve"> </w:t>
            </w:r>
            <w:r w:rsidRPr="006A2218">
              <w:rPr>
                <w:rFonts w:ascii="Calibri" w:hAnsi="Calibri"/>
                <w:sz w:val="16"/>
                <w:szCs w:val="16"/>
                <w:lang w:val="en-US"/>
              </w:rPr>
              <w:t>blogs, etc.)</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3.</w:t>
            </w:r>
            <w:r w:rsidRPr="006A2218">
              <w:rPr>
                <w:rFonts w:ascii="Calibri" w:hAnsi="Calibri"/>
                <w:sz w:val="16"/>
                <w:szCs w:val="16"/>
                <w:lang w:val="en-US"/>
              </w:rPr>
              <w:t xml:space="preserve"> Promote inter sectoral research programmes on climate change, focusing on compilation, analysis and dissemination of data</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4.</w:t>
            </w:r>
            <w:r w:rsidRPr="006A2218">
              <w:rPr>
                <w:rFonts w:ascii="Calibri" w:hAnsi="Calibri"/>
                <w:sz w:val="16"/>
                <w:szCs w:val="16"/>
                <w:lang w:val="en-US"/>
              </w:rPr>
              <w:t xml:space="preserve"> Development of a regional strategy</w:t>
            </w:r>
            <w:r w:rsidR="000257CF">
              <w:rPr>
                <w:rFonts w:ascii="Calibri" w:hAnsi="Calibri"/>
                <w:sz w:val="16"/>
                <w:szCs w:val="16"/>
                <w:lang w:val="en-US"/>
              </w:rPr>
              <w:t xml:space="preserve"> </w:t>
            </w:r>
            <w:r w:rsidRPr="006A2218">
              <w:rPr>
                <w:rFonts w:ascii="Calibri" w:hAnsi="Calibri"/>
                <w:sz w:val="16"/>
                <w:szCs w:val="16"/>
                <w:lang w:val="en-US"/>
              </w:rPr>
              <w:t>for climate change adaptation built on existing subregional strategies or those being developed</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5.</w:t>
            </w:r>
            <w:r w:rsidRPr="006A2218">
              <w:rPr>
                <w:rFonts w:ascii="Calibri" w:hAnsi="Calibri"/>
                <w:sz w:val="16"/>
                <w:szCs w:val="16"/>
                <w:lang w:val="en-US"/>
              </w:rPr>
              <w:t xml:space="preserve"> Develop regional renewable and efficiency</w:t>
            </w:r>
            <w:r w:rsidR="000257CF">
              <w:rPr>
                <w:rFonts w:ascii="Calibri" w:hAnsi="Calibri"/>
                <w:sz w:val="16"/>
                <w:szCs w:val="16"/>
                <w:lang w:val="en-US"/>
              </w:rPr>
              <w:t xml:space="preserve"> </w:t>
            </w:r>
            <w:r w:rsidRPr="006A2218">
              <w:rPr>
                <w:rFonts w:ascii="Calibri" w:hAnsi="Calibri"/>
                <w:sz w:val="16"/>
                <w:szCs w:val="16"/>
                <w:lang w:val="en-US"/>
              </w:rPr>
              <w:t>energy programs</w:t>
            </w:r>
          </w:p>
        </w:tc>
        <w:tc>
          <w:tcPr>
            <w:tcW w:w="4361" w:type="dxa"/>
            <w:tcBorders>
              <w:top w:val="single" w:sz="18" w:space="0" w:color="auto"/>
              <w:left w:val="single" w:sz="18" w:space="0" w:color="auto"/>
              <w:bottom w:val="single" w:sz="18" w:space="0" w:color="auto"/>
              <w:right w:val="single" w:sz="18" w:space="0" w:color="auto"/>
            </w:tcBorders>
          </w:tcPr>
          <w:p w:rsidR="000F6917" w:rsidRPr="006048DC" w:rsidRDefault="000F6917" w:rsidP="00F97554">
            <w:pPr>
              <w:pStyle w:val="Prrafodelista"/>
              <w:ind w:left="0"/>
              <w:rPr>
                <w:rFonts w:ascii="Calibri" w:hAnsi="Calibri"/>
                <w:bCs/>
                <w:sz w:val="16"/>
                <w:szCs w:val="16"/>
                <w:lang w:val="en-CA"/>
              </w:rPr>
            </w:pPr>
            <w:r w:rsidRPr="006048DC">
              <w:rPr>
                <w:rFonts w:ascii="Calibri" w:hAnsi="Calibri"/>
                <w:b/>
                <w:sz w:val="16"/>
                <w:szCs w:val="16"/>
                <w:lang w:val="en-CA"/>
              </w:rPr>
              <w:t>UNDP</w:t>
            </w:r>
            <w:r>
              <w:rPr>
                <w:rFonts w:ascii="Calibri" w:hAnsi="Calibri"/>
                <w:b/>
                <w:sz w:val="16"/>
                <w:szCs w:val="16"/>
                <w:lang w:val="en-CA"/>
              </w:rPr>
              <w:t>-</w:t>
            </w:r>
            <w:r w:rsidRPr="006048DC">
              <w:rPr>
                <w:rFonts w:ascii="Calibri" w:hAnsi="Calibri"/>
                <w:b/>
                <w:sz w:val="16"/>
                <w:szCs w:val="16"/>
                <w:lang w:val="en-CA"/>
              </w:rPr>
              <w:t>UNEP and other agencies</w:t>
            </w:r>
            <w:r>
              <w:rPr>
                <w:rFonts w:ascii="Calibri" w:hAnsi="Calibri"/>
                <w:b/>
                <w:sz w:val="16"/>
                <w:szCs w:val="16"/>
                <w:lang w:val="en-CA"/>
              </w:rPr>
              <w:t xml:space="preserve">. </w:t>
            </w:r>
            <w:r w:rsidRPr="006048DC">
              <w:rPr>
                <w:rFonts w:ascii="Calibri" w:hAnsi="Calibri"/>
                <w:sz w:val="16"/>
                <w:szCs w:val="16"/>
                <w:lang w:val="en-CA"/>
              </w:rPr>
              <w:t xml:space="preserve">Joint Program to achieve the MDGs focused on strengthening the capacity of the populations and countries to adapt to climate change and the capacity to carry out mitigation actions in Panama, Peru and </w:t>
            </w:r>
            <w:r w:rsidRPr="006048DC">
              <w:rPr>
                <w:rFonts w:ascii="Calibri" w:hAnsi="Calibri"/>
                <w:bCs/>
                <w:sz w:val="16"/>
                <w:szCs w:val="16"/>
                <w:lang w:val="en-CA"/>
              </w:rPr>
              <w:t>Nicaragua (2008-2011)</w:t>
            </w:r>
          </w:p>
          <w:p w:rsidR="000F6917" w:rsidRPr="006048DC" w:rsidRDefault="000F6917" w:rsidP="00F97554">
            <w:pPr>
              <w:spacing w:before="60"/>
              <w:rPr>
                <w:rFonts w:ascii="Calibri" w:hAnsi="Calibri"/>
                <w:sz w:val="16"/>
                <w:szCs w:val="16"/>
                <w:lang w:val="en-US"/>
              </w:rPr>
            </w:pPr>
            <w:r w:rsidRPr="006048DC">
              <w:rPr>
                <w:rFonts w:ascii="Calibri" w:hAnsi="Calibri"/>
                <w:b/>
                <w:bCs/>
                <w:sz w:val="16"/>
                <w:szCs w:val="16"/>
                <w:lang w:val="en-CA"/>
              </w:rPr>
              <w:t>UNEP</w:t>
            </w:r>
            <w:r>
              <w:rPr>
                <w:rFonts w:ascii="Calibri" w:hAnsi="Calibri"/>
                <w:b/>
                <w:bCs/>
                <w:sz w:val="16"/>
                <w:szCs w:val="16"/>
                <w:lang w:val="en-CA"/>
              </w:rPr>
              <w:t>-</w:t>
            </w:r>
            <w:r w:rsidRPr="006048DC">
              <w:rPr>
                <w:rFonts w:ascii="Calibri" w:hAnsi="Calibri"/>
                <w:b/>
                <w:bCs/>
                <w:sz w:val="16"/>
                <w:szCs w:val="16"/>
                <w:lang w:val="en-CA"/>
              </w:rPr>
              <w:t>UNDP</w:t>
            </w:r>
            <w:r>
              <w:rPr>
                <w:rFonts w:ascii="Calibri" w:hAnsi="Calibri"/>
                <w:b/>
                <w:bCs/>
                <w:sz w:val="16"/>
                <w:szCs w:val="16"/>
                <w:lang w:val="en-CA"/>
              </w:rPr>
              <w:t>-</w:t>
            </w:r>
            <w:r w:rsidRPr="006048DC">
              <w:rPr>
                <w:rFonts w:ascii="Calibri" w:hAnsi="Calibri"/>
                <w:b/>
                <w:bCs/>
                <w:sz w:val="16"/>
                <w:szCs w:val="16"/>
                <w:lang w:val="en-CA"/>
              </w:rPr>
              <w:t>FAO</w:t>
            </w:r>
            <w:r>
              <w:rPr>
                <w:rFonts w:ascii="Calibri" w:hAnsi="Calibri"/>
                <w:b/>
                <w:bCs/>
                <w:sz w:val="16"/>
                <w:szCs w:val="16"/>
                <w:lang w:val="en-CA"/>
              </w:rPr>
              <w:t xml:space="preserve">. </w:t>
            </w:r>
            <w:r w:rsidRPr="006048DC">
              <w:rPr>
                <w:rFonts w:ascii="Calibri" w:hAnsi="Calibri" w:cs="Arial"/>
                <w:color w:val="000000"/>
                <w:sz w:val="16"/>
                <w:szCs w:val="16"/>
                <w:lang w:val="en-US"/>
              </w:rPr>
              <w:t xml:space="preserve">Reduction of Emissions from </w:t>
            </w:r>
            <w:r w:rsidRPr="002212C6">
              <w:rPr>
                <w:rFonts w:ascii="Calibri" w:hAnsi="Calibri" w:cs="Arial"/>
                <w:bCs/>
                <w:color w:val="000000"/>
                <w:sz w:val="16"/>
                <w:szCs w:val="16"/>
                <w:lang w:val="en-US"/>
              </w:rPr>
              <w:t>Deforestation</w:t>
            </w:r>
            <w:r w:rsidRPr="002212C6">
              <w:rPr>
                <w:rFonts w:ascii="Calibri" w:hAnsi="Calibri" w:cs="Arial"/>
                <w:color w:val="000000"/>
                <w:sz w:val="16"/>
                <w:szCs w:val="16"/>
                <w:lang w:val="en-US"/>
              </w:rPr>
              <w:t xml:space="preserve"> </w:t>
            </w:r>
            <w:r w:rsidRPr="006048DC">
              <w:rPr>
                <w:rFonts w:ascii="Calibri" w:hAnsi="Calibri" w:cs="Arial"/>
                <w:color w:val="000000"/>
                <w:sz w:val="16"/>
                <w:szCs w:val="16"/>
                <w:lang w:val="en-US"/>
              </w:rPr>
              <w:t xml:space="preserve">and Degradation </w:t>
            </w:r>
            <w:r w:rsidRPr="006048DC">
              <w:rPr>
                <w:rFonts w:ascii="Calibri" w:hAnsi="Calibri"/>
                <w:bCs/>
                <w:sz w:val="16"/>
                <w:szCs w:val="16"/>
                <w:lang w:val="en-US"/>
              </w:rPr>
              <w:t>UN-REDD</w:t>
            </w:r>
          </w:p>
          <w:p w:rsidR="000F6917" w:rsidRPr="006048DC" w:rsidRDefault="000F6917" w:rsidP="00F97554">
            <w:pPr>
              <w:spacing w:before="60"/>
              <w:rPr>
                <w:rFonts w:ascii="Calibri" w:hAnsi="Calibri"/>
                <w:b/>
                <w:sz w:val="16"/>
                <w:szCs w:val="16"/>
                <w:lang w:val="en-US"/>
              </w:rPr>
            </w:pPr>
            <w:r w:rsidRPr="006048DC">
              <w:rPr>
                <w:rFonts w:ascii="Calibri" w:hAnsi="Calibri"/>
                <w:b/>
                <w:sz w:val="16"/>
                <w:szCs w:val="16"/>
                <w:lang w:val="en-US"/>
              </w:rPr>
              <w:t>WB-IDB</w:t>
            </w:r>
            <w:r>
              <w:rPr>
                <w:rFonts w:ascii="Calibri" w:hAnsi="Calibri"/>
                <w:b/>
                <w:sz w:val="16"/>
                <w:szCs w:val="16"/>
                <w:lang w:val="en-US"/>
              </w:rPr>
              <w:t>.</w:t>
            </w:r>
            <w:r w:rsidRPr="006048DC">
              <w:rPr>
                <w:rFonts w:ascii="Calibri" w:hAnsi="Calibri"/>
                <w:bCs/>
                <w:sz w:val="16"/>
                <w:szCs w:val="16"/>
                <w:lang w:val="en-US"/>
              </w:rPr>
              <w:t xml:space="preserve"> Investment Program in renewable energy and energy efficiency, agreed in country strategies</w:t>
            </w:r>
          </w:p>
          <w:p w:rsidR="000F6917" w:rsidRPr="006048DC" w:rsidRDefault="000F6917" w:rsidP="00F97554">
            <w:pPr>
              <w:spacing w:before="60"/>
              <w:rPr>
                <w:rFonts w:ascii="Calibri" w:hAnsi="Calibri"/>
                <w:sz w:val="16"/>
                <w:szCs w:val="16"/>
                <w:lang w:val="en-US"/>
              </w:rPr>
            </w:pPr>
            <w:r w:rsidRPr="006048DC">
              <w:rPr>
                <w:rFonts w:ascii="Calibri" w:hAnsi="Calibri"/>
                <w:b/>
                <w:sz w:val="16"/>
                <w:szCs w:val="16"/>
                <w:lang w:val="en-US"/>
              </w:rPr>
              <w:t>IDB</w:t>
            </w:r>
            <w:r>
              <w:rPr>
                <w:rFonts w:ascii="Calibri" w:hAnsi="Calibri"/>
                <w:b/>
                <w:sz w:val="16"/>
                <w:szCs w:val="16"/>
                <w:lang w:val="en-US"/>
              </w:rPr>
              <w:t xml:space="preserve">. </w:t>
            </w:r>
            <w:r w:rsidRPr="006048DC">
              <w:rPr>
                <w:rFonts w:ascii="Calibri" w:hAnsi="Calibri"/>
                <w:sz w:val="16"/>
                <w:szCs w:val="16"/>
                <w:lang w:val="en-US"/>
              </w:rPr>
              <w:t>Implementation of IDB Strategies and Action Plan for Climate Change in the Region</w:t>
            </w:r>
          </w:p>
          <w:p w:rsidR="000F6917" w:rsidRPr="006048DC" w:rsidRDefault="000F6917" w:rsidP="00F97554">
            <w:pPr>
              <w:spacing w:before="60"/>
              <w:rPr>
                <w:rFonts w:ascii="Calibri" w:hAnsi="Calibri"/>
                <w:sz w:val="16"/>
                <w:szCs w:val="16"/>
                <w:lang w:val="en-CA"/>
              </w:rPr>
            </w:pPr>
            <w:r w:rsidRPr="006048DC">
              <w:rPr>
                <w:rFonts w:ascii="Calibri" w:hAnsi="Calibri"/>
                <w:b/>
                <w:sz w:val="16"/>
                <w:szCs w:val="16"/>
                <w:lang w:val="en-CA"/>
              </w:rPr>
              <w:t>ECLAC</w:t>
            </w:r>
            <w:r>
              <w:rPr>
                <w:rFonts w:ascii="Calibri" w:hAnsi="Calibri"/>
                <w:b/>
                <w:sz w:val="16"/>
                <w:szCs w:val="16"/>
                <w:lang w:val="en-CA"/>
              </w:rPr>
              <w:t>-</w:t>
            </w:r>
            <w:r w:rsidRPr="006048DC">
              <w:rPr>
                <w:rFonts w:ascii="Calibri" w:hAnsi="Calibri"/>
                <w:b/>
                <w:sz w:val="16"/>
                <w:szCs w:val="16"/>
                <w:lang w:val="en-CA"/>
              </w:rPr>
              <w:t>IDB</w:t>
            </w:r>
            <w:r>
              <w:rPr>
                <w:rFonts w:ascii="Calibri" w:hAnsi="Calibri"/>
                <w:b/>
                <w:sz w:val="16"/>
                <w:szCs w:val="16"/>
                <w:lang w:val="en-CA"/>
              </w:rPr>
              <w:t>.</w:t>
            </w:r>
            <w:r w:rsidRPr="006048DC">
              <w:rPr>
                <w:rFonts w:ascii="Calibri" w:hAnsi="Calibri"/>
                <w:b/>
                <w:sz w:val="16"/>
                <w:szCs w:val="16"/>
                <w:lang w:val="en-CA"/>
              </w:rPr>
              <w:t xml:space="preserve"> </w:t>
            </w:r>
            <w:r w:rsidRPr="006048DC">
              <w:rPr>
                <w:rFonts w:ascii="Calibri" w:hAnsi="Calibri"/>
                <w:sz w:val="16"/>
                <w:szCs w:val="16"/>
                <w:lang w:val="en-CA"/>
              </w:rPr>
              <w:t>Economic Studies on Climate Change in Latin America and the Caribbean</w:t>
            </w:r>
          </w:p>
          <w:p w:rsidR="000F6917" w:rsidRPr="006048DC" w:rsidRDefault="000F6917" w:rsidP="00F97554">
            <w:pPr>
              <w:spacing w:before="60"/>
              <w:rPr>
                <w:rFonts w:ascii="Calibri" w:hAnsi="Calibri"/>
                <w:sz w:val="16"/>
                <w:szCs w:val="16"/>
                <w:lang w:val="en-US"/>
              </w:rPr>
            </w:pPr>
            <w:r w:rsidRPr="006048DC">
              <w:rPr>
                <w:rFonts w:ascii="Calibri" w:hAnsi="Calibri"/>
                <w:b/>
                <w:sz w:val="16"/>
                <w:szCs w:val="16"/>
                <w:lang w:val="en-US"/>
              </w:rPr>
              <w:t xml:space="preserve">ECLAC </w:t>
            </w:r>
            <w:r>
              <w:rPr>
                <w:rFonts w:ascii="Calibri" w:hAnsi="Calibri"/>
                <w:b/>
                <w:sz w:val="16"/>
                <w:szCs w:val="16"/>
                <w:lang w:val="en-US"/>
              </w:rPr>
              <w:t xml:space="preserve">and </w:t>
            </w:r>
            <w:r w:rsidRPr="006048DC">
              <w:rPr>
                <w:rFonts w:ascii="Calibri" w:hAnsi="Calibri"/>
                <w:b/>
                <w:sz w:val="16"/>
                <w:szCs w:val="16"/>
                <w:lang w:val="en-US"/>
              </w:rPr>
              <w:t>Spanish, English, German</w:t>
            </w:r>
            <w:r>
              <w:rPr>
                <w:rFonts w:ascii="Calibri" w:hAnsi="Calibri"/>
                <w:b/>
                <w:sz w:val="16"/>
                <w:szCs w:val="16"/>
                <w:lang w:val="en-US"/>
              </w:rPr>
              <w:t xml:space="preserve"> a</w:t>
            </w:r>
            <w:r w:rsidRPr="006048DC">
              <w:rPr>
                <w:rFonts w:ascii="Calibri" w:hAnsi="Calibri"/>
                <w:b/>
                <w:sz w:val="16"/>
                <w:szCs w:val="16"/>
                <w:lang w:val="en-US"/>
              </w:rPr>
              <w:t>nd French Cooperation Agencies</w:t>
            </w:r>
            <w:r>
              <w:rPr>
                <w:rFonts w:ascii="Calibri" w:hAnsi="Calibri"/>
                <w:b/>
                <w:sz w:val="16"/>
                <w:szCs w:val="16"/>
                <w:lang w:val="en-US"/>
              </w:rPr>
              <w:t>.</w:t>
            </w:r>
            <w:r w:rsidRPr="006048DC">
              <w:rPr>
                <w:rFonts w:ascii="Calibri" w:hAnsi="Calibri"/>
                <w:sz w:val="16"/>
                <w:szCs w:val="16"/>
                <w:lang w:val="en-US"/>
              </w:rPr>
              <w:t xml:space="preserve"> Courses on CDM, Adaptation to c</w:t>
            </w:r>
            <w:r>
              <w:rPr>
                <w:rFonts w:ascii="Calibri" w:hAnsi="Calibri"/>
                <w:sz w:val="16"/>
                <w:szCs w:val="16"/>
                <w:lang w:val="en-US"/>
              </w:rPr>
              <w:t>limate change</w:t>
            </w:r>
            <w:r w:rsidRPr="006048DC">
              <w:rPr>
                <w:rFonts w:ascii="Calibri" w:hAnsi="Calibri"/>
                <w:sz w:val="16"/>
                <w:szCs w:val="16"/>
                <w:lang w:val="en-US"/>
              </w:rPr>
              <w:t xml:space="preserve">, </w:t>
            </w:r>
            <w:r>
              <w:rPr>
                <w:rFonts w:ascii="Calibri" w:hAnsi="Calibri"/>
                <w:sz w:val="16"/>
                <w:szCs w:val="16"/>
                <w:lang w:val="en-US"/>
              </w:rPr>
              <w:t>e</w:t>
            </w:r>
            <w:r w:rsidRPr="006048DC">
              <w:rPr>
                <w:rFonts w:ascii="Calibri" w:hAnsi="Calibri"/>
                <w:sz w:val="16"/>
                <w:szCs w:val="16"/>
                <w:lang w:val="en-US"/>
              </w:rPr>
              <w:t xml:space="preserve">nvironmental </w:t>
            </w:r>
            <w:r>
              <w:rPr>
                <w:rFonts w:ascii="Calibri" w:hAnsi="Calibri"/>
                <w:sz w:val="16"/>
                <w:szCs w:val="16"/>
                <w:lang w:val="en-US"/>
              </w:rPr>
              <w:t>e</w:t>
            </w:r>
            <w:r w:rsidRPr="006048DC">
              <w:rPr>
                <w:rFonts w:ascii="Calibri" w:hAnsi="Calibri"/>
                <w:sz w:val="16"/>
                <w:szCs w:val="16"/>
                <w:lang w:val="en-US"/>
              </w:rPr>
              <w:t xml:space="preserve">conomics; </w:t>
            </w:r>
            <w:r>
              <w:rPr>
                <w:rFonts w:ascii="Calibri" w:hAnsi="Calibri"/>
                <w:sz w:val="16"/>
                <w:szCs w:val="16"/>
                <w:lang w:val="en-US"/>
              </w:rPr>
              <w:t>s</w:t>
            </w:r>
            <w:r w:rsidRPr="006048DC">
              <w:rPr>
                <w:rFonts w:ascii="Calibri" w:hAnsi="Calibri"/>
                <w:sz w:val="16"/>
                <w:szCs w:val="16"/>
                <w:lang w:val="en-US"/>
              </w:rPr>
              <w:t>eminar on fiscal</w:t>
            </w:r>
            <w:r w:rsidR="000257CF">
              <w:rPr>
                <w:rFonts w:ascii="Calibri" w:hAnsi="Calibri"/>
                <w:sz w:val="16"/>
                <w:szCs w:val="16"/>
                <w:lang w:val="en-US"/>
              </w:rPr>
              <w:t xml:space="preserve"> </w:t>
            </w:r>
            <w:r w:rsidRPr="006048DC">
              <w:rPr>
                <w:rFonts w:ascii="Calibri" w:hAnsi="Calibri"/>
                <w:sz w:val="16"/>
                <w:szCs w:val="16"/>
                <w:lang w:val="en-US"/>
              </w:rPr>
              <w:t>policy; support for the COP-Mexico process policy</w:t>
            </w:r>
          </w:p>
          <w:p w:rsidR="000F6917" w:rsidRPr="002212C6" w:rsidRDefault="000F6917" w:rsidP="00F97554">
            <w:pPr>
              <w:spacing w:before="60"/>
              <w:rPr>
                <w:rFonts w:ascii="Calibri" w:hAnsi="Calibri"/>
                <w:sz w:val="16"/>
                <w:szCs w:val="16"/>
                <w:lang w:val="en-US"/>
              </w:rPr>
            </w:pPr>
            <w:r w:rsidRPr="006048DC">
              <w:rPr>
                <w:rFonts w:ascii="Calibri" w:hAnsi="Calibri"/>
                <w:b/>
                <w:sz w:val="16"/>
                <w:szCs w:val="16"/>
                <w:lang w:val="en-US"/>
              </w:rPr>
              <w:t>UNDP</w:t>
            </w:r>
            <w:r>
              <w:rPr>
                <w:rFonts w:ascii="Calibri" w:hAnsi="Calibri"/>
                <w:b/>
                <w:sz w:val="16"/>
                <w:szCs w:val="16"/>
                <w:lang w:val="en-US"/>
              </w:rPr>
              <w:t>-</w:t>
            </w:r>
            <w:r w:rsidRPr="006048DC">
              <w:rPr>
                <w:rFonts w:ascii="Calibri" w:hAnsi="Calibri"/>
                <w:b/>
                <w:sz w:val="16"/>
                <w:szCs w:val="16"/>
                <w:lang w:val="en-US"/>
              </w:rPr>
              <w:t>CARICOM</w:t>
            </w:r>
            <w:r>
              <w:rPr>
                <w:rFonts w:ascii="Calibri" w:hAnsi="Calibri"/>
                <w:b/>
                <w:sz w:val="16"/>
                <w:szCs w:val="16"/>
                <w:lang w:val="en-US"/>
              </w:rPr>
              <w:t>.</w:t>
            </w:r>
            <w:r w:rsidRPr="002212C6">
              <w:rPr>
                <w:rFonts w:ascii="Calibri" w:hAnsi="Calibri"/>
                <w:sz w:val="16"/>
                <w:szCs w:val="16"/>
                <w:lang w:val="en-US"/>
              </w:rPr>
              <w:t xml:space="preserve"> Development </w:t>
            </w:r>
            <w:r>
              <w:rPr>
                <w:rFonts w:ascii="Calibri" w:hAnsi="Calibri"/>
                <w:sz w:val="16"/>
                <w:szCs w:val="16"/>
                <w:lang w:val="en-US"/>
              </w:rPr>
              <w:t xml:space="preserve">of </w:t>
            </w:r>
            <w:r w:rsidRPr="002212C6">
              <w:rPr>
                <w:rFonts w:ascii="Calibri" w:hAnsi="Calibri"/>
                <w:sz w:val="16"/>
                <w:szCs w:val="16"/>
                <w:lang w:val="en-US"/>
              </w:rPr>
              <w:t>renewable energy projects in the Caribbean</w:t>
            </w:r>
          </w:p>
          <w:p w:rsidR="000F6917" w:rsidRPr="002212C6" w:rsidRDefault="000F6917" w:rsidP="00F97554">
            <w:pPr>
              <w:spacing w:before="60"/>
              <w:rPr>
                <w:rFonts w:ascii="Calibri" w:hAnsi="Calibri"/>
                <w:sz w:val="16"/>
                <w:szCs w:val="16"/>
                <w:lang w:val="en-US"/>
              </w:rPr>
            </w:pPr>
            <w:r w:rsidRPr="006048DC">
              <w:rPr>
                <w:rFonts w:ascii="Calibri" w:hAnsi="Calibri"/>
                <w:b/>
                <w:sz w:val="16"/>
                <w:szCs w:val="16"/>
                <w:lang w:val="en-US"/>
              </w:rPr>
              <w:t>UNEP-BCIE</w:t>
            </w:r>
            <w:r>
              <w:rPr>
                <w:rFonts w:ascii="Calibri" w:hAnsi="Calibri"/>
                <w:b/>
                <w:sz w:val="16"/>
                <w:szCs w:val="16"/>
                <w:lang w:val="en-US"/>
              </w:rPr>
              <w:t xml:space="preserve">. </w:t>
            </w:r>
            <w:r w:rsidRPr="002212C6">
              <w:rPr>
                <w:rFonts w:ascii="Calibri" w:hAnsi="Calibri"/>
                <w:sz w:val="16"/>
                <w:szCs w:val="16"/>
                <w:lang w:val="en-US"/>
              </w:rPr>
              <w:t>Accelerating investment on renewable energies through CABEI Central American Bank for Economic Integration in Central America</w:t>
            </w:r>
            <w:r>
              <w:rPr>
                <w:rFonts w:ascii="Calibri" w:hAnsi="Calibri"/>
                <w:sz w:val="16"/>
                <w:szCs w:val="16"/>
                <w:lang w:val="en-US"/>
              </w:rPr>
              <w:t xml:space="preserve"> (</w:t>
            </w:r>
            <w:r w:rsidRPr="002212C6">
              <w:rPr>
                <w:rFonts w:ascii="Calibri" w:hAnsi="Calibri"/>
                <w:sz w:val="16"/>
                <w:szCs w:val="16"/>
                <w:lang w:val="en-US"/>
              </w:rPr>
              <w:t>ARECA</w:t>
            </w:r>
            <w:r>
              <w:rPr>
                <w:rFonts w:ascii="Calibri" w:hAnsi="Calibri"/>
                <w:sz w:val="16"/>
                <w:szCs w:val="16"/>
                <w:lang w:val="en-US"/>
              </w:rPr>
              <w:t>)</w:t>
            </w:r>
          </w:p>
          <w:p w:rsidR="000F6917" w:rsidRPr="006048DC" w:rsidRDefault="000F6917" w:rsidP="00F97554">
            <w:pPr>
              <w:spacing w:before="60"/>
              <w:rPr>
                <w:rFonts w:ascii="Calibri" w:hAnsi="Calibri"/>
                <w:sz w:val="16"/>
                <w:szCs w:val="16"/>
                <w:lang w:val="en-US"/>
              </w:rPr>
            </w:pPr>
            <w:r w:rsidRPr="006048DC">
              <w:rPr>
                <w:rFonts w:ascii="Calibri" w:hAnsi="Calibri"/>
                <w:b/>
                <w:sz w:val="16"/>
                <w:szCs w:val="16"/>
                <w:lang w:val="en-US"/>
              </w:rPr>
              <w:t>UNDP</w:t>
            </w:r>
            <w:r>
              <w:rPr>
                <w:rFonts w:ascii="Calibri" w:hAnsi="Calibri"/>
                <w:b/>
                <w:sz w:val="16"/>
                <w:szCs w:val="16"/>
                <w:lang w:val="en-US"/>
              </w:rPr>
              <w:t>-</w:t>
            </w:r>
            <w:r w:rsidRPr="006048DC">
              <w:rPr>
                <w:rFonts w:ascii="Calibri" w:hAnsi="Calibri"/>
                <w:b/>
                <w:sz w:val="16"/>
                <w:szCs w:val="16"/>
                <w:lang w:val="en-US"/>
              </w:rPr>
              <w:t xml:space="preserve">WB </w:t>
            </w:r>
            <w:r w:rsidRPr="006048DC">
              <w:rPr>
                <w:rFonts w:ascii="Calibri" w:hAnsi="Calibri"/>
                <w:sz w:val="16"/>
                <w:szCs w:val="16"/>
                <w:lang w:val="en-US"/>
              </w:rPr>
              <w:t xml:space="preserve">Action Plan for the </w:t>
            </w:r>
            <w:r>
              <w:rPr>
                <w:rFonts w:ascii="Calibri" w:hAnsi="Calibri"/>
                <w:sz w:val="16"/>
                <w:szCs w:val="16"/>
                <w:lang w:val="en-US"/>
              </w:rPr>
              <w:t>r</w:t>
            </w:r>
            <w:r w:rsidRPr="006048DC">
              <w:rPr>
                <w:rFonts w:ascii="Calibri" w:hAnsi="Calibri"/>
                <w:sz w:val="16"/>
                <w:szCs w:val="16"/>
                <w:lang w:val="en-US"/>
              </w:rPr>
              <w:t xml:space="preserve">emoval of </w:t>
            </w:r>
            <w:r>
              <w:rPr>
                <w:rFonts w:ascii="Calibri" w:hAnsi="Calibri"/>
                <w:sz w:val="16"/>
                <w:szCs w:val="16"/>
                <w:lang w:val="en-US"/>
              </w:rPr>
              <w:t>b</w:t>
            </w:r>
            <w:r w:rsidRPr="006048DC">
              <w:rPr>
                <w:rFonts w:ascii="Calibri" w:hAnsi="Calibri"/>
                <w:sz w:val="16"/>
                <w:szCs w:val="16"/>
                <w:lang w:val="en-US"/>
              </w:rPr>
              <w:t>arriers in the implementation of wind energy for commercial purposes</w:t>
            </w:r>
          </w:p>
          <w:p w:rsidR="000F6917" w:rsidRPr="006048DC" w:rsidRDefault="000F6917" w:rsidP="00F97554">
            <w:pPr>
              <w:spacing w:before="60"/>
              <w:rPr>
                <w:rFonts w:ascii="Calibri" w:hAnsi="Calibri"/>
                <w:sz w:val="16"/>
                <w:szCs w:val="16"/>
                <w:lang w:val="en-US"/>
              </w:rPr>
            </w:pPr>
            <w:r w:rsidRPr="006048DC">
              <w:rPr>
                <w:rFonts w:ascii="Calibri" w:hAnsi="Calibri"/>
                <w:b/>
                <w:sz w:val="16"/>
                <w:szCs w:val="16"/>
                <w:lang w:val="en-US"/>
              </w:rPr>
              <w:t>UNDP</w:t>
            </w:r>
            <w:r>
              <w:rPr>
                <w:rFonts w:ascii="Calibri" w:hAnsi="Calibri"/>
                <w:b/>
                <w:sz w:val="16"/>
                <w:szCs w:val="16"/>
                <w:lang w:val="en-US"/>
              </w:rPr>
              <w:t>-</w:t>
            </w:r>
            <w:r w:rsidRPr="006048DC">
              <w:rPr>
                <w:rFonts w:ascii="Calibri" w:hAnsi="Calibri"/>
                <w:b/>
                <w:sz w:val="16"/>
                <w:szCs w:val="16"/>
                <w:lang w:val="en-US"/>
              </w:rPr>
              <w:t>IDB</w:t>
            </w:r>
            <w:r>
              <w:rPr>
                <w:rFonts w:ascii="Calibri" w:hAnsi="Calibri"/>
                <w:b/>
                <w:sz w:val="16"/>
                <w:szCs w:val="16"/>
                <w:lang w:val="en-US"/>
              </w:rPr>
              <w:t>.</w:t>
            </w:r>
            <w:r w:rsidRPr="006048DC">
              <w:rPr>
                <w:rFonts w:ascii="Calibri" w:hAnsi="Calibri"/>
                <w:sz w:val="16"/>
                <w:szCs w:val="16"/>
                <w:lang w:val="en-US"/>
              </w:rPr>
              <w:t xml:space="preserve"> Development of micro</w:t>
            </w:r>
            <w:r>
              <w:rPr>
                <w:rFonts w:ascii="Calibri" w:hAnsi="Calibri"/>
                <w:sz w:val="16"/>
                <w:szCs w:val="16"/>
                <w:lang w:val="en-US"/>
              </w:rPr>
              <w:t xml:space="preserve"> and </w:t>
            </w:r>
            <w:r w:rsidRPr="006048DC">
              <w:rPr>
                <w:rFonts w:ascii="Calibri" w:hAnsi="Calibri"/>
                <w:sz w:val="16"/>
                <w:szCs w:val="16"/>
                <w:lang w:val="en-US"/>
              </w:rPr>
              <w:t>mini hydro electric plants to support the access to rural areas</w:t>
            </w:r>
          </w:p>
          <w:p w:rsidR="000F6917" w:rsidRPr="006048DC" w:rsidRDefault="000F6917" w:rsidP="00F97554">
            <w:pPr>
              <w:spacing w:before="60"/>
              <w:rPr>
                <w:rFonts w:ascii="Calibri" w:hAnsi="Calibri"/>
                <w:sz w:val="16"/>
                <w:szCs w:val="16"/>
                <w:lang w:val="en-US"/>
              </w:rPr>
            </w:pPr>
            <w:r w:rsidRPr="006048DC">
              <w:rPr>
                <w:rFonts w:ascii="Calibri" w:hAnsi="Calibri"/>
                <w:b/>
                <w:sz w:val="16"/>
                <w:szCs w:val="16"/>
                <w:lang w:val="en-US"/>
              </w:rPr>
              <w:t>UNDP</w:t>
            </w:r>
            <w:r>
              <w:rPr>
                <w:rFonts w:ascii="Calibri" w:hAnsi="Calibri"/>
                <w:b/>
                <w:sz w:val="16"/>
                <w:szCs w:val="16"/>
                <w:lang w:val="en-US"/>
              </w:rPr>
              <w:t>-</w:t>
            </w:r>
            <w:r w:rsidRPr="006048DC">
              <w:rPr>
                <w:rFonts w:ascii="Calibri" w:hAnsi="Calibri"/>
                <w:b/>
                <w:sz w:val="16"/>
                <w:szCs w:val="16"/>
                <w:lang w:val="en-US"/>
              </w:rPr>
              <w:t>IDB</w:t>
            </w:r>
            <w:r>
              <w:rPr>
                <w:rFonts w:ascii="Calibri" w:hAnsi="Calibri"/>
                <w:b/>
                <w:sz w:val="16"/>
                <w:szCs w:val="16"/>
                <w:lang w:val="en-US"/>
              </w:rPr>
              <w:t>.</w:t>
            </w:r>
            <w:r w:rsidRPr="006048DC">
              <w:rPr>
                <w:rFonts w:ascii="Calibri" w:hAnsi="Calibri"/>
                <w:sz w:val="16"/>
                <w:szCs w:val="16"/>
                <w:lang w:val="en-US"/>
              </w:rPr>
              <w:t xml:space="preserve"> Transformation of markets to develop energy efficiency</w:t>
            </w:r>
          </w:p>
          <w:p w:rsidR="000F6917" w:rsidRPr="006048DC" w:rsidRDefault="000F6917" w:rsidP="00F97554">
            <w:pPr>
              <w:spacing w:before="60" w:after="120"/>
              <w:rPr>
                <w:rFonts w:ascii="Calibri" w:hAnsi="Calibri"/>
                <w:sz w:val="16"/>
                <w:szCs w:val="18"/>
                <w:lang w:val="en-US"/>
              </w:rPr>
            </w:pPr>
            <w:r w:rsidRPr="006048DC">
              <w:rPr>
                <w:rFonts w:ascii="Calibri" w:hAnsi="Calibri"/>
                <w:b/>
                <w:sz w:val="16"/>
                <w:szCs w:val="16"/>
                <w:lang w:val="en-US"/>
              </w:rPr>
              <w:t xml:space="preserve">UNEP. </w:t>
            </w:r>
            <w:r w:rsidRPr="006048DC">
              <w:rPr>
                <w:rFonts w:ascii="Calibri" w:hAnsi="Calibri"/>
                <w:sz w:val="16"/>
                <w:szCs w:val="16"/>
                <w:lang w:val="en-US"/>
              </w:rPr>
              <w:t>GEF projects in Climate Change in the region</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0F6917" w:rsidRPr="00925041" w:rsidRDefault="000F6917" w:rsidP="00F97554">
            <w:pPr>
              <w:pStyle w:val="Prrafodelista1"/>
              <w:ind w:left="250"/>
              <w:rPr>
                <w:b/>
                <w:sz w:val="16"/>
                <w:szCs w:val="16"/>
                <w:lang w:val="en-GB"/>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0F6917" w:rsidRPr="006A2218" w:rsidRDefault="000F6917" w:rsidP="00F97554">
            <w:pPr>
              <w:spacing w:after="200" w:line="276" w:lineRule="auto"/>
              <w:rPr>
                <w:rFonts w:ascii="Calibri" w:hAnsi="Calibri"/>
                <w:b/>
                <w:sz w:val="16"/>
                <w:szCs w:val="16"/>
                <w:lang w:val="en-US"/>
              </w:rPr>
            </w:pPr>
          </w:p>
        </w:tc>
      </w:tr>
    </w:tbl>
    <w:p w:rsidR="000F6917" w:rsidRPr="00547860" w:rsidRDefault="000F6917" w:rsidP="000F6917">
      <w:pPr>
        <w:rPr>
          <w:lang w:val="en-US"/>
        </w:rPr>
      </w:pPr>
      <w:r w:rsidRPr="00547860">
        <w:rPr>
          <w:lang w:val="en-US"/>
        </w:rPr>
        <w:br w:type="page"/>
      </w:r>
    </w:p>
    <w:tbl>
      <w:tblPr>
        <w:tblpPr w:leftFromText="141" w:rightFromText="141" w:vertAnchor="text" w:horzAnchor="margin" w:tblpY="356"/>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84"/>
        <w:gridCol w:w="1725"/>
        <w:gridCol w:w="2017"/>
        <w:gridCol w:w="3380"/>
        <w:gridCol w:w="3330"/>
        <w:gridCol w:w="700"/>
        <w:gridCol w:w="940"/>
      </w:tblGrid>
      <w:tr w:rsidR="000F6917" w:rsidRPr="00DA260E" w:rsidTr="00F97554">
        <w:trPr>
          <w:trHeight w:val="491"/>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sidRPr="00925041">
              <w:rPr>
                <w:rFonts w:ascii="Calibri" w:hAnsi="Calibri"/>
                <w:b/>
                <w:sz w:val="16"/>
                <w:szCs w:val="16"/>
              </w:rPr>
              <w:t>ILAC Priority Areas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jc w:val="center"/>
              <w:rPr>
                <w:rFonts w:ascii="Calibri" w:hAnsi="Calibri"/>
                <w:b/>
                <w:sz w:val="16"/>
                <w:szCs w:val="16"/>
              </w:rPr>
            </w:pPr>
            <w:r w:rsidRPr="00925041">
              <w:rPr>
                <w:rFonts w:ascii="Calibri" w:hAnsi="Calibri"/>
                <w:b/>
                <w:sz w:val="16"/>
                <w:szCs w:val="16"/>
              </w:rPr>
              <w:t>Regional Priorities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Pr>
                <w:rFonts w:ascii="Calibri" w:hAnsi="Calibri"/>
                <w:b/>
                <w:sz w:val="16"/>
                <w:szCs w:val="16"/>
              </w:rPr>
              <w:t>Strategies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Pr>
                <w:rFonts w:ascii="Calibri" w:hAnsi="Calibri"/>
                <w:b/>
                <w:sz w:val="16"/>
                <w:szCs w:val="16"/>
              </w:rPr>
              <w:t>Strategic Lines of Action</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6A2218" w:rsidRDefault="000F6917" w:rsidP="00F97554">
            <w:pPr>
              <w:spacing w:after="200" w:line="276" w:lineRule="auto"/>
              <w:jc w:val="center"/>
              <w:rPr>
                <w:rFonts w:ascii="Calibri" w:hAnsi="Calibri"/>
                <w:b/>
                <w:sz w:val="16"/>
                <w:szCs w:val="16"/>
                <w:lang w:val="en-US"/>
              </w:rPr>
            </w:pPr>
            <w:r w:rsidRPr="006A2218">
              <w:rPr>
                <w:rFonts w:ascii="Calibri" w:hAnsi="Calibri"/>
                <w:b/>
                <w:sz w:val="16"/>
                <w:szCs w:val="16"/>
                <w:lang w:val="en-US"/>
              </w:rPr>
              <w:t>ITC agencies with relevant initiatives</w:t>
            </w:r>
            <w:r w:rsidRPr="006A2218">
              <w:rPr>
                <w:rFonts w:ascii="Calibri" w:hAnsi="Calibri"/>
                <w:b/>
                <w:sz w:val="16"/>
                <w:szCs w:val="16"/>
                <w:lang w:val="en-US"/>
              </w:rPr>
              <w:br/>
              <w:t xml:space="preserve"> and programmes (non exhaustive list)</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sidRPr="00925041">
              <w:rPr>
                <w:rFonts w:ascii="Calibri" w:hAnsi="Calibri"/>
                <w:b/>
                <w:sz w:val="16"/>
                <w:szCs w:val="16"/>
              </w:rPr>
              <w:t>Focal Points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jc w:val="center"/>
              <w:rPr>
                <w:rFonts w:ascii="Calibri" w:hAnsi="Calibri"/>
                <w:b/>
                <w:sz w:val="16"/>
                <w:szCs w:val="16"/>
              </w:rPr>
            </w:pPr>
            <w:r w:rsidRPr="00925041">
              <w:rPr>
                <w:rFonts w:ascii="Calibri" w:hAnsi="Calibri"/>
                <w:b/>
                <w:sz w:val="16"/>
                <w:szCs w:val="16"/>
              </w:rPr>
              <w:t>Calendar 2010-2011</w:t>
            </w:r>
          </w:p>
        </w:tc>
      </w:tr>
      <w:tr w:rsidR="000F6917" w:rsidRPr="00547860" w:rsidTr="00F97554">
        <w:trPr>
          <w:cantSplit/>
        </w:trPr>
        <w:tc>
          <w:tcPr>
            <w:tcW w:w="0" w:type="auto"/>
            <w:vMerge w:val="restart"/>
            <w:tcBorders>
              <w:top w:val="single" w:sz="18" w:space="0" w:color="auto"/>
              <w:left w:val="single" w:sz="18" w:space="0" w:color="4F81BD"/>
              <w:right w:val="single" w:sz="18" w:space="0" w:color="auto"/>
            </w:tcBorders>
            <w:shd w:val="clear" w:color="auto" w:fill="auto"/>
            <w:textDirection w:val="btLr"/>
            <w:vAlign w:val="center"/>
          </w:tcPr>
          <w:p w:rsidR="000F6917" w:rsidRPr="00B3324A" w:rsidRDefault="000F6917" w:rsidP="00F97554">
            <w:pPr>
              <w:spacing w:after="200" w:line="276" w:lineRule="auto"/>
              <w:ind w:left="113" w:right="113"/>
              <w:jc w:val="center"/>
              <w:rPr>
                <w:rFonts w:ascii="Calibri" w:hAnsi="Calibri"/>
                <w:b/>
                <w:sz w:val="32"/>
                <w:szCs w:val="32"/>
              </w:rPr>
            </w:pPr>
            <w:r w:rsidRPr="00B3324A">
              <w:rPr>
                <w:rFonts w:ascii="Calibri" w:hAnsi="Calibri"/>
                <w:b/>
                <w:sz w:val="32"/>
                <w:szCs w:val="32"/>
              </w:rPr>
              <w:t>BIOLOGICAL DIVERSITY</w:t>
            </w:r>
          </w:p>
        </w:tc>
        <w:tc>
          <w:tcPr>
            <w:tcW w:w="0" w:type="auto"/>
            <w:tcBorders>
              <w:top w:val="single" w:sz="18" w:space="0" w:color="auto"/>
              <w:left w:val="single" w:sz="18" w:space="0" w:color="auto"/>
              <w:bottom w:val="dashed" w:sz="4" w:space="0" w:color="auto"/>
              <w:right w:val="single" w:sz="18" w:space="0" w:color="auto"/>
            </w:tcBorders>
          </w:tcPr>
          <w:p w:rsidR="000F6917" w:rsidRPr="00B3324A" w:rsidRDefault="000F6917" w:rsidP="00F97554">
            <w:pPr>
              <w:pStyle w:val="TablaCuad"/>
              <w:spacing w:before="60" w:after="60"/>
              <w:rPr>
                <w:rFonts w:ascii="Calibri" w:hAnsi="Calibri"/>
                <w:sz w:val="16"/>
                <w:szCs w:val="16"/>
                <w:lang w:val="en-GB" w:eastAsia="es-PA"/>
              </w:rPr>
            </w:pPr>
            <w:r w:rsidRPr="006B5607">
              <w:rPr>
                <w:rFonts w:ascii="Calibri" w:hAnsi="Calibri"/>
                <w:b/>
                <w:sz w:val="16"/>
                <w:szCs w:val="16"/>
                <w:lang w:val="en-GB" w:eastAsia="es-PA"/>
              </w:rPr>
              <w:t>1.</w:t>
            </w:r>
            <w:r w:rsidRPr="00B3324A">
              <w:rPr>
                <w:rFonts w:ascii="Calibri" w:hAnsi="Calibri"/>
                <w:sz w:val="16"/>
                <w:szCs w:val="16"/>
                <w:lang w:val="en-GB" w:eastAsia="es-PA"/>
              </w:rPr>
              <w:t xml:space="preserve"> Increase of forest area</w:t>
            </w:r>
          </w:p>
        </w:tc>
        <w:tc>
          <w:tcPr>
            <w:tcW w:w="0" w:type="auto"/>
            <w:tcBorders>
              <w:top w:val="single" w:sz="18" w:space="0" w:color="auto"/>
              <w:left w:val="single" w:sz="18" w:space="0" w:color="auto"/>
              <w:bottom w:val="dashed" w:sz="4" w:space="0" w:color="auto"/>
              <w:right w:val="single" w:sz="18" w:space="0" w:color="auto"/>
            </w:tcBorders>
          </w:tcPr>
          <w:p w:rsidR="000F6917" w:rsidRPr="006A2218" w:rsidRDefault="000F6917" w:rsidP="00F97554">
            <w:pPr>
              <w:spacing w:before="60" w:after="60"/>
              <w:rPr>
                <w:rFonts w:ascii="Calibri" w:hAnsi="Calibri"/>
                <w:sz w:val="16"/>
                <w:szCs w:val="16"/>
                <w:lang w:val="en-US"/>
              </w:rPr>
            </w:pPr>
            <w:r w:rsidRPr="006A2218">
              <w:rPr>
                <w:rFonts w:ascii="Calibri" w:hAnsi="Calibri"/>
                <w:sz w:val="16"/>
                <w:szCs w:val="16"/>
                <w:lang w:val="en-US"/>
              </w:rPr>
              <w:t>Strengthening of capacities in the area of conservation and sustainable use of biodiversity</w:t>
            </w:r>
          </w:p>
        </w:tc>
        <w:tc>
          <w:tcPr>
            <w:tcW w:w="0" w:type="auto"/>
            <w:tcBorders>
              <w:top w:val="single" w:sz="18" w:space="0" w:color="auto"/>
              <w:left w:val="single" w:sz="18" w:space="0" w:color="auto"/>
              <w:bottom w:val="dashed" w:sz="4" w:space="0" w:color="auto"/>
              <w:right w:val="single" w:sz="18" w:space="0" w:color="auto"/>
            </w:tcBorders>
            <w:vAlign w:val="center"/>
          </w:tcPr>
          <w:p w:rsidR="000F6917" w:rsidRPr="006A2218" w:rsidRDefault="000F6917" w:rsidP="00F97554">
            <w:pPr>
              <w:spacing w:before="60" w:after="60"/>
              <w:rPr>
                <w:rFonts w:ascii="Calibri" w:hAnsi="Calibri"/>
                <w:b/>
                <w:sz w:val="16"/>
                <w:szCs w:val="16"/>
                <w:lang w:val="en-US"/>
              </w:rPr>
            </w:pPr>
            <w:r w:rsidRPr="006A2218">
              <w:rPr>
                <w:rFonts w:ascii="Calibri" w:hAnsi="Calibri"/>
                <w:b/>
                <w:sz w:val="16"/>
                <w:szCs w:val="16"/>
                <w:lang w:val="en-US"/>
              </w:rPr>
              <w:t>1. Forest Cover</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1.1.</w:t>
            </w:r>
            <w:r w:rsidRPr="006A2218">
              <w:rPr>
                <w:rFonts w:ascii="Calibri" w:hAnsi="Calibri"/>
                <w:sz w:val="16"/>
                <w:szCs w:val="16"/>
                <w:lang w:val="en-US"/>
              </w:rPr>
              <w:t xml:space="preserve"> Identify areas of regional cooperation</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1.2.</w:t>
            </w:r>
            <w:r w:rsidRPr="006A2218">
              <w:rPr>
                <w:rFonts w:ascii="Calibri" w:hAnsi="Calibri"/>
                <w:sz w:val="16"/>
                <w:szCs w:val="16"/>
                <w:lang w:val="en-US"/>
              </w:rPr>
              <w:t>Support awareness campaigns and strengthen management capacities for the conservation of primary forests and biological diversity, and the reduction of deforestation rates</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1.3.</w:t>
            </w:r>
            <w:r w:rsidRPr="006A2218">
              <w:rPr>
                <w:rFonts w:ascii="Calibri" w:hAnsi="Calibri"/>
                <w:sz w:val="16"/>
                <w:szCs w:val="16"/>
                <w:lang w:val="en-US"/>
              </w:rPr>
              <w:t xml:space="preserve">Increase the amount of certified forest cover through sustainable forest management </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1.4.</w:t>
            </w:r>
            <w:r w:rsidRPr="006A2218">
              <w:rPr>
                <w:rFonts w:ascii="Calibri" w:hAnsi="Calibri"/>
                <w:sz w:val="16"/>
                <w:szCs w:val="16"/>
                <w:lang w:val="en-US"/>
              </w:rPr>
              <w:t>Share experiences related to the use of information technologies for decision making</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 xml:space="preserve">1.5. </w:t>
            </w:r>
            <w:r w:rsidRPr="006A2218">
              <w:rPr>
                <w:rFonts w:ascii="Calibri" w:hAnsi="Calibri"/>
                <w:sz w:val="16"/>
                <w:szCs w:val="16"/>
                <w:lang w:val="en-US"/>
              </w:rPr>
              <w:t>Develop and strengthen reforestation campaigns with native species</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1.6.</w:t>
            </w:r>
            <w:r w:rsidRPr="006A2218">
              <w:rPr>
                <w:rFonts w:ascii="Calibri" w:hAnsi="Calibri"/>
                <w:sz w:val="16"/>
                <w:szCs w:val="16"/>
                <w:lang w:val="en-US"/>
              </w:rPr>
              <w:t xml:space="preserve"> Promote technical cooperation amongst countries that are interested in exploring the possible benefits to countries that wish to participate in REDD+ actions</w:t>
            </w:r>
          </w:p>
        </w:tc>
        <w:tc>
          <w:tcPr>
            <w:tcW w:w="0" w:type="auto"/>
            <w:vMerge w:val="restart"/>
            <w:tcBorders>
              <w:top w:val="single" w:sz="18" w:space="0" w:color="auto"/>
              <w:left w:val="single" w:sz="18" w:space="0" w:color="auto"/>
              <w:right w:val="single" w:sz="18" w:space="0" w:color="auto"/>
            </w:tcBorders>
          </w:tcPr>
          <w:p w:rsidR="000F6917" w:rsidRPr="00C470B4" w:rsidRDefault="000F6917" w:rsidP="00F97554">
            <w:pPr>
              <w:keepNext/>
              <w:outlineLvl w:val="2"/>
              <w:rPr>
                <w:rFonts w:ascii="Calibri" w:hAnsi="Calibri" w:cs="Arial"/>
                <w:sz w:val="16"/>
                <w:szCs w:val="16"/>
                <w:lang w:val="en-CA"/>
              </w:rPr>
            </w:pPr>
            <w:r w:rsidRPr="00C470B4">
              <w:rPr>
                <w:rFonts w:ascii="Calibri" w:hAnsi="Calibri"/>
                <w:b/>
                <w:sz w:val="16"/>
                <w:szCs w:val="16"/>
                <w:lang w:val="en-CA"/>
              </w:rPr>
              <w:t xml:space="preserve">UNDP-UNEP-ECLAC. </w:t>
            </w:r>
            <w:r w:rsidRPr="00C470B4">
              <w:rPr>
                <w:rFonts w:ascii="Calibri" w:hAnsi="Calibri" w:cs="Arial"/>
                <w:sz w:val="16"/>
                <w:szCs w:val="16"/>
                <w:lang w:val="en-CA"/>
              </w:rPr>
              <w:t>Biodiversity and Ecosystems Project: Why they are important for Sustainable Growth and Equity in Latin America and the Caribbean?</w:t>
            </w:r>
          </w:p>
          <w:p w:rsidR="000F6917" w:rsidRPr="00C470B4" w:rsidRDefault="000F6917" w:rsidP="00F97554">
            <w:pPr>
              <w:spacing w:before="60"/>
              <w:rPr>
                <w:rFonts w:ascii="Calibri" w:hAnsi="Calibri" w:cs="Arial"/>
                <w:sz w:val="16"/>
                <w:szCs w:val="16"/>
                <w:lang w:val="en-US"/>
              </w:rPr>
            </w:pPr>
            <w:r w:rsidRPr="00C470B4">
              <w:rPr>
                <w:rFonts w:ascii="Calibri" w:hAnsi="Calibri" w:cs="Arial"/>
                <w:b/>
                <w:sz w:val="16"/>
                <w:szCs w:val="16"/>
                <w:lang w:val="en-US"/>
              </w:rPr>
              <w:t>IDB-WB.</w:t>
            </w:r>
            <w:r w:rsidRPr="00C470B4">
              <w:rPr>
                <w:rFonts w:ascii="Calibri" w:hAnsi="Calibri" w:cs="Arial"/>
                <w:sz w:val="16"/>
                <w:szCs w:val="16"/>
                <w:lang w:val="en-US"/>
              </w:rPr>
              <w:t xml:space="preserve"> Implementation of the REDD Programme </w:t>
            </w:r>
            <w:r>
              <w:rPr>
                <w:rFonts w:ascii="Calibri" w:hAnsi="Calibri" w:cs="Arial"/>
                <w:sz w:val="16"/>
                <w:szCs w:val="16"/>
                <w:lang w:val="en-US"/>
              </w:rPr>
              <w:t>by countries in the region</w:t>
            </w:r>
            <w:r w:rsidRPr="00C470B4">
              <w:rPr>
                <w:rFonts w:ascii="Calibri" w:hAnsi="Calibri" w:cs="Arial"/>
                <w:sz w:val="16"/>
                <w:szCs w:val="16"/>
                <w:lang w:val="en-US"/>
              </w:rPr>
              <w:t xml:space="preserve"> within the framework of the Forest Investment Fund (FIF)</w:t>
            </w:r>
          </w:p>
          <w:p w:rsidR="000F6917" w:rsidRPr="00C470B4" w:rsidRDefault="000F6917" w:rsidP="00F97554">
            <w:pPr>
              <w:spacing w:before="60"/>
              <w:rPr>
                <w:rFonts w:ascii="Calibri" w:hAnsi="Calibri" w:cs="Arial"/>
                <w:sz w:val="16"/>
                <w:szCs w:val="16"/>
                <w:lang w:val="en-US"/>
              </w:rPr>
            </w:pPr>
            <w:r w:rsidRPr="00C470B4">
              <w:rPr>
                <w:rFonts w:ascii="Calibri" w:hAnsi="Calibri" w:cs="Arial"/>
                <w:b/>
                <w:sz w:val="16"/>
                <w:szCs w:val="16"/>
                <w:lang w:val="en-CA"/>
              </w:rPr>
              <w:t>IDB.</w:t>
            </w:r>
            <w:r w:rsidRPr="00C470B4">
              <w:rPr>
                <w:rFonts w:ascii="Calibri" w:hAnsi="Calibri" w:cs="Arial"/>
                <w:sz w:val="16"/>
                <w:szCs w:val="16"/>
                <w:lang w:val="en-CA"/>
              </w:rPr>
              <w:t xml:space="preserve"> </w:t>
            </w:r>
            <w:r w:rsidRPr="00C470B4">
              <w:rPr>
                <w:rFonts w:ascii="Calibri" w:hAnsi="Calibri" w:cs="Arial"/>
                <w:sz w:val="16"/>
                <w:szCs w:val="16"/>
                <w:lang w:val="en-US"/>
              </w:rPr>
              <w:t>Implementation of loan and technical assistance programs for the conservation of protected areas and management of marine and land ecosystems, according to agreed country strategies.</w:t>
            </w:r>
          </w:p>
          <w:p w:rsidR="000F6917" w:rsidRPr="00C470B4" w:rsidRDefault="000F6917" w:rsidP="00F97554">
            <w:pPr>
              <w:spacing w:before="60"/>
              <w:rPr>
                <w:rFonts w:ascii="Calibri" w:hAnsi="Calibri" w:cs="Arial"/>
                <w:sz w:val="16"/>
                <w:szCs w:val="16"/>
                <w:lang w:val="en-US"/>
              </w:rPr>
            </w:pPr>
            <w:r w:rsidRPr="00C470B4">
              <w:rPr>
                <w:rFonts w:ascii="Calibri" w:hAnsi="Calibri" w:cs="Arial"/>
                <w:b/>
                <w:sz w:val="16"/>
                <w:szCs w:val="16"/>
                <w:lang w:val="en-US"/>
              </w:rPr>
              <w:t xml:space="preserve">UNDP-UNEP. </w:t>
            </w:r>
            <w:r w:rsidRPr="00C470B4">
              <w:rPr>
                <w:rFonts w:ascii="Calibri" w:hAnsi="Calibri" w:cs="Arial"/>
                <w:sz w:val="16"/>
                <w:szCs w:val="16"/>
                <w:lang w:val="en-US"/>
              </w:rPr>
              <w:t>Sustainable Management of Transboundary Forests of the American Gran Chaco</w:t>
            </w:r>
          </w:p>
          <w:p w:rsidR="000F6917" w:rsidRPr="00C470B4" w:rsidRDefault="000F6917" w:rsidP="00F97554">
            <w:pPr>
              <w:spacing w:before="60"/>
              <w:rPr>
                <w:rFonts w:ascii="Calibri" w:hAnsi="Calibri" w:cs="Arial"/>
                <w:sz w:val="16"/>
                <w:szCs w:val="16"/>
                <w:lang w:val="en-US"/>
              </w:rPr>
            </w:pPr>
            <w:r w:rsidRPr="00C470B4">
              <w:rPr>
                <w:rFonts w:ascii="Calibri" w:hAnsi="Calibri" w:cs="Arial"/>
                <w:b/>
                <w:sz w:val="16"/>
                <w:szCs w:val="16"/>
                <w:lang w:val="en-US"/>
              </w:rPr>
              <w:t xml:space="preserve">UNDP-UNEP. </w:t>
            </w:r>
            <w:r w:rsidRPr="00C470B4">
              <w:rPr>
                <w:rFonts w:ascii="Calibri" w:hAnsi="Calibri" w:cs="Arial"/>
                <w:sz w:val="16"/>
                <w:szCs w:val="16"/>
                <w:lang w:val="en-US"/>
              </w:rPr>
              <w:t>Payment for ecosystem services</w:t>
            </w:r>
          </w:p>
          <w:p w:rsidR="000F6917" w:rsidRPr="00C470B4" w:rsidRDefault="000F6917" w:rsidP="00F97554">
            <w:pPr>
              <w:spacing w:before="60"/>
              <w:rPr>
                <w:rFonts w:ascii="Calibri" w:hAnsi="Calibri" w:cs="Arial"/>
                <w:sz w:val="16"/>
                <w:szCs w:val="16"/>
                <w:lang w:val="en-US"/>
              </w:rPr>
            </w:pPr>
            <w:r w:rsidRPr="00C470B4">
              <w:rPr>
                <w:rFonts w:ascii="Calibri" w:hAnsi="Calibri" w:cs="Arial"/>
                <w:b/>
                <w:sz w:val="16"/>
                <w:szCs w:val="16"/>
                <w:lang w:val="en-US"/>
              </w:rPr>
              <w:t>UNEP and regional partners</w:t>
            </w:r>
            <w:r>
              <w:rPr>
                <w:rFonts w:ascii="Calibri" w:hAnsi="Calibri" w:cs="Arial"/>
                <w:b/>
                <w:sz w:val="16"/>
                <w:szCs w:val="16"/>
                <w:lang w:val="en-US"/>
              </w:rPr>
              <w:t xml:space="preserve">. </w:t>
            </w:r>
            <w:r w:rsidRPr="00C470B4">
              <w:rPr>
                <w:rFonts w:ascii="Calibri" w:hAnsi="Calibri" w:cs="Arial"/>
                <w:sz w:val="16"/>
                <w:szCs w:val="16"/>
                <w:lang w:val="en-US"/>
              </w:rPr>
              <w:t>Strengthening national capacities for implementing access and benefit sharing regimes</w:t>
            </w:r>
            <w:r w:rsidR="000257CF">
              <w:rPr>
                <w:rFonts w:ascii="Calibri" w:hAnsi="Calibri" w:cs="Arial"/>
                <w:sz w:val="16"/>
                <w:szCs w:val="16"/>
                <w:lang w:val="en-US"/>
              </w:rPr>
              <w:t xml:space="preserve"> </w:t>
            </w:r>
            <w:r w:rsidRPr="00C470B4">
              <w:rPr>
                <w:rFonts w:ascii="Calibri" w:hAnsi="Calibri" w:cs="Arial"/>
                <w:sz w:val="16"/>
                <w:szCs w:val="16"/>
                <w:lang w:val="en-US"/>
              </w:rPr>
              <w:t>(GEF project)</w:t>
            </w:r>
          </w:p>
          <w:p w:rsidR="000F6917" w:rsidRPr="00C470B4" w:rsidRDefault="000F6917" w:rsidP="00F97554">
            <w:pPr>
              <w:spacing w:before="60"/>
              <w:rPr>
                <w:rFonts w:ascii="Calibri" w:hAnsi="Calibri" w:cs="Arial"/>
                <w:sz w:val="16"/>
                <w:szCs w:val="16"/>
                <w:lang w:val="en-US"/>
              </w:rPr>
            </w:pPr>
            <w:r w:rsidRPr="00C470B4">
              <w:rPr>
                <w:rFonts w:ascii="Calibri" w:hAnsi="Calibri" w:cs="Arial"/>
                <w:b/>
                <w:sz w:val="16"/>
                <w:szCs w:val="16"/>
                <w:lang w:val="en-US"/>
              </w:rPr>
              <w:t xml:space="preserve">UNEP-GEF. </w:t>
            </w:r>
            <w:r w:rsidRPr="00C470B4">
              <w:rPr>
                <w:rFonts w:ascii="Calibri" w:hAnsi="Calibri" w:cs="Arial"/>
                <w:sz w:val="16"/>
                <w:szCs w:val="16"/>
                <w:lang w:val="en-US"/>
              </w:rPr>
              <w:t>Biosafety information clearing house (BCH) of the Cartagena Protocol for Biosafety (GEF project).</w:t>
            </w:r>
          </w:p>
          <w:p w:rsidR="000F6917" w:rsidRPr="00613B24" w:rsidRDefault="000F6917" w:rsidP="00F97554">
            <w:pPr>
              <w:spacing w:before="60"/>
              <w:rPr>
                <w:rFonts w:ascii="Calibri" w:hAnsi="Calibri" w:cs="Arial"/>
                <w:sz w:val="14"/>
                <w:szCs w:val="16"/>
                <w:lang w:val="en-US"/>
              </w:rPr>
            </w:pPr>
            <w:r w:rsidRPr="00C470B4">
              <w:rPr>
                <w:rFonts w:ascii="Calibri" w:hAnsi="Calibri" w:cs="Arial"/>
                <w:b/>
                <w:sz w:val="16"/>
                <w:szCs w:val="16"/>
                <w:lang w:val="en-US"/>
              </w:rPr>
              <w:t xml:space="preserve">UNEP-European Commission. </w:t>
            </w:r>
            <w:r w:rsidRPr="00C470B4">
              <w:rPr>
                <w:rFonts w:ascii="Calibri" w:hAnsi="Calibri" w:cs="Arial"/>
                <w:sz w:val="16"/>
                <w:szCs w:val="16"/>
                <w:lang w:val="en-US"/>
              </w:rPr>
              <w:t>Caribbean Biological Corridor</w:t>
            </w:r>
          </w:p>
        </w:tc>
        <w:tc>
          <w:tcPr>
            <w:tcW w:w="0" w:type="auto"/>
            <w:tcBorders>
              <w:top w:val="single" w:sz="18" w:space="0" w:color="auto"/>
              <w:left w:val="single" w:sz="18" w:space="0" w:color="auto"/>
              <w:bottom w:val="dashed" w:sz="4" w:space="0" w:color="auto"/>
              <w:right w:val="single" w:sz="18" w:space="0" w:color="auto"/>
            </w:tcBorders>
            <w:vAlign w:val="center"/>
          </w:tcPr>
          <w:p w:rsidR="000F6917" w:rsidRPr="00925041" w:rsidRDefault="000F6917" w:rsidP="00F97554">
            <w:pPr>
              <w:spacing w:after="200" w:line="276" w:lineRule="auto"/>
              <w:rPr>
                <w:rFonts w:ascii="Calibri" w:hAnsi="Calibri"/>
                <w:b/>
                <w:sz w:val="16"/>
                <w:szCs w:val="16"/>
              </w:rPr>
            </w:pPr>
          </w:p>
        </w:tc>
        <w:tc>
          <w:tcPr>
            <w:tcW w:w="0" w:type="auto"/>
            <w:tcBorders>
              <w:top w:val="single" w:sz="18" w:space="0" w:color="auto"/>
              <w:left w:val="single" w:sz="18" w:space="0" w:color="auto"/>
              <w:bottom w:val="dashed" w:sz="4" w:space="0" w:color="auto"/>
              <w:right w:val="single" w:sz="18" w:space="0" w:color="auto"/>
            </w:tcBorders>
            <w:vAlign w:val="center"/>
          </w:tcPr>
          <w:p w:rsidR="000F6917" w:rsidRPr="00925041" w:rsidRDefault="000F6917" w:rsidP="00F97554">
            <w:pPr>
              <w:spacing w:after="200" w:line="276" w:lineRule="auto"/>
              <w:rPr>
                <w:rFonts w:ascii="Calibri" w:hAnsi="Calibri"/>
                <w:b/>
                <w:sz w:val="16"/>
                <w:szCs w:val="16"/>
              </w:rPr>
            </w:pPr>
          </w:p>
        </w:tc>
      </w:tr>
      <w:tr w:rsidR="000F6917" w:rsidRPr="00B229FC" w:rsidTr="00F97554">
        <w:trPr>
          <w:cantSplit/>
        </w:trPr>
        <w:tc>
          <w:tcPr>
            <w:tcW w:w="0" w:type="auto"/>
            <w:vMerge/>
            <w:tcBorders>
              <w:left w:val="single" w:sz="18" w:space="0" w:color="4F81BD"/>
              <w:right w:val="single" w:sz="18" w:space="0" w:color="auto"/>
            </w:tcBorders>
            <w:shd w:val="clear" w:color="auto" w:fill="auto"/>
            <w:textDirection w:val="btLr"/>
            <w:vAlign w:val="center"/>
          </w:tcPr>
          <w:p w:rsidR="000F6917" w:rsidRPr="00925041" w:rsidRDefault="000F6917" w:rsidP="00F97554">
            <w:pPr>
              <w:spacing w:after="200" w:line="276" w:lineRule="auto"/>
              <w:ind w:left="113" w:right="113"/>
              <w:jc w:val="center"/>
              <w:rPr>
                <w:rFonts w:ascii="Calibri" w:hAnsi="Calibri"/>
                <w:b/>
                <w:sz w:val="16"/>
                <w:szCs w:val="16"/>
              </w:rPr>
            </w:pPr>
          </w:p>
        </w:tc>
        <w:tc>
          <w:tcPr>
            <w:tcW w:w="0" w:type="auto"/>
            <w:tcBorders>
              <w:top w:val="dashed" w:sz="4" w:space="0" w:color="auto"/>
              <w:left w:val="single" w:sz="18" w:space="0" w:color="auto"/>
              <w:bottom w:val="dashed" w:sz="4" w:space="0" w:color="auto"/>
              <w:right w:val="single" w:sz="18" w:space="0" w:color="auto"/>
            </w:tcBorders>
          </w:tcPr>
          <w:p w:rsidR="000F6917" w:rsidRPr="00925041" w:rsidRDefault="000F6917" w:rsidP="00F97554">
            <w:pPr>
              <w:pStyle w:val="TablaCuad"/>
              <w:rPr>
                <w:rFonts w:ascii="Calibri" w:hAnsi="Calibri"/>
                <w:b/>
                <w:sz w:val="16"/>
                <w:szCs w:val="16"/>
                <w:lang w:val="en-GB" w:eastAsia="es-PA"/>
              </w:rPr>
            </w:pPr>
            <w:r w:rsidRPr="006B5607">
              <w:rPr>
                <w:rFonts w:ascii="Calibri" w:hAnsi="Calibri"/>
                <w:b/>
                <w:sz w:val="16"/>
                <w:szCs w:val="16"/>
                <w:lang w:val="en-GB" w:eastAsia="es-PA"/>
              </w:rPr>
              <w:t>2.</w:t>
            </w:r>
            <w:r w:rsidRPr="00B3324A">
              <w:rPr>
                <w:rFonts w:ascii="Calibri" w:hAnsi="Calibri"/>
                <w:sz w:val="16"/>
                <w:szCs w:val="16"/>
                <w:lang w:val="en-GB" w:eastAsia="es-PA"/>
              </w:rPr>
              <w:t xml:space="preserve"> Genetic resources-Fair and equitable sharing of benefits derived from their use</w:t>
            </w:r>
          </w:p>
        </w:tc>
        <w:tc>
          <w:tcPr>
            <w:tcW w:w="0" w:type="auto"/>
            <w:tcBorders>
              <w:top w:val="dashed" w:sz="4" w:space="0" w:color="auto"/>
              <w:left w:val="single" w:sz="18" w:space="0" w:color="auto"/>
              <w:bottom w:val="dashed" w:sz="4" w:space="0" w:color="auto"/>
              <w:right w:val="single" w:sz="18" w:space="0" w:color="auto"/>
            </w:tcBorders>
          </w:tcPr>
          <w:p w:rsidR="000F6917" w:rsidRPr="006A2218" w:rsidRDefault="000F6917" w:rsidP="00F97554">
            <w:pPr>
              <w:rPr>
                <w:rFonts w:ascii="Calibri" w:hAnsi="Calibri"/>
                <w:b/>
                <w:sz w:val="16"/>
                <w:szCs w:val="16"/>
                <w:lang w:val="en-US"/>
              </w:rPr>
            </w:pPr>
          </w:p>
        </w:tc>
        <w:tc>
          <w:tcPr>
            <w:tcW w:w="0" w:type="auto"/>
            <w:tcBorders>
              <w:top w:val="dashed" w:sz="4" w:space="0" w:color="auto"/>
              <w:left w:val="single" w:sz="18" w:space="0" w:color="auto"/>
              <w:bottom w:val="dashed" w:sz="4" w:space="0" w:color="auto"/>
              <w:right w:val="single" w:sz="18" w:space="0" w:color="auto"/>
            </w:tcBorders>
            <w:vAlign w:val="center"/>
          </w:tcPr>
          <w:p w:rsidR="000F6917" w:rsidRPr="006A2218" w:rsidRDefault="000F6917" w:rsidP="00F97554">
            <w:pPr>
              <w:spacing w:before="60" w:after="60"/>
              <w:rPr>
                <w:rFonts w:ascii="Calibri" w:hAnsi="Calibri"/>
                <w:b/>
                <w:sz w:val="16"/>
                <w:szCs w:val="16"/>
                <w:lang w:val="en-US"/>
              </w:rPr>
            </w:pPr>
            <w:r w:rsidRPr="006A2218">
              <w:rPr>
                <w:rFonts w:ascii="Calibri" w:hAnsi="Calibri"/>
                <w:b/>
                <w:sz w:val="16"/>
                <w:szCs w:val="16"/>
                <w:lang w:val="en-US"/>
              </w:rPr>
              <w:t>2. Genetic Resources</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 xml:space="preserve">2.1. </w:t>
            </w:r>
            <w:r w:rsidRPr="006A2218">
              <w:rPr>
                <w:rFonts w:ascii="Calibri" w:hAnsi="Calibri"/>
                <w:sz w:val="16"/>
                <w:szCs w:val="16"/>
                <w:lang w:val="en-US"/>
              </w:rPr>
              <w:t>Develop and strengthen institutional capacities for the implementation of the international regime on access to genetic resources and equitable sharing of benefits</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2.2.</w:t>
            </w:r>
            <w:r w:rsidR="000257CF">
              <w:rPr>
                <w:rFonts w:ascii="Calibri" w:hAnsi="Calibri"/>
                <w:b/>
                <w:sz w:val="16"/>
                <w:szCs w:val="16"/>
                <w:lang w:val="en-US"/>
              </w:rPr>
              <w:t xml:space="preserve"> </w:t>
            </w:r>
            <w:r w:rsidRPr="006A2218">
              <w:rPr>
                <w:rFonts w:ascii="Calibri" w:hAnsi="Calibri"/>
                <w:sz w:val="16"/>
                <w:szCs w:val="16"/>
                <w:lang w:val="en-US"/>
              </w:rPr>
              <w:t>Promoting the fair and equal distribution of the benefits derived from the use of traditional knowledge from indigenous and local communities from the region associated with genetic resources</w:t>
            </w:r>
          </w:p>
        </w:tc>
        <w:tc>
          <w:tcPr>
            <w:tcW w:w="0" w:type="auto"/>
            <w:vMerge/>
            <w:tcBorders>
              <w:left w:val="single" w:sz="18" w:space="0" w:color="auto"/>
              <w:right w:val="single" w:sz="18" w:space="0" w:color="auto"/>
            </w:tcBorders>
          </w:tcPr>
          <w:p w:rsidR="000F6917" w:rsidRPr="006A2218" w:rsidRDefault="000F6917" w:rsidP="00F97554">
            <w:pPr>
              <w:spacing w:after="200" w:line="276" w:lineRule="auto"/>
              <w:rPr>
                <w:rFonts w:ascii="Calibri" w:hAnsi="Calibri"/>
                <w:b/>
                <w:sz w:val="16"/>
                <w:szCs w:val="16"/>
                <w:lang w:val="en-US"/>
              </w:rPr>
            </w:pPr>
          </w:p>
        </w:tc>
        <w:tc>
          <w:tcPr>
            <w:tcW w:w="0" w:type="auto"/>
            <w:tcBorders>
              <w:top w:val="dashed" w:sz="4" w:space="0" w:color="auto"/>
              <w:left w:val="single" w:sz="18" w:space="0" w:color="auto"/>
              <w:bottom w:val="dashed" w:sz="4" w:space="0" w:color="auto"/>
              <w:right w:val="single" w:sz="18" w:space="0" w:color="auto"/>
            </w:tcBorders>
            <w:vAlign w:val="center"/>
          </w:tcPr>
          <w:p w:rsidR="000F6917" w:rsidRPr="006A2218" w:rsidRDefault="000F6917" w:rsidP="00F97554">
            <w:pPr>
              <w:spacing w:after="200" w:line="276" w:lineRule="auto"/>
              <w:rPr>
                <w:rFonts w:ascii="Calibri" w:hAnsi="Calibri"/>
                <w:b/>
                <w:sz w:val="16"/>
                <w:szCs w:val="16"/>
                <w:lang w:val="en-US"/>
              </w:rPr>
            </w:pPr>
          </w:p>
        </w:tc>
        <w:tc>
          <w:tcPr>
            <w:tcW w:w="0" w:type="auto"/>
            <w:tcBorders>
              <w:top w:val="dashed" w:sz="4" w:space="0" w:color="auto"/>
              <w:left w:val="single" w:sz="18" w:space="0" w:color="auto"/>
              <w:bottom w:val="dashed" w:sz="4" w:space="0" w:color="auto"/>
              <w:right w:val="single" w:sz="18" w:space="0" w:color="auto"/>
            </w:tcBorders>
            <w:vAlign w:val="center"/>
          </w:tcPr>
          <w:p w:rsidR="000F6917" w:rsidRPr="006A2218" w:rsidRDefault="000F6917" w:rsidP="00F97554">
            <w:pPr>
              <w:spacing w:after="200" w:line="276" w:lineRule="auto"/>
              <w:rPr>
                <w:rFonts w:ascii="Calibri" w:hAnsi="Calibri"/>
                <w:b/>
                <w:sz w:val="16"/>
                <w:szCs w:val="16"/>
                <w:lang w:val="en-US"/>
              </w:rPr>
            </w:pPr>
          </w:p>
        </w:tc>
      </w:tr>
      <w:tr w:rsidR="000F6917" w:rsidRPr="00BE736F" w:rsidTr="00F97554">
        <w:trPr>
          <w:cantSplit/>
        </w:trPr>
        <w:tc>
          <w:tcPr>
            <w:tcW w:w="0" w:type="auto"/>
            <w:vMerge/>
            <w:tcBorders>
              <w:left w:val="single" w:sz="18" w:space="0" w:color="4F81BD"/>
              <w:bottom w:val="single" w:sz="18" w:space="0" w:color="auto"/>
              <w:right w:val="single" w:sz="18" w:space="0" w:color="auto"/>
            </w:tcBorders>
            <w:shd w:val="clear" w:color="auto" w:fill="auto"/>
            <w:textDirection w:val="btLr"/>
            <w:vAlign w:val="center"/>
          </w:tcPr>
          <w:p w:rsidR="000F6917" w:rsidRPr="006A2218" w:rsidRDefault="000F6917" w:rsidP="00F97554">
            <w:pPr>
              <w:spacing w:after="200" w:line="276" w:lineRule="auto"/>
              <w:ind w:left="113" w:right="113"/>
              <w:jc w:val="center"/>
              <w:rPr>
                <w:rFonts w:ascii="Calibri" w:hAnsi="Calibri"/>
                <w:b/>
                <w:sz w:val="16"/>
                <w:szCs w:val="16"/>
                <w:lang w:val="en-US"/>
              </w:rPr>
            </w:pPr>
          </w:p>
        </w:tc>
        <w:tc>
          <w:tcPr>
            <w:tcW w:w="0" w:type="auto"/>
            <w:tcBorders>
              <w:top w:val="dashed" w:sz="4" w:space="0" w:color="auto"/>
              <w:left w:val="single" w:sz="18" w:space="0" w:color="auto"/>
              <w:bottom w:val="single" w:sz="18" w:space="0" w:color="auto"/>
              <w:right w:val="single" w:sz="18" w:space="0" w:color="auto"/>
            </w:tcBorders>
          </w:tcPr>
          <w:p w:rsidR="000F6917" w:rsidRPr="00925041" w:rsidRDefault="000F6917" w:rsidP="00F97554">
            <w:pPr>
              <w:pStyle w:val="TablaCuad"/>
              <w:rPr>
                <w:rFonts w:ascii="Calibri" w:hAnsi="Calibri"/>
                <w:b/>
                <w:sz w:val="16"/>
                <w:szCs w:val="16"/>
                <w:lang w:val="en-GB" w:eastAsia="es-PA"/>
              </w:rPr>
            </w:pPr>
          </w:p>
        </w:tc>
        <w:tc>
          <w:tcPr>
            <w:tcW w:w="0" w:type="auto"/>
            <w:tcBorders>
              <w:top w:val="dashed" w:sz="4" w:space="0" w:color="auto"/>
              <w:left w:val="single" w:sz="18" w:space="0" w:color="auto"/>
              <w:bottom w:val="single" w:sz="18" w:space="0" w:color="auto"/>
              <w:right w:val="single" w:sz="18" w:space="0" w:color="auto"/>
            </w:tcBorders>
          </w:tcPr>
          <w:p w:rsidR="000F6917" w:rsidRPr="006A2218" w:rsidRDefault="000F6917" w:rsidP="00F97554">
            <w:pPr>
              <w:rPr>
                <w:rFonts w:ascii="Calibri" w:hAnsi="Calibri"/>
                <w:b/>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0F6917" w:rsidRPr="006A2218" w:rsidRDefault="000F6917" w:rsidP="00F97554">
            <w:pPr>
              <w:spacing w:before="60" w:after="60"/>
              <w:rPr>
                <w:rFonts w:ascii="Calibri" w:hAnsi="Calibri"/>
                <w:b/>
                <w:sz w:val="16"/>
                <w:szCs w:val="16"/>
                <w:lang w:val="en-US"/>
              </w:rPr>
            </w:pPr>
            <w:r w:rsidRPr="006A2218">
              <w:rPr>
                <w:rFonts w:ascii="Calibri" w:hAnsi="Calibri"/>
                <w:b/>
                <w:sz w:val="16"/>
                <w:szCs w:val="16"/>
                <w:lang w:val="en-US"/>
              </w:rPr>
              <w:t>3. Forest cover and genetic resources</w:t>
            </w:r>
          </w:p>
          <w:p w:rsidR="000F6917" w:rsidRPr="006A2218" w:rsidRDefault="000F6917" w:rsidP="00F97554">
            <w:pPr>
              <w:spacing w:after="120"/>
              <w:rPr>
                <w:rFonts w:ascii="Calibri" w:hAnsi="Calibri"/>
                <w:b/>
                <w:sz w:val="16"/>
                <w:szCs w:val="16"/>
                <w:lang w:val="en-US"/>
              </w:rPr>
            </w:pPr>
            <w:r w:rsidRPr="006A2218">
              <w:rPr>
                <w:rFonts w:ascii="Calibri" w:hAnsi="Calibri"/>
                <w:b/>
                <w:sz w:val="16"/>
                <w:szCs w:val="16"/>
                <w:lang w:val="en-US"/>
              </w:rPr>
              <w:t>3.1.</w:t>
            </w:r>
            <w:r w:rsidRPr="006A2218">
              <w:rPr>
                <w:rFonts w:ascii="Calibri" w:hAnsi="Calibri"/>
                <w:sz w:val="16"/>
                <w:szCs w:val="16"/>
                <w:lang w:val="en-US"/>
              </w:rPr>
              <w:t xml:space="preserve"> Develop studies on the economics of biodiversity and ecosystems</w:t>
            </w:r>
          </w:p>
        </w:tc>
        <w:tc>
          <w:tcPr>
            <w:tcW w:w="0" w:type="auto"/>
            <w:vMerge/>
            <w:tcBorders>
              <w:left w:val="single" w:sz="18" w:space="0" w:color="auto"/>
              <w:bottom w:val="single" w:sz="18" w:space="0" w:color="auto"/>
              <w:right w:val="single" w:sz="18" w:space="0" w:color="auto"/>
            </w:tcBorders>
          </w:tcPr>
          <w:p w:rsidR="000F6917" w:rsidRPr="006A2218" w:rsidRDefault="000F6917" w:rsidP="00F97554">
            <w:pPr>
              <w:spacing w:after="200" w:line="276" w:lineRule="auto"/>
              <w:rPr>
                <w:rFonts w:ascii="Calibri" w:hAnsi="Calibri"/>
                <w:b/>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0F6917" w:rsidRPr="006A2218" w:rsidRDefault="000F6917" w:rsidP="00F97554">
            <w:pPr>
              <w:spacing w:after="200" w:line="276" w:lineRule="auto"/>
              <w:rPr>
                <w:rFonts w:ascii="Calibri" w:hAnsi="Calibri"/>
                <w:b/>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0F6917" w:rsidRPr="006A2218" w:rsidRDefault="000F6917" w:rsidP="00F97554">
            <w:pPr>
              <w:spacing w:after="200" w:line="276" w:lineRule="auto"/>
              <w:rPr>
                <w:rFonts w:ascii="Calibri" w:hAnsi="Calibri"/>
                <w:b/>
                <w:sz w:val="16"/>
                <w:szCs w:val="16"/>
                <w:lang w:val="en-US"/>
              </w:rPr>
            </w:pPr>
          </w:p>
        </w:tc>
      </w:tr>
    </w:tbl>
    <w:p w:rsidR="000F6917" w:rsidRPr="00547860" w:rsidRDefault="000F6917" w:rsidP="000F6917">
      <w:pPr>
        <w:pStyle w:val="CM11"/>
        <w:spacing w:after="0" w:line="451" w:lineRule="atLeast"/>
        <w:jc w:val="center"/>
        <w:rPr>
          <w:rFonts w:ascii="Calibri" w:hAnsi="Calibri"/>
          <w:b/>
          <w:bCs/>
          <w:caps/>
          <w:sz w:val="22"/>
          <w:szCs w:val="22"/>
          <w:lang w:val="en-US"/>
        </w:rPr>
      </w:pPr>
    </w:p>
    <w:p w:rsidR="000F6917" w:rsidRDefault="000F6917" w:rsidP="000F6917">
      <w:pPr>
        <w:rPr>
          <w:rFonts w:ascii="Calibri" w:hAnsi="Calibri" w:cs="Comic Sans MS"/>
          <w:b/>
          <w:bCs/>
          <w:caps/>
          <w:color w:val="000000"/>
          <w:szCs w:val="22"/>
          <w:lang w:val="en-US" w:eastAsia="es-PA"/>
        </w:rPr>
      </w:pPr>
      <w:r>
        <w:rPr>
          <w:rFonts w:ascii="Calibri" w:hAnsi="Calibri"/>
          <w:b/>
          <w:bCs/>
          <w:caps/>
          <w:color w:val="000000"/>
          <w:szCs w:val="22"/>
          <w:lang w:val="en-US"/>
        </w:rPr>
        <w:br w:type="page"/>
      </w:r>
    </w:p>
    <w:p w:rsidR="000F6917" w:rsidRPr="00547860" w:rsidRDefault="000F6917" w:rsidP="000F6917">
      <w:pPr>
        <w:pStyle w:val="Fantasma"/>
      </w:pP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949"/>
        <w:gridCol w:w="1713"/>
        <w:gridCol w:w="2306"/>
        <w:gridCol w:w="3516"/>
        <w:gridCol w:w="3041"/>
        <w:gridCol w:w="704"/>
        <w:gridCol w:w="947"/>
      </w:tblGrid>
      <w:tr w:rsidR="000F6917" w:rsidRPr="00DA260E" w:rsidTr="00F97554">
        <w:trPr>
          <w:trHeight w:val="806"/>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sidRPr="00925041">
              <w:rPr>
                <w:rFonts w:ascii="Calibri" w:hAnsi="Calibri"/>
                <w:b/>
                <w:sz w:val="16"/>
                <w:szCs w:val="16"/>
              </w:rPr>
              <w:t>ILAC Priority Areas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jc w:val="center"/>
              <w:rPr>
                <w:rFonts w:ascii="Calibri" w:hAnsi="Calibri"/>
                <w:b/>
                <w:sz w:val="16"/>
                <w:szCs w:val="16"/>
              </w:rPr>
            </w:pPr>
            <w:r w:rsidRPr="00925041">
              <w:rPr>
                <w:rFonts w:ascii="Calibri" w:hAnsi="Calibri"/>
                <w:b/>
                <w:sz w:val="16"/>
                <w:szCs w:val="16"/>
              </w:rPr>
              <w:t>Regional Priorities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Pr>
                <w:rFonts w:ascii="Calibri" w:hAnsi="Calibri"/>
                <w:b/>
                <w:sz w:val="16"/>
                <w:szCs w:val="16"/>
              </w:rPr>
              <w:t>Strategies</w:t>
            </w:r>
          </w:p>
        </w:tc>
        <w:tc>
          <w:tcPr>
            <w:tcW w:w="3516"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Pr>
                <w:rFonts w:ascii="Calibri" w:hAnsi="Calibri"/>
                <w:b/>
                <w:sz w:val="16"/>
                <w:szCs w:val="16"/>
              </w:rPr>
              <w:t>Strategic Lines of Action</w:t>
            </w:r>
          </w:p>
        </w:tc>
        <w:tc>
          <w:tcPr>
            <w:tcW w:w="3041"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6A2218" w:rsidRDefault="000F6917" w:rsidP="00F97554">
            <w:pPr>
              <w:spacing w:after="200" w:line="276" w:lineRule="auto"/>
              <w:jc w:val="center"/>
              <w:rPr>
                <w:rFonts w:ascii="Calibri" w:hAnsi="Calibri"/>
                <w:b/>
                <w:sz w:val="16"/>
                <w:szCs w:val="16"/>
                <w:lang w:val="en-US"/>
              </w:rPr>
            </w:pPr>
            <w:r w:rsidRPr="006A2218">
              <w:rPr>
                <w:rFonts w:ascii="Calibri" w:hAnsi="Calibri"/>
                <w:b/>
                <w:sz w:val="16"/>
                <w:szCs w:val="16"/>
                <w:lang w:val="en-US"/>
              </w:rPr>
              <w:t>ITC agencies with relevant initiatives</w:t>
            </w:r>
            <w:r w:rsidRPr="006A2218">
              <w:rPr>
                <w:rFonts w:ascii="Calibri" w:hAnsi="Calibri"/>
                <w:b/>
                <w:sz w:val="16"/>
                <w:szCs w:val="16"/>
                <w:lang w:val="en-US"/>
              </w:rPr>
              <w:br/>
              <w:t>and programmes (non exhaustive list)</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sidRPr="00925041">
              <w:rPr>
                <w:rFonts w:ascii="Calibri" w:hAnsi="Calibri"/>
                <w:b/>
                <w:sz w:val="16"/>
                <w:szCs w:val="16"/>
              </w:rPr>
              <w:t>Focal Points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jc w:val="center"/>
              <w:rPr>
                <w:rFonts w:ascii="Calibri" w:hAnsi="Calibri"/>
                <w:b/>
                <w:sz w:val="16"/>
                <w:szCs w:val="16"/>
              </w:rPr>
            </w:pPr>
            <w:r w:rsidRPr="00925041">
              <w:rPr>
                <w:rFonts w:ascii="Calibri" w:hAnsi="Calibri"/>
                <w:b/>
                <w:sz w:val="16"/>
                <w:szCs w:val="16"/>
              </w:rPr>
              <w:t>Calendar 2010-2011</w:t>
            </w:r>
          </w:p>
        </w:tc>
      </w:tr>
      <w:tr w:rsidR="000F6917" w:rsidRPr="00BE736F" w:rsidTr="00F97554">
        <w:trPr>
          <w:cantSplit/>
        </w:trPr>
        <w:tc>
          <w:tcPr>
            <w:tcW w:w="0" w:type="auto"/>
            <w:vMerge w:val="restart"/>
            <w:tcBorders>
              <w:left w:val="single" w:sz="18" w:space="0" w:color="4F81BD"/>
              <w:right w:val="single" w:sz="18" w:space="0" w:color="auto"/>
            </w:tcBorders>
            <w:shd w:val="clear" w:color="auto" w:fill="auto"/>
            <w:textDirection w:val="btLr"/>
            <w:vAlign w:val="center"/>
          </w:tcPr>
          <w:p w:rsidR="000F6917" w:rsidRPr="000934DA" w:rsidRDefault="000F6917" w:rsidP="00F97554">
            <w:pPr>
              <w:spacing w:after="200" w:line="276" w:lineRule="auto"/>
              <w:ind w:left="113" w:right="113"/>
              <w:jc w:val="center"/>
              <w:rPr>
                <w:rFonts w:ascii="Calibri" w:hAnsi="Calibri"/>
                <w:b/>
              </w:rPr>
            </w:pPr>
            <w:r w:rsidRPr="000934DA">
              <w:rPr>
                <w:rFonts w:ascii="Calibri" w:hAnsi="Calibri"/>
                <w:b/>
              </w:rPr>
              <w:t>WATER RESOURCES MANAGEMENT</w:t>
            </w:r>
          </w:p>
        </w:tc>
        <w:tc>
          <w:tcPr>
            <w:tcW w:w="0" w:type="auto"/>
            <w:tcBorders>
              <w:top w:val="single" w:sz="18" w:space="0" w:color="auto"/>
              <w:left w:val="single" w:sz="18" w:space="0" w:color="auto"/>
              <w:bottom w:val="dashed" w:sz="4" w:space="0" w:color="auto"/>
              <w:right w:val="single" w:sz="18" w:space="0" w:color="auto"/>
            </w:tcBorders>
          </w:tcPr>
          <w:p w:rsidR="000F6917" w:rsidRPr="00343DD8" w:rsidRDefault="000F6917" w:rsidP="00F97554">
            <w:pPr>
              <w:pStyle w:val="TablaCuad"/>
              <w:spacing w:before="60" w:after="60"/>
              <w:rPr>
                <w:rFonts w:ascii="Calibri" w:hAnsi="Calibri"/>
                <w:sz w:val="16"/>
                <w:szCs w:val="16"/>
                <w:lang w:val="en-GB" w:eastAsia="es-PA"/>
              </w:rPr>
            </w:pPr>
            <w:r w:rsidRPr="006B5607">
              <w:rPr>
                <w:rFonts w:ascii="Calibri" w:hAnsi="Calibri"/>
                <w:b/>
                <w:sz w:val="16"/>
                <w:szCs w:val="16"/>
                <w:lang w:val="en-GB" w:eastAsia="es-PA"/>
              </w:rPr>
              <w:t>1.</w:t>
            </w:r>
            <w:r>
              <w:rPr>
                <w:rFonts w:ascii="Calibri" w:hAnsi="Calibri"/>
                <w:sz w:val="16"/>
                <w:szCs w:val="16"/>
                <w:lang w:val="en-GB" w:eastAsia="es-PA"/>
              </w:rPr>
              <w:t xml:space="preserve"> </w:t>
            </w:r>
            <w:r w:rsidRPr="00343DD8">
              <w:rPr>
                <w:rFonts w:ascii="Calibri" w:hAnsi="Calibri"/>
                <w:sz w:val="16"/>
                <w:szCs w:val="16"/>
                <w:lang w:val="en-GB" w:eastAsia="es-PA"/>
              </w:rPr>
              <w:t>Watershed management</w:t>
            </w:r>
          </w:p>
        </w:tc>
        <w:tc>
          <w:tcPr>
            <w:tcW w:w="0" w:type="auto"/>
            <w:vMerge w:val="restart"/>
            <w:tcBorders>
              <w:top w:val="single" w:sz="18" w:space="0" w:color="auto"/>
              <w:left w:val="single" w:sz="18" w:space="0" w:color="auto"/>
              <w:right w:val="single" w:sz="18" w:space="0" w:color="auto"/>
            </w:tcBorders>
            <w:vAlign w:val="center"/>
          </w:tcPr>
          <w:p w:rsidR="000F6917" w:rsidRPr="006A2218" w:rsidRDefault="000F6917" w:rsidP="00F97554">
            <w:pPr>
              <w:spacing w:before="60" w:after="60" w:line="276" w:lineRule="auto"/>
              <w:rPr>
                <w:rFonts w:ascii="Calibri" w:hAnsi="Calibri"/>
                <w:sz w:val="16"/>
                <w:szCs w:val="16"/>
                <w:lang w:val="en-US"/>
              </w:rPr>
            </w:pPr>
            <w:r w:rsidRPr="006A2218">
              <w:rPr>
                <w:rFonts w:ascii="Calibri" w:hAnsi="Calibri"/>
                <w:sz w:val="16"/>
                <w:szCs w:val="16"/>
                <w:lang w:val="en-US"/>
              </w:rPr>
              <w:t>Strengthening of capacities in the area of integrated water resources, marine and coastal zones management</w:t>
            </w:r>
          </w:p>
        </w:tc>
        <w:tc>
          <w:tcPr>
            <w:tcW w:w="3516" w:type="dxa"/>
            <w:tcBorders>
              <w:top w:val="single" w:sz="18" w:space="0" w:color="auto"/>
              <w:left w:val="single" w:sz="18" w:space="0" w:color="auto"/>
              <w:bottom w:val="dashed" w:sz="4" w:space="0" w:color="auto"/>
              <w:right w:val="single" w:sz="18" w:space="0" w:color="auto"/>
            </w:tcBorders>
          </w:tcPr>
          <w:p w:rsidR="000F6917" w:rsidRPr="006B5607" w:rsidRDefault="000F6917" w:rsidP="00F97554">
            <w:pPr>
              <w:pStyle w:val="TablaCuad"/>
              <w:spacing w:before="60" w:after="60"/>
              <w:rPr>
                <w:rFonts w:ascii="Calibri" w:hAnsi="Calibri"/>
                <w:b/>
                <w:sz w:val="16"/>
                <w:szCs w:val="16"/>
                <w:lang w:val="en-GB" w:eastAsia="es-PA"/>
              </w:rPr>
            </w:pPr>
            <w:r w:rsidRPr="006B5607">
              <w:rPr>
                <w:rFonts w:ascii="Calibri" w:hAnsi="Calibri"/>
                <w:b/>
                <w:sz w:val="16"/>
                <w:szCs w:val="16"/>
                <w:lang w:val="en-GB" w:eastAsia="es-PA"/>
              </w:rPr>
              <w:t>1. Watershed management</w:t>
            </w:r>
          </w:p>
          <w:p w:rsidR="000F6917" w:rsidRDefault="000F6917" w:rsidP="00F97554">
            <w:pPr>
              <w:pStyle w:val="TablaCuad"/>
              <w:spacing w:before="60" w:after="60"/>
              <w:rPr>
                <w:rFonts w:ascii="Calibri" w:hAnsi="Calibri"/>
                <w:sz w:val="16"/>
                <w:szCs w:val="16"/>
                <w:lang w:val="en-GB" w:eastAsia="es-PA"/>
              </w:rPr>
            </w:pPr>
            <w:r>
              <w:rPr>
                <w:rFonts w:ascii="Calibri" w:hAnsi="Calibri"/>
                <w:b/>
                <w:sz w:val="16"/>
                <w:szCs w:val="16"/>
                <w:lang w:val="en-GB" w:eastAsia="es-PA"/>
              </w:rPr>
              <w:t xml:space="preserve">1.1. </w:t>
            </w:r>
            <w:r w:rsidRPr="00295E9A">
              <w:rPr>
                <w:rFonts w:ascii="Calibri" w:hAnsi="Calibri"/>
                <w:sz w:val="16"/>
                <w:szCs w:val="16"/>
                <w:lang w:val="en-GB" w:eastAsia="es-PA"/>
              </w:rPr>
              <w:t>Develop</w:t>
            </w:r>
            <w:r w:rsidRPr="00343DD8">
              <w:rPr>
                <w:rFonts w:ascii="Calibri" w:hAnsi="Calibri"/>
                <w:sz w:val="16"/>
                <w:szCs w:val="16"/>
                <w:lang w:val="en-GB" w:eastAsia="es-PA"/>
              </w:rPr>
              <w:t xml:space="preserve"> participative processes for integrated management of water resources</w:t>
            </w:r>
          </w:p>
          <w:p w:rsidR="000F6917" w:rsidRPr="009B3328" w:rsidRDefault="000F6917" w:rsidP="00F97554">
            <w:pPr>
              <w:spacing w:before="60" w:after="60"/>
              <w:rPr>
                <w:rFonts w:ascii="Calibri" w:hAnsi="Calibri"/>
                <w:sz w:val="16"/>
                <w:szCs w:val="16"/>
                <w:lang w:val="en-US"/>
              </w:rPr>
            </w:pPr>
            <w:r w:rsidRPr="006A2218">
              <w:rPr>
                <w:rFonts w:ascii="Calibri" w:hAnsi="Calibri"/>
                <w:b/>
                <w:sz w:val="16"/>
                <w:szCs w:val="16"/>
                <w:lang w:val="en-US" w:eastAsia="es-PA"/>
              </w:rPr>
              <w:t xml:space="preserve">1.2. </w:t>
            </w:r>
            <w:r w:rsidRPr="006A2218">
              <w:rPr>
                <w:rFonts w:ascii="Calibri" w:hAnsi="Calibri"/>
                <w:sz w:val="16"/>
                <w:szCs w:val="16"/>
                <w:lang w:val="en-US" w:eastAsia="es-PA"/>
              </w:rPr>
              <w:t xml:space="preserve">Develop </w:t>
            </w:r>
            <w:r w:rsidRPr="009B3328">
              <w:rPr>
                <w:rFonts w:ascii="Calibri" w:hAnsi="Calibri"/>
                <w:sz w:val="16"/>
                <w:szCs w:val="16"/>
                <w:lang w:val="en-US"/>
              </w:rPr>
              <w:t xml:space="preserve">indicators of water potential at the </w:t>
            </w:r>
            <w:r>
              <w:rPr>
                <w:rFonts w:ascii="Calibri" w:hAnsi="Calibri"/>
                <w:sz w:val="16"/>
                <w:szCs w:val="16"/>
                <w:lang w:val="en-US"/>
              </w:rPr>
              <w:t>national</w:t>
            </w:r>
            <w:r w:rsidRPr="009B3328">
              <w:rPr>
                <w:rFonts w:ascii="Calibri" w:hAnsi="Calibri"/>
                <w:sz w:val="16"/>
                <w:szCs w:val="16"/>
                <w:lang w:val="en-US"/>
              </w:rPr>
              <w:t xml:space="preserve"> level</w:t>
            </w:r>
          </w:p>
          <w:p w:rsidR="000F6917" w:rsidRPr="006A2218" w:rsidRDefault="000F6917" w:rsidP="00F97554">
            <w:pPr>
              <w:rPr>
                <w:lang w:val="en-US" w:eastAsia="es-PA"/>
              </w:rPr>
            </w:pPr>
            <w:r w:rsidRPr="009B3328">
              <w:rPr>
                <w:rFonts w:ascii="Calibri" w:hAnsi="Calibri"/>
                <w:b/>
                <w:sz w:val="16"/>
                <w:szCs w:val="16"/>
                <w:lang w:val="en-US"/>
              </w:rPr>
              <w:t>1.3.</w:t>
            </w:r>
            <w:r w:rsidRPr="006A2218">
              <w:rPr>
                <w:rFonts w:ascii="Calibri" w:hAnsi="Calibri"/>
                <w:sz w:val="16"/>
                <w:szCs w:val="16"/>
                <w:lang w:val="en-US"/>
              </w:rPr>
              <w:t xml:space="preserve"> Promote studies and research of the water potential at the regional level both on a qualitative and quantitative levels</w:t>
            </w:r>
          </w:p>
          <w:p w:rsidR="000F6917" w:rsidRPr="006A2218" w:rsidRDefault="000F6917" w:rsidP="00F97554">
            <w:pPr>
              <w:spacing w:after="120"/>
              <w:rPr>
                <w:lang w:val="en-US" w:eastAsia="es-PA"/>
              </w:rPr>
            </w:pPr>
            <w:r w:rsidRPr="006A2218">
              <w:rPr>
                <w:rFonts w:ascii="Calibri" w:hAnsi="Calibri"/>
                <w:b/>
                <w:sz w:val="16"/>
                <w:szCs w:val="16"/>
                <w:lang w:val="en-US" w:eastAsia="es-PA"/>
              </w:rPr>
              <w:t xml:space="preserve">1.4. </w:t>
            </w:r>
            <w:r w:rsidRPr="006A2218">
              <w:rPr>
                <w:rFonts w:ascii="Calibri" w:hAnsi="Calibri"/>
                <w:sz w:val="16"/>
                <w:szCs w:val="16"/>
                <w:lang w:val="en-US" w:eastAsia="es-PA"/>
              </w:rPr>
              <w:t>Develop participative processes that link integrated water resources management and sustainable land management</w:t>
            </w:r>
          </w:p>
        </w:tc>
        <w:tc>
          <w:tcPr>
            <w:tcW w:w="3041" w:type="dxa"/>
            <w:vMerge w:val="restart"/>
            <w:tcBorders>
              <w:top w:val="single" w:sz="18" w:space="0" w:color="auto"/>
              <w:left w:val="single" w:sz="18" w:space="0" w:color="auto"/>
              <w:right w:val="single" w:sz="18" w:space="0" w:color="auto"/>
            </w:tcBorders>
          </w:tcPr>
          <w:p w:rsidR="000F6917" w:rsidRPr="006B5607" w:rsidRDefault="000F6917" w:rsidP="00F97554">
            <w:pPr>
              <w:spacing w:before="60"/>
              <w:rPr>
                <w:rFonts w:ascii="Calibri" w:hAnsi="Calibri"/>
                <w:sz w:val="16"/>
                <w:szCs w:val="16"/>
                <w:lang w:val="en-CA"/>
              </w:rPr>
            </w:pPr>
            <w:r w:rsidRPr="006B5607">
              <w:rPr>
                <w:rFonts w:ascii="Calibri" w:hAnsi="Calibri"/>
                <w:b/>
                <w:sz w:val="16"/>
                <w:szCs w:val="16"/>
                <w:lang w:val="en-CA"/>
              </w:rPr>
              <w:t>IDB</w:t>
            </w:r>
            <w:r>
              <w:rPr>
                <w:rFonts w:ascii="Calibri" w:hAnsi="Calibri"/>
                <w:b/>
                <w:sz w:val="16"/>
                <w:szCs w:val="16"/>
                <w:lang w:val="en-CA"/>
              </w:rPr>
              <w:t>-</w:t>
            </w:r>
            <w:r w:rsidRPr="006B5607">
              <w:rPr>
                <w:rFonts w:ascii="Calibri" w:hAnsi="Calibri"/>
                <w:b/>
                <w:sz w:val="16"/>
                <w:szCs w:val="16"/>
                <w:lang w:val="en-CA"/>
              </w:rPr>
              <w:t>WB</w:t>
            </w:r>
            <w:r>
              <w:rPr>
                <w:rFonts w:ascii="Calibri" w:hAnsi="Calibri"/>
                <w:b/>
                <w:sz w:val="16"/>
                <w:szCs w:val="16"/>
                <w:lang w:val="en-CA"/>
              </w:rPr>
              <w:t>.</w:t>
            </w:r>
            <w:r w:rsidRPr="006B5607">
              <w:rPr>
                <w:rFonts w:ascii="Calibri" w:hAnsi="Calibri"/>
                <w:b/>
                <w:sz w:val="16"/>
                <w:szCs w:val="16"/>
                <w:lang w:val="en-CA"/>
              </w:rPr>
              <w:t xml:space="preserve"> </w:t>
            </w:r>
            <w:r w:rsidRPr="006B5607">
              <w:rPr>
                <w:rFonts w:ascii="Calibri" w:hAnsi="Calibri"/>
                <w:sz w:val="16"/>
                <w:szCs w:val="16"/>
                <w:lang w:val="en-CA"/>
              </w:rPr>
              <w:t>Implementation of loan and technical assistance programs agreed in the country framework strategies</w:t>
            </w:r>
          </w:p>
          <w:p w:rsidR="000F6917" w:rsidRPr="006B5607" w:rsidRDefault="000F6917" w:rsidP="00F97554">
            <w:pPr>
              <w:spacing w:before="60"/>
              <w:rPr>
                <w:rFonts w:ascii="Calibri" w:hAnsi="Calibri"/>
                <w:b/>
                <w:sz w:val="16"/>
                <w:szCs w:val="16"/>
                <w:lang w:val="en-CA"/>
              </w:rPr>
            </w:pPr>
            <w:r w:rsidRPr="006B5607">
              <w:rPr>
                <w:rFonts w:ascii="Calibri" w:hAnsi="Calibri"/>
                <w:b/>
                <w:sz w:val="16"/>
                <w:szCs w:val="16"/>
                <w:lang w:val="en-CA"/>
              </w:rPr>
              <w:t xml:space="preserve">IDB. </w:t>
            </w:r>
            <w:r w:rsidRPr="00613B24">
              <w:rPr>
                <w:rFonts w:ascii="Calibri" w:hAnsi="Calibri"/>
                <w:sz w:val="16"/>
                <w:szCs w:val="16"/>
                <w:lang w:val="en-CA"/>
              </w:rPr>
              <w:t>Support to National Strategies for the Management of Hydric Resources (</w:t>
            </w:r>
            <w:r>
              <w:rPr>
                <w:rFonts w:ascii="Calibri" w:hAnsi="Calibri"/>
                <w:sz w:val="16"/>
                <w:szCs w:val="16"/>
                <w:lang w:val="en-CA"/>
              </w:rPr>
              <w:t>Brasil, Costa Rica and Peru</w:t>
            </w:r>
            <w:r w:rsidRPr="00613B24">
              <w:rPr>
                <w:rFonts w:ascii="Calibri" w:hAnsi="Calibri"/>
                <w:sz w:val="16"/>
                <w:szCs w:val="16"/>
                <w:lang w:val="en-CA"/>
              </w:rPr>
              <w:t>)</w:t>
            </w:r>
          </w:p>
          <w:p w:rsidR="000F6917" w:rsidRPr="006B5607" w:rsidRDefault="000F6917" w:rsidP="00F97554">
            <w:pPr>
              <w:spacing w:before="60"/>
              <w:rPr>
                <w:rFonts w:ascii="Calibri" w:hAnsi="Calibri"/>
                <w:sz w:val="16"/>
                <w:szCs w:val="16"/>
                <w:lang w:val="en-US"/>
              </w:rPr>
            </w:pPr>
            <w:r w:rsidRPr="006B5607">
              <w:rPr>
                <w:rFonts w:ascii="Calibri" w:hAnsi="Calibri"/>
                <w:b/>
                <w:sz w:val="16"/>
                <w:szCs w:val="16"/>
                <w:lang w:val="en-US"/>
              </w:rPr>
              <w:t>ECLAC</w:t>
            </w:r>
            <w:r>
              <w:rPr>
                <w:rFonts w:ascii="Calibri" w:hAnsi="Calibri"/>
                <w:b/>
                <w:sz w:val="16"/>
                <w:szCs w:val="16"/>
                <w:lang w:val="en-US"/>
              </w:rPr>
              <w:t>-University of Cantabria.</w:t>
            </w:r>
            <w:r w:rsidRPr="006B5607">
              <w:rPr>
                <w:rFonts w:ascii="Calibri" w:hAnsi="Calibri"/>
                <w:b/>
                <w:sz w:val="16"/>
                <w:szCs w:val="16"/>
                <w:lang w:val="en-US"/>
              </w:rPr>
              <w:t xml:space="preserve"> </w:t>
            </w:r>
            <w:r w:rsidRPr="006B5607">
              <w:rPr>
                <w:rFonts w:ascii="Calibri" w:hAnsi="Calibri"/>
                <w:sz w:val="16"/>
                <w:szCs w:val="16"/>
                <w:lang w:val="en-US"/>
              </w:rPr>
              <w:t>Evaluation of CC impacts in coastal zones</w:t>
            </w:r>
          </w:p>
          <w:p w:rsidR="000F6917" w:rsidRDefault="000F6917" w:rsidP="00F97554">
            <w:pPr>
              <w:spacing w:before="60"/>
              <w:rPr>
                <w:rFonts w:ascii="Calibri" w:hAnsi="Calibri"/>
                <w:sz w:val="16"/>
                <w:szCs w:val="16"/>
                <w:lang w:val="en-US"/>
              </w:rPr>
            </w:pPr>
            <w:r w:rsidRPr="006B5607">
              <w:rPr>
                <w:rFonts w:ascii="Calibri" w:hAnsi="Calibri"/>
                <w:b/>
                <w:sz w:val="16"/>
                <w:szCs w:val="16"/>
                <w:lang w:val="en-US"/>
              </w:rPr>
              <w:t>UNEP</w:t>
            </w:r>
            <w:r>
              <w:rPr>
                <w:rFonts w:ascii="Calibri" w:hAnsi="Calibri"/>
                <w:b/>
                <w:sz w:val="16"/>
                <w:szCs w:val="16"/>
                <w:lang w:val="en-US"/>
              </w:rPr>
              <w:t xml:space="preserve">. </w:t>
            </w:r>
            <w:r w:rsidRPr="006B5607">
              <w:rPr>
                <w:rFonts w:ascii="Calibri" w:hAnsi="Calibri"/>
                <w:sz w:val="16"/>
                <w:szCs w:val="16"/>
                <w:lang w:val="en-US"/>
              </w:rPr>
              <w:t>Watershed and Coastal Area Management (IWCAM) in the Caribbean SIDS (GEF project)</w:t>
            </w:r>
          </w:p>
          <w:p w:rsidR="000F6917" w:rsidRDefault="000F6917" w:rsidP="00F97554">
            <w:pPr>
              <w:spacing w:before="60"/>
              <w:rPr>
                <w:rFonts w:ascii="Calibri" w:hAnsi="Calibri"/>
                <w:sz w:val="16"/>
                <w:szCs w:val="16"/>
                <w:lang w:val="en-US"/>
              </w:rPr>
            </w:pPr>
            <w:r w:rsidRPr="001332E0">
              <w:rPr>
                <w:rFonts w:ascii="Calibri" w:hAnsi="Calibri"/>
                <w:b/>
                <w:sz w:val="16"/>
                <w:szCs w:val="16"/>
                <w:lang w:val="en-US"/>
              </w:rPr>
              <w:t>UNEP-Conference of Ibero-American Water Directors.</w:t>
            </w:r>
            <w:r w:rsidRPr="001332E0">
              <w:rPr>
                <w:rFonts w:ascii="Calibri" w:hAnsi="Calibri"/>
                <w:sz w:val="16"/>
                <w:szCs w:val="16"/>
                <w:lang w:val="en-US"/>
              </w:rPr>
              <w:t xml:space="preserve"> </w:t>
            </w:r>
            <w:r>
              <w:rPr>
                <w:rFonts w:ascii="Calibri" w:hAnsi="Calibri"/>
                <w:sz w:val="16"/>
                <w:szCs w:val="16"/>
                <w:lang w:val="en-US"/>
              </w:rPr>
              <w:t>Creation of capacities on IWCAM in Latin America</w:t>
            </w:r>
          </w:p>
          <w:p w:rsidR="000F6917" w:rsidRPr="004C6C14" w:rsidRDefault="000F6917" w:rsidP="00F97554">
            <w:pPr>
              <w:spacing w:before="60"/>
              <w:rPr>
                <w:b/>
                <w:sz w:val="16"/>
                <w:szCs w:val="16"/>
                <w:lang w:val="en-US"/>
              </w:rPr>
            </w:pPr>
            <w:r w:rsidRPr="006B5607">
              <w:rPr>
                <w:rFonts w:ascii="Calibri" w:hAnsi="Calibri"/>
                <w:b/>
                <w:sz w:val="16"/>
                <w:szCs w:val="16"/>
                <w:lang w:val="en-US"/>
              </w:rPr>
              <w:t>UNEP and Regional Partners</w:t>
            </w:r>
            <w:r>
              <w:rPr>
                <w:rFonts w:ascii="Calibri" w:hAnsi="Calibri"/>
                <w:b/>
                <w:sz w:val="16"/>
                <w:szCs w:val="16"/>
                <w:lang w:val="en-US"/>
              </w:rPr>
              <w:t xml:space="preserve">. </w:t>
            </w:r>
            <w:r w:rsidRPr="006B5607">
              <w:rPr>
                <w:rFonts w:ascii="Calibri" w:hAnsi="Calibri"/>
                <w:sz w:val="16"/>
                <w:szCs w:val="16"/>
                <w:lang w:val="en-US"/>
              </w:rPr>
              <w:t>Integrated and sustainable management of water resources</w:t>
            </w:r>
            <w:r>
              <w:rPr>
                <w:rFonts w:ascii="Calibri" w:hAnsi="Calibri"/>
                <w:sz w:val="16"/>
                <w:szCs w:val="16"/>
                <w:lang w:val="en-US"/>
              </w:rPr>
              <w:t xml:space="preserve"> </w:t>
            </w:r>
            <w:r w:rsidRPr="006B5607">
              <w:rPr>
                <w:rFonts w:ascii="Calibri" w:hAnsi="Calibri"/>
                <w:sz w:val="16"/>
                <w:szCs w:val="16"/>
                <w:lang w:val="en-US"/>
              </w:rPr>
              <w:t>in the Amazon River basin</w:t>
            </w:r>
            <w:r>
              <w:rPr>
                <w:rFonts w:ascii="Calibri" w:hAnsi="Calibri"/>
                <w:sz w:val="16"/>
                <w:szCs w:val="16"/>
                <w:lang w:val="en-US"/>
              </w:rPr>
              <w:t xml:space="preserve"> </w:t>
            </w:r>
            <w:r w:rsidRPr="006B5607">
              <w:rPr>
                <w:rFonts w:ascii="Calibri" w:hAnsi="Calibri"/>
                <w:sz w:val="16"/>
                <w:szCs w:val="16"/>
                <w:lang w:val="en-US"/>
              </w:rPr>
              <w:t>(GEF project)</w:t>
            </w:r>
          </w:p>
        </w:tc>
        <w:tc>
          <w:tcPr>
            <w:tcW w:w="0" w:type="auto"/>
            <w:tcBorders>
              <w:top w:val="single" w:sz="18" w:space="0" w:color="auto"/>
              <w:left w:val="single" w:sz="18" w:space="0" w:color="auto"/>
              <w:bottom w:val="dashed" w:sz="4" w:space="0" w:color="auto"/>
              <w:right w:val="single" w:sz="18" w:space="0" w:color="auto"/>
            </w:tcBorders>
          </w:tcPr>
          <w:p w:rsidR="000F6917" w:rsidRPr="00343DD8" w:rsidRDefault="000F6917" w:rsidP="00F97554">
            <w:pPr>
              <w:spacing w:before="60" w:after="60"/>
              <w:rPr>
                <w:rFonts w:ascii="Calibri" w:hAnsi="Calibri"/>
                <w:sz w:val="16"/>
                <w:szCs w:val="16"/>
                <w:lang w:val="en-US"/>
              </w:rPr>
            </w:pPr>
          </w:p>
        </w:tc>
        <w:tc>
          <w:tcPr>
            <w:tcW w:w="0" w:type="auto"/>
            <w:tcBorders>
              <w:top w:val="single" w:sz="18" w:space="0" w:color="auto"/>
              <w:left w:val="single" w:sz="18" w:space="0" w:color="auto"/>
              <w:bottom w:val="dashed" w:sz="4" w:space="0" w:color="auto"/>
              <w:right w:val="single" w:sz="18" w:space="0" w:color="auto"/>
            </w:tcBorders>
            <w:vAlign w:val="center"/>
          </w:tcPr>
          <w:p w:rsidR="000F6917" w:rsidRPr="00343DD8" w:rsidRDefault="000F6917" w:rsidP="00F97554">
            <w:pPr>
              <w:spacing w:before="60" w:after="60"/>
              <w:rPr>
                <w:rFonts w:ascii="Calibri" w:hAnsi="Calibri"/>
                <w:sz w:val="16"/>
                <w:szCs w:val="16"/>
                <w:lang w:val="en-US"/>
              </w:rPr>
            </w:pPr>
          </w:p>
        </w:tc>
      </w:tr>
      <w:tr w:rsidR="000F6917" w:rsidRPr="00BE736F" w:rsidTr="00F97554">
        <w:trPr>
          <w:cantSplit/>
        </w:trPr>
        <w:tc>
          <w:tcPr>
            <w:tcW w:w="0" w:type="auto"/>
            <w:vMerge/>
            <w:tcBorders>
              <w:left w:val="single" w:sz="18" w:space="0" w:color="4F81BD"/>
              <w:bottom w:val="single" w:sz="18" w:space="0" w:color="auto"/>
              <w:right w:val="single" w:sz="18" w:space="0" w:color="auto"/>
            </w:tcBorders>
            <w:shd w:val="clear" w:color="auto" w:fill="auto"/>
            <w:textDirection w:val="btLr"/>
            <w:vAlign w:val="center"/>
          </w:tcPr>
          <w:p w:rsidR="000F6917" w:rsidRPr="006A2218" w:rsidRDefault="000F6917" w:rsidP="00F97554">
            <w:pPr>
              <w:spacing w:after="200" w:line="276" w:lineRule="auto"/>
              <w:ind w:left="113" w:right="113"/>
              <w:jc w:val="center"/>
              <w:rPr>
                <w:rFonts w:ascii="Calibri" w:hAnsi="Calibri"/>
                <w:b/>
                <w:sz w:val="16"/>
                <w:szCs w:val="16"/>
                <w:lang w:val="en-US"/>
              </w:rPr>
            </w:pPr>
          </w:p>
        </w:tc>
        <w:tc>
          <w:tcPr>
            <w:tcW w:w="0" w:type="auto"/>
            <w:tcBorders>
              <w:top w:val="dashed" w:sz="4" w:space="0" w:color="auto"/>
              <w:left w:val="single" w:sz="18" w:space="0" w:color="auto"/>
              <w:bottom w:val="single" w:sz="18" w:space="0" w:color="auto"/>
              <w:right w:val="single" w:sz="18" w:space="0" w:color="auto"/>
            </w:tcBorders>
          </w:tcPr>
          <w:p w:rsidR="000F6917" w:rsidRPr="00343DD8" w:rsidRDefault="000F6917" w:rsidP="00F97554">
            <w:pPr>
              <w:pStyle w:val="TablaCuad"/>
              <w:spacing w:before="60" w:after="60"/>
              <w:rPr>
                <w:rFonts w:ascii="Calibri" w:hAnsi="Calibri"/>
                <w:sz w:val="16"/>
                <w:szCs w:val="16"/>
                <w:lang w:val="en-GB" w:eastAsia="es-PA"/>
              </w:rPr>
            </w:pPr>
            <w:r w:rsidRPr="006B5607">
              <w:rPr>
                <w:rFonts w:ascii="Calibri" w:hAnsi="Calibri"/>
                <w:b/>
                <w:sz w:val="16"/>
                <w:szCs w:val="16"/>
                <w:lang w:val="en-GB" w:eastAsia="es-PA"/>
              </w:rPr>
              <w:t xml:space="preserve">2. </w:t>
            </w:r>
            <w:r w:rsidRPr="00343DD8">
              <w:rPr>
                <w:rFonts w:ascii="Calibri" w:hAnsi="Calibri"/>
                <w:sz w:val="16"/>
                <w:szCs w:val="16"/>
                <w:lang w:val="en-GB" w:eastAsia="es-PA"/>
              </w:rPr>
              <w:t>Management of marine and coastal areas and their resources</w:t>
            </w:r>
          </w:p>
        </w:tc>
        <w:tc>
          <w:tcPr>
            <w:tcW w:w="0" w:type="auto"/>
            <w:vMerge/>
            <w:tcBorders>
              <w:left w:val="single" w:sz="18" w:space="0" w:color="auto"/>
              <w:bottom w:val="single" w:sz="18" w:space="0" w:color="auto"/>
              <w:right w:val="single" w:sz="18" w:space="0" w:color="auto"/>
            </w:tcBorders>
            <w:shd w:val="clear" w:color="auto" w:fill="auto"/>
          </w:tcPr>
          <w:p w:rsidR="000F6917" w:rsidRPr="006A2218" w:rsidRDefault="000F6917" w:rsidP="00F97554">
            <w:pPr>
              <w:spacing w:before="60" w:after="60" w:line="276" w:lineRule="auto"/>
              <w:rPr>
                <w:rFonts w:ascii="Calibri" w:hAnsi="Calibri"/>
                <w:sz w:val="16"/>
                <w:szCs w:val="16"/>
                <w:lang w:val="en-US"/>
              </w:rPr>
            </w:pPr>
          </w:p>
        </w:tc>
        <w:tc>
          <w:tcPr>
            <w:tcW w:w="3516" w:type="dxa"/>
            <w:tcBorders>
              <w:top w:val="dashed" w:sz="4" w:space="0" w:color="auto"/>
              <w:left w:val="single" w:sz="18" w:space="0" w:color="auto"/>
              <w:bottom w:val="single" w:sz="18" w:space="0" w:color="auto"/>
              <w:right w:val="single" w:sz="18" w:space="0" w:color="auto"/>
            </w:tcBorders>
          </w:tcPr>
          <w:p w:rsidR="000F6917" w:rsidRPr="006B5607" w:rsidRDefault="000F6917" w:rsidP="00F97554">
            <w:pPr>
              <w:pStyle w:val="TablaCuad"/>
              <w:spacing w:before="60" w:after="60"/>
              <w:rPr>
                <w:rFonts w:ascii="Calibri" w:hAnsi="Calibri"/>
                <w:b/>
                <w:sz w:val="16"/>
                <w:szCs w:val="16"/>
                <w:lang w:val="en-GB" w:eastAsia="es-PA"/>
              </w:rPr>
            </w:pPr>
            <w:r w:rsidRPr="006B5607">
              <w:rPr>
                <w:rFonts w:ascii="Calibri" w:hAnsi="Calibri"/>
                <w:b/>
                <w:sz w:val="16"/>
                <w:szCs w:val="16"/>
                <w:lang w:val="en-GB" w:eastAsia="es-PA"/>
              </w:rPr>
              <w:t>2. Management of marine and coastal areas and their resources</w:t>
            </w:r>
          </w:p>
          <w:p w:rsidR="000F6917" w:rsidRPr="00343DD8" w:rsidRDefault="000F6917" w:rsidP="00F97554">
            <w:pPr>
              <w:pStyle w:val="TablaCuad"/>
              <w:spacing w:before="60" w:after="60"/>
              <w:rPr>
                <w:rFonts w:ascii="Calibri" w:hAnsi="Calibri"/>
                <w:sz w:val="16"/>
                <w:szCs w:val="16"/>
                <w:lang w:val="en-GB" w:eastAsia="es-PA"/>
              </w:rPr>
            </w:pPr>
            <w:r w:rsidRPr="00295E9A">
              <w:rPr>
                <w:rFonts w:ascii="Calibri" w:hAnsi="Calibri"/>
                <w:b/>
                <w:sz w:val="16"/>
                <w:szCs w:val="16"/>
                <w:lang w:val="en-GB" w:eastAsia="es-PA"/>
              </w:rPr>
              <w:t>2.1.</w:t>
            </w:r>
            <w:r>
              <w:rPr>
                <w:rFonts w:ascii="Calibri" w:hAnsi="Calibri"/>
                <w:sz w:val="16"/>
                <w:szCs w:val="16"/>
                <w:lang w:val="en-GB" w:eastAsia="es-PA"/>
              </w:rPr>
              <w:t xml:space="preserve"> Promote s</w:t>
            </w:r>
            <w:r w:rsidRPr="00343DD8">
              <w:rPr>
                <w:rFonts w:ascii="Calibri" w:hAnsi="Calibri"/>
                <w:sz w:val="16"/>
                <w:szCs w:val="16"/>
                <w:lang w:val="en-GB" w:eastAsia="es-PA"/>
              </w:rPr>
              <w:t>trategies and plans to incorporate international standards for the sustainable management of coastal</w:t>
            </w:r>
            <w:r>
              <w:rPr>
                <w:rFonts w:ascii="Calibri" w:hAnsi="Calibri"/>
                <w:sz w:val="16"/>
                <w:szCs w:val="16"/>
                <w:lang w:val="en-GB" w:eastAsia="es-PA"/>
              </w:rPr>
              <w:t xml:space="preserve"> and</w:t>
            </w:r>
            <w:r w:rsidRPr="00343DD8">
              <w:rPr>
                <w:rFonts w:ascii="Calibri" w:hAnsi="Calibri"/>
                <w:sz w:val="16"/>
                <w:szCs w:val="16"/>
                <w:lang w:val="en-GB" w:eastAsia="es-PA"/>
              </w:rPr>
              <w:t xml:space="preserve"> marine ecosystems</w:t>
            </w:r>
          </w:p>
          <w:p w:rsidR="000F6917" w:rsidRPr="00343DD8" w:rsidRDefault="000F6917" w:rsidP="00F97554">
            <w:pPr>
              <w:pStyle w:val="TablaCuad"/>
              <w:spacing w:before="60" w:after="60"/>
              <w:rPr>
                <w:rFonts w:ascii="Calibri" w:hAnsi="Calibri"/>
                <w:sz w:val="16"/>
                <w:szCs w:val="16"/>
                <w:lang w:val="en-GB" w:eastAsia="es-PA"/>
              </w:rPr>
            </w:pPr>
            <w:r w:rsidRPr="00295E9A">
              <w:rPr>
                <w:rFonts w:ascii="Calibri" w:hAnsi="Calibri"/>
                <w:b/>
                <w:sz w:val="16"/>
                <w:szCs w:val="16"/>
                <w:lang w:val="en-GB" w:eastAsia="es-PA"/>
              </w:rPr>
              <w:t>2.2.</w:t>
            </w:r>
            <w:r w:rsidRPr="00343DD8">
              <w:rPr>
                <w:rFonts w:ascii="Calibri" w:hAnsi="Calibri"/>
                <w:sz w:val="16"/>
                <w:szCs w:val="16"/>
                <w:lang w:val="en-GB" w:eastAsia="es-PA"/>
              </w:rPr>
              <w:t xml:space="preserve"> Exchange knowledge and experiences regarding the implementation of actions related to the management of marine </w:t>
            </w:r>
            <w:r>
              <w:rPr>
                <w:rFonts w:ascii="Calibri" w:hAnsi="Calibri"/>
                <w:sz w:val="16"/>
                <w:szCs w:val="16"/>
                <w:lang w:val="en-GB" w:eastAsia="es-PA"/>
              </w:rPr>
              <w:t xml:space="preserve">and </w:t>
            </w:r>
            <w:r w:rsidRPr="00343DD8">
              <w:rPr>
                <w:rFonts w:ascii="Calibri" w:hAnsi="Calibri"/>
                <w:sz w:val="16"/>
                <w:szCs w:val="16"/>
                <w:lang w:val="en-GB" w:eastAsia="es-PA"/>
              </w:rPr>
              <w:t xml:space="preserve">coastal areas and </w:t>
            </w:r>
            <w:r>
              <w:rPr>
                <w:rFonts w:ascii="Calibri" w:hAnsi="Calibri"/>
                <w:sz w:val="16"/>
                <w:szCs w:val="16"/>
                <w:lang w:val="en-GB" w:eastAsia="es-PA"/>
              </w:rPr>
              <w:t>their</w:t>
            </w:r>
            <w:r w:rsidRPr="00343DD8">
              <w:rPr>
                <w:rFonts w:ascii="Calibri" w:hAnsi="Calibri"/>
                <w:sz w:val="16"/>
                <w:szCs w:val="16"/>
                <w:lang w:val="en-GB" w:eastAsia="es-PA"/>
              </w:rPr>
              <w:t xml:space="preserve"> resources (i.e. through workshops, virtual meetings, networks, among others)</w:t>
            </w:r>
          </w:p>
        </w:tc>
        <w:tc>
          <w:tcPr>
            <w:tcW w:w="3041" w:type="dxa"/>
            <w:vMerge/>
            <w:tcBorders>
              <w:left w:val="single" w:sz="18" w:space="0" w:color="auto"/>
              <w:bottom w:val="single" w:sz="18" w:space="0" w:color="auto"/>
              <w:right w:val="single" w:sz="18" w:space="0" w:color="auto"/>
            </w:tcBorders>
          </w:tcPr>
          <w:p w:rsidR="000F6917" w:rsidRPr="00343DD8" w:rsidRDefault="000F6917" w:rsidP="00F97554">
            <w:pPr>
              <w:spacing w:before="60" w:after="60"/>
              <w:rPr>
                <w:rFonts w:ascii="Calibri" w:hAnsi="Calibri"/>
                <w:sz w:val="16"/>
                <w:szCs w:val="16"/>
                <w:lang w:val="en-US"/>
              </w:rPr>
            </w:pPr>
          </w:p>
        </w:tc>
        <w:tc>
          <w:tcPr>
            <w:tcW w:w="0" w:type="auto"/>
            <w:tcBorders>
              <w:top w:val="dashed" w:sz="4" w:space="0" w:color="auto"/>
              <w:left w:val="single" w:sz="18" w:space="0" w:color="auto"/>
              <w:bottom w:val="single" w:sz="18" w:space="0" w:color="auto"/>
              <w:right w:val="single" w:sz="18" w:space="0" w:color="auto"/>
            </w:tcBorders>
          </w:tcPr>
          <w:p w:rsidR="000F6917" w:rsidRPr="00343DD8" w:rsidRDefault="000F6917" w:rsidP="00F97554">
            <w:pPr>
              <w:spacing w:before="60" w:after="60"/>
              <w:rPr>
                <w:rFonts w:ascii="Calibri" w:hAnsi="Calibri"/>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0F6917" w:rsidRPr="00343DD8" w:rsidRDefault="000F6917" w:rsidP="00F97554">
            <w:pPr>
              <w:spacing w:before="60" w:after="60"/>
              <w:rPr>
                <w:rFonts w:ascii="Calibri" w:hAnsi="Calibri"/>
                <w:sz w:val="16"/>
                <w:szCs w:val="16"/>
                <w:lang w:val="en-US"/>
              </w:rPr>
            </w:pPr>
          </w:p>
        </w:tc>
      </w:tr>
    </w:tbl>
    <w:p w:rsidR="000F6917" w:rsidRPr="00547860" w:rsidRDefault="000F6917" w:rsidP="000F6917">
      <w:pPr>
        <w:pStyle w:val="Fantasma"/>
      </w:pPr>
    </w:p>
    <w:p w:rsidR="000F6917" w:rsidRPr="00547860" w:rsidRDefault="000F6917" w:rsidP="000F6917">
      <w:pPr>
        <w:pStyle w:val="Default"/>
        <w:rPr>
          <w:lang w:val="en-US"/>
        </w:rPr>
      </w:pPr>
      <w:r>
        <w:rPr>
          <w:lang w:val="en-US"/>
        </w:rPr>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970"/>
        <w:gridCol w:w="1406"/>
        <w:gridCol w:w="2414"/>
        <w:gridCol w:w="3498"/>
        <w:gridCol w:w="3218"/>
        <w:gridCol w:w="711"/>
        <w:gridCol w:w="959"/>
      </w:tblGrid>
      <w:tr w:rsidR="000F6917" w:rsidRPr="00DA260E" w:rsidTr="00F97554">
        <w:trPr>
          <w:trHeight w:val="410"/>
        </w:trPr>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sidRPr="00925041">
              <w:rPr>
                <w:rFonts w:ascii="Calibri" w:hAnsi="Calibri"/>
                <w:b/>
                <w:sz w:val="16"/>
                <w:szCs w:val="16"/>
              </w:rPr>
              <w:t>ILAC Priority Areas</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jc w:val="center"/>
              <w:rPr>
                <w:rFonts w:ascii="Calibri" w:hAnsi="Calibri"/>
                <w:b/>
                <w:sz w:val="16"/>
                <w:szCs w:val="16"/>
              </w:rPr>
            </w:pPr>
            <w:r w:rsidRPr="00925041">
              <w:rPr>
                <w:rFonts w:ascii="Calibri" w:hAnsi="Calibri"/>
                <w:b/>
                <w:sz w:val="16"/>
                <w:szCs w:val="16"/>
              </w:rPr>
              <w:t>Regional Priorities</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Pr>
                <w:rFonts w:ascii="Calibri" w:hAnsi="Calibri"/>
                <w:b/>
                <w:sz w:val="16"/>
                <w:szCs w:val="16"/>
              </w:rPr>
              <w:t>Strategies</w:t>
            </w:r>
          </w:p>
        </w:tc>
        <w:tc>
          <w:tcPr>
            <w:tcW w:w="3498" w:type="dxa"/>
            <w:tcBorders>
              <w:top w:val="single" w:sz="18" w:space="0" w:color="auto"/>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Pr>
                <w:rFonts w:ascii="Calibri" w:hAnsi="Calibri"/>
                <w:b/>
                <w:sz w:val="16"/>
                <w:szCs w:val="16"/>
              </w:rPr>
              <w:t>Strategic Lines of Action</w:t>
            </w:r>
          </w:p>
        </w:tc>
        <w:tc>
          <w:tcPr>
            <w:tcW w:w="3218" w:type="dxa"/>
            <w:tcBorders>
              <w:top w:val="single" w:sz="18" w:space="0" w:color="auto"/>
              <w:left w:val="single" w:sz="18" w:space="0" w:color="4F81BD"/>
              <w:bottom w:val="single" w:sz="18" w:space="0" w:color="auto"/>
              <w:right w:val="single" w:sz="18" w:space="0" w:color="4F81BD"/>
            </w:tcBorders>
            <w:shd w:val="clear" w:color="auto" w:fill="B8CCE4"/>
            <w:vAlign w:val="center"/>
          </w:tcPr>
          <w:p w:rsidR="000F6917" w:rsidRPr="006A2218" w:rsidRDefault="000F6917" w:rsidP="00F97554">
            <w:pPr>
              <w:spacing w:after="200" w:line="276" w:lineRule="auto"/>
              <w:jc w:val="center"/>
              <w:rPr>
                <w:rFonts w:ascii="Calibri" w:hAnsi="Calibri"/>
                <w:b/>
                <w:sz w:val="16"/>
                <w:szCs w:val="16"/>
                <w:lang w:val="en-US"/>
              </w:rPr>
            </w:pPr>
            <w:r w:rsidRPr="006A2218">
              <w:rPr>
                <w:rFonts w:ascii="Calibri" w:hAnsi="Calibri"/>
                <w:b/>
                <w:sz w:val="16"/>
                <w:szCs w:val="16"/>
                <w:lang w:val="en-US"/>
              </w:rPr>
              <w:t>ITC agencies with relevant initiatives</w:t>
            </w:r>
            <w:r w:rsidRPr="006A2218">
              <w:rPr>
                <w:rFonts w:ascii="Calibri" w:hAnsi="Calibri"/>
                <w:b/>
                <w:sz w:val="16"/>
                <w:szCs w:val="16"/>
                <w:lang w:val="en-US"/>
              </w:rPr>
              <w:br/>
              <w:t xml:space="preserve"> and programmes (non exhaustive list)</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sidRPr="00925041">
              <w:rPr>
                <w:rFonts w:ascii="Calibri" w:hAnsi="Calibri"/>
                <w:b/>
                <w:sz w:val="16"/>
                <w:szCs w:val="16"/>
              </w:rPr>
              <w:t>Focal Points</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jc w:val="center"/>
              <w:rPr>
                <w:rFonts w:ascii="Calibri" w:hAnsi="Calibri"/>
                <w:b/>
                <w:sz w:val="16"/>
                <w:szCs w:val="16"/>
              </w:rPr>
            </w:pPr>
            <w:r w:rsidRPr="00925041">
              <w:rPr>
                <w:rFonts w:ascii="Calibri" w:hAnsi="Calibri"/>
                <w:b/>
                <w:sz w:val="16"/>
                <w:szCs w:val="16"/>
              </w:rPr>
              <w:t>Calendar 2010-2011</w:t>
            </w:r>
          </w:p>
        </w:tc>
      </w:tr>
      <w:tr w:rsidR="000F6917" w:rsidRPr="00BE736F" w:rsidTr="00F97554">
        <w:trPr>
          <w:cantSplit/>
        </w:trPr>
        <w:tc>
          <w:tcPr>
            <w:tcW w:w="0" w:type="auto"/>
            <w:vMerge w:val="restart"/>
            <w:tcBorders>
              <w:left w:val="single" w:sz="18" w:space="0" w:color="4F81BD"/>
              <w:right w:val="single" w:sz="18" w:space="0" w:color="auto"/>
            </w:tcBorders>
            <w:shd w:val="clear" w:color="auto" w:fill="auto"/>
            <w:textDirection w:val="btLr"/>
          </w:tcPr>
          <w:p w:rsidR="000F6917" w:rsidRPr="006A2218" w:rsidRDefault="000F6917" w:rsidP="00F97554">
            <w:pPr>
              <w:spacing w:before="60" w:after="60"/>
              <w:jc w:val="center"/>
              <w:rPr>
                <w:rFonts w:ascii="Calibri" w:hAnsi="Calibri"/>
                <w:b/>
                <w:lang w:val="en-US" w:eastAsia="es-PA"/>
              </w:rPr>
            </w:pPr>
            <w:r w:rsidRPr="006A2218">
              <w:rPr>
                <w:rFonts w:ascii="Calibri" w:hAnsi="Calibri"/>
                <w:b/>
                <w:lang w:val="en-US" w:eastAsia="es-PA"/>
              </w:rPr>
              <w:t>VULNERABILITY, HUMAN SETTLEMENTS</w:t>
            </w:r>
            <w:r w:rsidRPr="006A2218">
              <w:rPr>
                <w:rFonts w:ascii="Calibri" w:hAnsi="Calibri"/>
                <w:b/>
                <w:lang w:val="en-US" w:eastAsia="es-PA"/>
              </w:rPr>
              <w:br/>
              <w:t>AND SUSTAINABLE CITIES</w:t>
            </w:r>
          </w:p>
          <w:p w:rsidR="000F6917" w:rsidRPr="006A2218" w:rsidRDefault="000F6917" w:rsidP="00F97554">
            <w:pPr>
              <w:spacing w:after="200" w:line="276" w:lineRule="auto"/>
              <w:ind w:left="113" w:right="113"/>
              <w:rPr>
                <w:rFonts w:ascii="Calibri" w:hAnsi="Calibri"/>
                <w:b/>
                <w:sz w:val="16"/>
                <w:szCs w:val="16"/>
                <w:lang w:val="en-US"/>
              </w:rPr>
            </w:pPr>
          </w:p>
        </w:tc>
        <w:tc>
          <w:tcPr>
            <w:tcW w:w="0" w:type="auto"/>
            <w:tcBorders>
              <w:top w:val="single" w:sz="18" w:space="0" w:color="auto"/>
              <w:left w:val="single" w:sz="18" w:space="0" w:color="auto"/>
              <w:bottom w:val="dashed" w:sz="4" w:space="0" w:color="auto"/>
              <w:right w:val="single" w:sz="18" w:space="0" w:color="auto"/>
            </w:tcBorders>
          </w:tcPr>
          <w:p w:rsidR="000F6917" w:rsidRPr="00963077" w:rsidRDefault="000F6917" w:rsidP="00F97554">
            <w:pPr>
              <w:spacing w:before="60" w:after="60"/>
              <w:rPr>
                <w:rFonts w:ascii="Calibri" w:hAnsi="Calibri"/>
                <w:sz w:val="16"/>
                <w:szCs w:val="16"/>
              </w:rPr>
            </w:pPr>
            <w:r w:rsidRPr="006B5607">
              <w:rPr>
                <w:rFonts w:ascii="Calibri" w:hAnsi="Calibri"/>
                <w:b/>
                <w:sz w:val="16"/>
                <w:szCs w:val="16"/>
                <w:lang w:eastAsia="es-PA"/>
              </w:rPr>
              <w:t>1.</w:t>
            </w:r>
            <w:r w:rsidRPr="00963077">
              <w:rPr>
                <w:rFonts w:ascii="Calibri" w:hAnsi="Calibri"/>
                <w:sz w:val="16"/>
                <w:szCs w:val="16"/>
                <w:lang w:eastAsia="es-PA"/>
              </w:rPr>
              <w:t xml:space="preserve"> Vulnerability and risk management</w:t>
            </w:r>
          </w:p>
        </w:tc>
        <w:tc>
          <w:tcPr>
            <w:tcW w:w="0" w:type="auto"/>
            <w:tcBorders>
              <w:top w:val="single" w:sz="18" w:space="0" w:color="auto"/>
              <w:left w:val="single" w:sz="18" w:space="0" w:color="auto"/>
              <w:bottom w:val="dashed" w:sz="4" w:space="0" w:color="auto"/>
              <w:right w:val="single" w:sz="18" w:space="0" w:color="auto"/>
            </w:tcBorders>
          </w:tcPr>
          <w:p w:rsidR="000F6917" w:rsidRPr="006A2218" w:rsidRDefault="000F6917" w:rsidP="00F97554">
            <w:pPr>
              <w:spacing w:before="60"/>
              <w:rPr>
                <w:rFonts w:ascii="Calibri" w:hAnsi="Calibri"/>
                <w:sz w:val="16"/>
                <w:szCs w:val="16"/>
                <w:lang w:val="en-US"/>
              </w:rPr>
            </w:pPr>
            <w:r w:rsidRPr="006A2218">
              <w:rPr>
                <w:rFonts w:ascii="Calibri" w:hAnsi="Calibri"/>
                <w:b/>
                <w:sz w:val="16"/>
                <w:szCs w:val="16"/>
                <w:lang w:val="en-US"/>
              </w:rPr>
              <w:t>1.</w:t>
            </w:r>
            <w:r w:rsidRPr="006A2218">
              <w:rPr>
                <w:rFonts w:ascii="Calibri" w:hAnsi="Calibri"/>
                <w:sz w:val="16"/>
                <w:szCs w:val="16"/>
                <w:lang w:val="en-US"/>
              </w:rPr>
              <w:t xml:space="preserve"> Strengthening of regional institutional capacities for risk management</w:t>
            </w:r>
          </w:p>
        </w:tc>
        <w:tc>
          <w:tcPr>
            <w:tcW w:w="3498" w:type="dxa"/>
            <w:tcBorders>
              <w:top w:val="single" w:sz="18" w:space="0" w:color="auto"/>
              <w:left w:val="single" w:sz="18" w:space="0" w:color="auto"/>
              <w:bottom w:val="dashed" w:sz="4" w:space="0" w:color="auto"/>
              <w:right w:val="single" w:sz="18" w:space="0" w:color="auto"/>
            </w:tcBorders>
          </w:tcPr>
          <w:p w:rsidR="000F6917" w:rsidRPr="006B5607" w:rsidRDefault="000F6917" w:rsidP="00F97554">
            <w:pPr>
              <w:pStyle w:val="TablaCuad"/>
              <w:spacing w:before="60"/>
              <w:rPr>
                <w:rFonts w:ascii="Calibri" w:hAnsi="Calibri"/>
                <w:b/>
                <w:sz w:val="16"/>
                <w:szCs w:val="16"/>
                <w:lang w:val="en-GB" w:eastAsia="es-PA"/>
              </w:rPr>
            </w:pPr>
            <w:r w:rsidRPr="006B5607">
              <w:rPr>
                <w:rFonts w:ascii="Calibri" w:hAnsi="Calibri"/>
                <w:b/>
                <w:sz w:val="16"/>
                <w:szCs w:val="16"/>
                <w:lang w:val="en-GB" w:eastAsia="es-PA"/>
              </w:rPr>
              <w:t>1. Vulnerability and risk management</w:t>
            </w:r>
          </w:p>
          <w:p w:rsidR="000F6917" w:rsidRDefault="000F6917" w:rsidP="00F97554">
            <w:pPr>
              <w:pStyle w:val="TablaCuad"/>
              <w:autoSpaceDE/>
              <w:adjustRightInd/>
              <w:spacing w:before="60"/>
              <w:ind w:right="-148"/>
              <w:rPr>
                <w:rFonts w:ascii="Calibri" w:hAnsi="Calibri"/>
                <w:sz w:val="16"/>
                <w:szCs w:val="16"/>
                <w:lang w:val="en-GB" w:eastAsia="es-PA"/>
              </w:rPr>
            </w:pPr>
            <w:r>
              <w:rPr>
                <w:rFonts w:ascii="Calibri" w:hAnsi="Calibri"/>
                <w:b/>
                <w:sz w:val="16"/>
                <w:szCs w:val="16"/>
                <w:lang w:val="en-GB" w:eastAsia="es-PA"/>
              </w:rPr>
              <w:t xml:space="preserve">1.1. </w:t>
            </w:r>
            <w:r w:rsidRPr="00963077">
              <w:rPr>
                <w:rFonts w:ascii="Calibri" w:hAnsi="Calibri"/>
                <w:sz w:val="16"/>
                <w:szCs w:val="16"/>
                <w:lang w:val="en-GB" w:eastAsia="es-PA"/>
              </w:rPr>
              <w:t xml:space="preserve">Implementation of land planning instruments </w:t>
            </w:r>
          </w:p>
          <w:p w:rsidR="000F6917" w:rsidRPr="00784A9C" w:rsidRDefault="000F6917" w:rsidP="00F97554">
            <w:pPr>
              <w:pStyle w:val="TablaCuad"/>
              <w:autoSpaceDE/>
              <w:adjustRightInd/>
              <w:spacing w:before="60"/>
              <w:ind w:right="-148"/>
              <w:rPr>
                <w:rFonts w:ascii="Calibri" w:hAnsi="Calibri"/>
                <w:b/>
                <w:sz w:val="16"/>
                <w:szCs w:val="16"/>
                <w:lang w:val="en-GB" w:eastAsia="es-PA"/>
              </w:rPr>
            </w:pPr>
            <w:r>
              <w:rPr>
                <w:rFonts w:ascii="Calibri" w:hAnsi="Calibri"/>
                <w:b/>
                <w:sz w:val="16"/>
                <w:szCs w:val="16"/>
                <w:lang w:val="en-GB" w:eastAsia="es-PA"/>
              </w:rPr>
              <w:t>1.2.</w:t>
            </w:r>
            <w:r w:rsidRPr="00784A9C">
              <w:rPr>
                <w:rFonts w:ascii="Calibri" w:hAnsi="Calibri"/>
                <w:b/>
                <w:sz w:val="16"/>
                <w:szCs w:val="16"/>
                <w:lang w:val="en-GB" w:eastAsia="es-PA"/>
              </w:rPr>
              <w:t xml:space="preserve"> </w:t>
            </w:r>
            <w:r w:rsidRPr="00784A9C">
              <w:rPr>
                <w:rFonts w:ascii="Calibri" w:hAnsi="Calibri"/>
                <w:sz w:val="16"/>
                <w:szCs w:val="16"/>
                <w:lang w:val="en-GB" w:eastAsia="es-PA"/>
              </w:rPr>
              <w:t>Support the improvement and operationalization of early warning, monitoring and immediate response systems</w:t>
            </w:r>
          </w:p>
          <w:p w:rsidR="000F6917" w:rsidRPr="006A2218" w:rsidRDefault="000F6917" w:rsidP="00F97554">
            <w:pPr>
              <w:rPr>
                <w:rFonts w:ascii="Calibri" w:hAnsi="Calibri"/>
                <w:sz w:val="16"/>
                <w:szCs w:val="16"/>
                <w:lang w:val="en-US" w:eastAsia="es-PA"/>
              </w:rPr>
            </w:pPr>
            <w:r w:rsidRPr="006A2218">
              <w:rPr>
                <w:rStyle w:val="mediumtext"/>
                <w:rFonts w:ascii="Calibri" w:hAnsi="Calibri"/>
                <w:b/>
                <w:sz w:val="16"/>
                <w:szCs w:val="16"/>
                <w:shd w:val="clear" w:color="auto" w:fill="FFFFFF"/>
                <w:lang w:val="en-US"/>
              </w:rPr>
              <w:t xml:space="preserve">1.3. </w:t>
            </w:r>
            <w:r w:rsidRPr="006A2218">
              <w:rPr>
                <w:rStyle w:val="mediumtext"/>
                <w:rFonts w:ascii="Calibri" w:hAnsi="Calibri"/>
                <w:sz w:val="16"/>
                <w:szCs w:val="16"/>
                <w:shd w:val="clear" w:color="auto" w:fill="FFFFFF"/>
                <w:lang w:val="en-US"/>
              </w:rPr>
              <w:t>Exchange knowledge, experiences and use of tools developed in environmental risk management in the areas of public investment and environmental damage assessment</w:t>
            </w:r>
          </w:p>
          <w:p w:rsidR="000F6917" w:rsidRPr="00D741B8" w:rsidRDefault="000F6917" w:rsidP="00F97554">
            <w:pPr>
              <w:pStyle w:val="TablaCuad"/>
              <w:autoSpaceDE/>
              <w:adjustRightInd/>
              <w:spacing w:before="60"/>
              <w:ind w:right="-148"/>
              <w:rPr>
                <w:rFonts w:ascii="Calibri" w:hAnsi="Calibri"/>
                <w:sz w:val="16"/>
                <w:szCs w:val="16"/>
                <w:lang w:val="en-GB" w:eastAsia="es-PA"/>
              </w:rPr>
            </w:pPr>
            <w:r w:rsidRPr="00D741B8">
              <w:rPr>
                <w:rFonts w:ascii="Calibri" w:hAnsi="Calibri"/>
                <w:b/>
                <w:sz w:val="16"/>
                <w:szCs w:val="16"/>
                <w:lang w:val="en-GB" w:eastAsia="es-PA"/>
              </w:rPr>
              <w:t xml:space="preserve">1.4. </w:t>
            </w:r>
            <w:r w:rsidRPr="00D741B8">
              <w:rPr>
                <w:rFonts w:ascii="Calibri" w:hAnsi="Calibri"/>
                <w:sz w:val="16"/>
                <w:szCs w:val="16"/>
                <w:lang w:val="en-GB" w:eastAsia="es-PA"/>
              </w:rPr>
              <w:t>Strengthen existing and support new partnership approaches to sustainable land management</w:t>
            </w:r>
          </w:p>
          <w:p w:rsidR="000F6917" w:rsidRPr="006A2218" w:rsidRDefault="000F6917" w:rsidP="00F97554">
            <w:pPr>
              <w:spacing w:after="120"/>
              <w:rPr>
                <w:lang w:val="en-US" w:eastAsia="es-PA"/>
              </w:rPr>
            </w:pPr>
            <w:r w:rsidRPr="006A2218">
              <w:rPr>
                <w:rFonts w:ascii="Calibri" w:hAnsi="Calibri"/>
                <w:b/>
                <w:sz w:val="16"/>
                <w:szCs w:val="16"/>
                <w:lang w:val="en-US" w:eastAsia="es-PA"/>
              </w:rPr>
              <w:t>1.5.</w:t>
            </w:r>
            <w:r w:rsidRPr="006A2218">
              <w:rPr>
                <w:rFonts w:ascii="Calibri" w:hAnsi="Calibri"/>
                <w:sz w:val="16"/>
                <w:szCs w:val="16"/>
                <w:lang w:val="en-US" w:eastAsia="es-PA"/>
              </w:rPr>
              <w:t xml:space="preserve"> Support training of land users (for example land</w:t>
            </w:r>
            <w:r w:rsidR="000257CF">
              <w:rPr>
                <w:rFonts w:ascii="Calibri" w:hAnsi="Calibri"/>
                <w:sz w:val="16"/>
                <w:szCs w:val="16"/>
                <w:lang w:val="en-US" w:eastAsia="es-PA"/>
              </w:rPr>
              <w:t xml:space="preserve"> </w:t>
            </w:r>
            <w:r w:rsidRPr="006A2218">
              <w:rPr>
                <w:rFonts w:ascii="Calibri" w:hAnsi="Calibri"/>
                <w:sz w:val="16"/>
                <w:szCs w:val="16"/>
                <w:lang w:val="en-US" w:eastAsia="es-PA"/>
              </w:rPr>
              <w:t>experts, technicians and workers) on soil conservation techniques and sustainable land management</w:t>
            </w:r>
          </w:p>
        </w:tc>
        <w:tc>
          <w:tcPr>
            <w:tcW w:w="3218" w:type="dxa"/>
            <w:vMerge w:val="restart"/>
            <w:tcBorders>
              <w:top w:val="single" w:sz="18" w:space="0" w:color="auto"/>
              <w:left w:val="single" w:sz="18" w:space="0" w:color="auto"/>
              <w:right w:val="single" w:sz="18" w:space="0" w:color="auto"/>
            </w:tcBorders>
          </w:tcPr>
          <w:p w:rsidR="000F6917" w:rsidRPr="006A2218" w:rsidRDefault="000F6917" w:rsidP="00F97554">
            <w:pPr>
              <w:spacing w:before="60"/>
              <w:rPr>
                <w:rStyle w:val="shorttext"/>
                <w:rFonts w:ascii="Calibri" w:eastAsia="MS Mincho" w:hAnsi="Calibri"/>
                <w:sz w:val="16"/>
                <w:szCs w:val="16"/>
                <w:shd w:val="clear" w:color="auto" w:fill="FFFFFF"/>
                <w:lang w:val="en-US"/>
              </w:rPr>
            </w:pPr>
            <w:r w:rsidRPr="006A2218">
              <w:rPr>
                <w:rStyle w:val="shorttext"/>
                <w:rFonts w:ascii="Calibri" w:eastAsia="MS Mincho" w:hAnsi="Calibri"/>
                <w:sz w:val="16"/>
                <w:szCs w:val="16"/>
                <w:shd w:val="clear" w:color="auto" w:fill="FFFFFF"/>
                <w:lang w:val="en-US"/>
              </w:rPr>
              <w:t>ISDR. International Strategy for Disaster Reduction</w:t>
            </w:r>
          </w:p>
          <w:p w:rsidR="000F6917" w:rsidRDefault="000F6917" w:rsidP="00F97554">
            <w:pPr>
              <w:spacing w:before="60"/>
              <w:rPr>
                <w:rFonts w:ascii="Calibri" w:hAnsi="Calibri"/>
                <w:sz w:val="16"/>
                <w:szCs w:val="16"/>
                <w:lang w:val="en-CA"/>
              </w:rPr>
            </w:pPr>
            <w:r w:rsidRPr="00D21C22">
              <w:rPr>
                <w:rFonts w:ascii="Calibri" w:hAnsi="Calibri"/>
                <w:b/>
                <w:sz w:val="16"/>
                <w:szCs w:val="16"/>
                <w:lang w:val="en-US"/>
              </w:rPr>
              <w:t>ECLAC</w:t>
            </w:r>
            <w:r>
              <w:rPr>
                <w:rFonts w:ascii="Calibri" w:hAnsi="Calibri"/>
                <w:b/>
                <w:sz w:val="16"/>
                <w:szCs w:val="16"/>
                <w:lang w:val="en-US"/>
              </w:rPr>
              <w:t>-</w:t>
            </w:r>
            <w:r w:rsidRPr="00D21C22">
              <w:rPr>
                <w:rFonts w:ascii="Calibri" w:hAnsi="Calibri"/>
                <w:b/>
                <w:sz w:val="16"/>
                <w:szCs w:val="16"/>
                <w:lang w:val="en-US"/>
              </w:rPr>
              <w:t>WB</w:t>
            </w:r>
            <w:r>
              <w:rPr>
                <w:rFonts w:ascii="Calibri" w:hAnsi="Calibri"/>
                <w:b/>
                <w:sz w:val="16"/>
                <w:szCs w:val="16"/>
                <w:lang w:val="en-US"/>
              </w:rPr>
              <w:t>.</w:t>
            </w:r>
            <w:r w:rsidRPr="00D21C22">
              <w:rPr>
                <w:rFonts w:ascii="Calibri" w:hAnsi="Calibri"/>
                <w:b/>
                <w:sz w:val="16"/>
                <w:szCs w:val="16"/>
                <w:lang w:val="en-US"/>
              </w:rPr>
              <w:t xml:space="preserve"> </w:t>
            </w:r>
            <w:r w:rsidRPr="00D21C22">
              <w:rPr>
                <w:rFonts w:ascii="Calibri" w:hAnsi="Calibri"/>
                <w:sz w:val="16"/>
                <w:szCs w:val="16"/>
                <w:lang w:val="en-US"/>
              </w:rPr>
              <w:t>Agreement on socio</w:t>
            </w:r>
            <w:r>
              <w:rPr>
                <w:rFonts w:ascii="Calibri" w:hAnsi="Calibri"/>
                <w:sz w:val="16"/>
                <w:szCs w:val="16"/>
                <w:lang w:val="en-US"/>
              </w:rPr>
              <w:noBreakHyphen/>
            </w:r>
            <w:r w:rsidRPr="00D21C22">
              <w:rPr>
                <w:rFonts w:ascii="Calibri" w:hAnsi="Calibri"/>
                <w:sz w:val="16"/>
                <w:szCs w:val="16"/>
                <w:lang w:val="en-US"/>
              </w:rPr>
              <w:t>economic evaluation of impacts and post-disaster recovery and reconstruction plans</w:t>
            </w:r>
          </w:p>
          <w:p w:rsidR="000F6917" w:rsidRDefault="000F6917" w:rsidP="00F97554">
            <w:pPr>
              <w:spacing w:before="60"/>
              <w:rPr>
                <w:rFonts w:ascii="Calibri" w:hAnsi="Calibri"/>
                <w:sz w:val="16"/>
                <w:szCs w:val="16"/>
                <w:lang w:val="en-CA"/>
              </w:rPr>
            </w:pPr>
            <w:r w:rsidRPr="001332E0">
              <w:rPr>
                <w:rFonts w:ascii="Calibri" w:hAnsi="Calibri"/>
                <w:b/>
                <w:sz w:val="16"/>
                <w:szCs w:val="16"/>
                <w:lang w:val="en-CA"/>
              </w:rPr>
              <w:t>IDB.</w:t>
            </w:r>
            <w:r w:rsidRPr="00D21C22">
              <w:rPr>
                <w:rFonts w:ascii="Calibri" w:hAnsi="Calibri"/>
                <w:sz w:val="16"/>
                <w:szCs w:val="16"/>
                <w:lang w:val="en-CA"/>
              </w:rPr>
              <w:t xml:space="preserve"> Country Risk Profiles in </w:t>
            </w:r>
            <w:r>
              <w:rPr>
                <w:rFonts w:ascii="Calibri" w:hAnsi="Calibri"/>
                <w:sz w:val="16"/>
                <w:szCs w:val="16"/>
                <w:lang w:val="en-CA"/>
              </w:rPr>
              <w:t>five</w:t>
            </w:r>
            <w:r w:rsidRPr="00D21C22">
              <w:rPr>
                <w:rFonts w:ascii="Calibri" w:hAnsi="Calibri"/>
                <w:sz w:val="16"/>
                <w:szCs w:val="16"/>
                <w:lang w:val="en-CA"/>
              </w:rPr>
              <w:t xml:space="preserve"> countries in the </w:t>
            </w:r>
            <w:r>
              <w:rPr>
                <w:rFonts w:ascii="Calibri" w:hAnsi="Calibri"/>
                <w:sz w:val="16"/>
                <w:szCs w:val="16"/>
                <w:lang w:val="en-CA"/>
              </w:rPr>
              <w:t>r</w:t>
            </w:r>
            <w:r w:rsidRPr="00D21C22">
              <w:rPr>
                <w:rFonts w:ascii="Calibri" w:hAnsi="Calibri"/>
                <w:sz w:val="16"/>
                <w:szCs w:val="16"/>
                <w:lang w:val="en-CA"/>
              </w:rPr>
              <w:t>egion</w:t>
            </w:r>
          </w:p>
          <w:p w:rsidR="000F6917" w:rsidRDefault="000F6917" w:rsidP="00F97554">
            <w:pPr>
              <w:spacing w:before="60"/>
              <w:rPr>
                <w:rFonts w:ascii="Calibri" w:hAnsi="Calibri"/>
                <w:sz w:val="16"/>
                <w:szCs w:val="16"/>
                <w:lang w:val="en-US"/>
              </w:rPr>
            </w:pPr>
            <w:r w:rsidRPr="001332E0">
              <w:rPr>
                <w:rFonts w:ascii="Calibri" w:hAnsi="Calibri"/>
                <w:b/>
                <w:sz w:val="16"/>
                <w:szCs w:val="16"/>
                <w:lang w:val="en-US"/>
              </w:rPr>
              <w:t>IDB.</w:t>
            </w:r>
            <w:r w:rsidRPr="00D21C22">
              <w:rPr>
                <w:rFonts w:ascii="Calibri" w:hAnsi="Calibri"/>
                <w:sz w:val="16"/>
                <w:szCs w:val="16"/>
                <w:lang w:val="en-US"/>
              </w:rPr>
              <w:t xml:space="preserve"> Implementation of integrated programs for risk management and reduction of vulnerability (Honduras</w:t>
            </w:r>
            <w:r>
              <w:rPr>
                <w:rFonts w:ascii="Calibri" w:hAnsi="Calibri"/>
                <w:sz w:val="16"/>
                <w:szCs w:val="16"/>
                <w:lang w:val="en-US"/>
              </w:rPr>
              <w:t xml:space="preserve"> and Peru</w:t>
            </w:r>
            <w:r w:rsidRPr="00D21C22">
              <w:rPr>
                <w:rFonts w:ascii="Calibri" w:hAnsi="Calibri"/>
                <w:sz w:val="16"/>
                <w:szCs w:val="16"/>
                <w:lang w:val="en-US"/>
              </w:rPr>
              <w:t>).</w:t>
            </w:r>
          </w:p>
          <w:p w:rsidR="000F6917" w:rsidRPr="00FB426E" w:rsidRDefault="000F6917" w:rsidP="00F97554">
            <w:pPr>
              <w:spacing w:before="60"/>
              <w:rPr>
                <w:rFonts w:ascii="Calibri" w:hAnsi="Calibri"/>
                <w:sz w:val="16"/>
                <w:szCs w:val="16"/>
                <w:lang w:val="en-US"/>
              </w:rPr>
            </w:pPr>
            <w:r w:rsidRPr="00467E7C">
              <w:rPr>
                <w:rFonts w:ascii="Calibri" w:hAnsi="Calibri"/>
                <w:b/>
                <w:sz w:val="16"/>
                <w:szCs w:val="16"/>
                <w:lang w:val="en-US"/>
              </w:rPr>
              <w:t>UNEP</w:t>
            </w:r>
            <w:r>
              <w:rPr>
                <w:rFonts w:ascii="Calibri" w:hAnsi="Calibri"/>
                <w:b/>
                <w:sz w:val="16"/>
                <w:szCs w:val="16"/>
                <w:lang w:val="en-US"/>
              </w:rPr>
              <w:t>-</w:t>
            </w:r>
            <w:r w:rsidRPr="00467E7C">
              <w:rPr>
                <w:rFonts w:ascii="Calibri" w:hAnsi="Calibri"/>
                <w:b/>
                <w:sz w:val="16"/>
                <w:szCs w:val="16"/>
                <w:lang w:val="en-US"/>
              </w:rPr>
              <w:t>UNDP</w:t>
            </w:r>
            <w:r>
              <w:rPr>
                <w:rFonts w:ascii="Calibri" w:hAnsi="Calibri"/>
                <w:b/>
                <w:sz w:val="16"/>
                <w:szCs w:val="16"/>
                <w:lang w:val="en-US"/>
              </w:rPr>
              <w:t>-</w:t>
            </w:r>
            <w:r w:rsidRPr="00467E7C">
              <w:rPr>
                <w:rFonts w:ascii="Calibri" w:hAnsi="Calibri"/>
                <w:b/>
                <w:sz w:val="16"/>
                <w:szCs w:val="16"/>
                <w:lang w:val="en-US"/>
              </w:rPr>
              <w:t>WFP</w:t>
            </w:r>
            <w:r>
              <w:rPr>
                <w:rFonts w:ascii="Calibri" w:hAnsi="Calibri"/>
                <w:b/>
                <w:sz w:val="16"/>
                <w:szCs w:val="16"/>
                <w:lang w:val="en-US"/>
              </w:rPr>
              <w:t>-</w:t>
            </w:r>
            <w:r w:rsidRPr="00467E7C">
              <w:rPr>
                <w:rFonts w:ascii="Calibri" w:hAnsi="Calibri"/>
                <w:b/>
                <w:sz w:val="16"/>
                <w:szCs w:val="16"/>
                <w:lang w:val="en-US"/>
              </w:rPr>
              <w:t>FAO</w:t>
            </w:r>
            <w:r>
              <w:rPr>
                <w:rFonts w:ascii="Calibri" w:hAnsi="Calibri"/>
                <w:b/>
                <w:sz w:val="16"/>
                <w:szCs w:val="16"/>
                <w:lang w:val="en-US"/>
              </w:rPr>
              <w:t xml:space="preserve">. </w:t>
            </w:r>
            <w:r w:rsidRPr="00467E7C">
              <w:rPr>
                <w:rFonts w:ascii="Calibri" w:hAnsi="Calibri"/>
                <w:sz w:val="16"/>
                <w:szCs w:val="16"/>
                <w:lang w:val="en-US"/>
              </w:rPr>
              <w:t xml:space="preserve">Haiti </w:t>
            </w:r>
            <w:r>
              <w:rPr>
                <w:rFonts w:ascii="Calibri" w:hAnsi="Calibri"/>
                <w:sz w:val="16"/>
                <w:szCs w:val="16"/>
                <w:lang w:val="en-US"/>
              </w:rPr>
              <w:t>Regeneration Initiative</w:t>
            </w:r>
          </w:p>
        </w:tc>
        <w:tc>
          <w:tcPr>
            <w:tcW w:w="0" w:type="auto"/>
            <w:tcBorders>
              <w:top w:val="single" w:sz="18" w:space="0" w:color="auto"/>
              <w:left w:val="single" w:sz="18" w:space="0" w:color="auto"/>
              <w:bottom w:val="dashed" w:sz="4" w:space="0" w:color="auto"/>
              <w:right w:val="single" w:sz="18" w:space="0" w:color="auto"/>
            </w:tcBorders>
            <w:vAlign w:val="center"/>
          </w:tcPr>
          <w:p w:rsidR="000F6917" w:rsidRPr="00963077" w:rsidRDefault="000F6917" w:rsidP="00F97554">
            <w:pPr>
              <w:spacing w:before="60"/>
              <w:rPr>
                <w:rFonts w:ascii="Calibri" w:hAnsi="Calibri"/>
                <w:sz w:val="16"/>
                <w:szCs w:val="16"/>
                <w:lang w:val="en-US"/>
              </w:rPr>
            </w:pPr>
          </w:p>
        </w:tc>
        <w:tc>
          <w:tcPr>
            <w:tcW w:w="0" w:type="auto"/>
            <w:tcBorders>
              <w:top w:val="single" w:sz="18" w:space="0" w:color="auto"/>
              <w:left w:val="single" w:sz="18" w:space="0" w:color="auto"/>
              <w:bottom w:val="dashed" w:sz="4" w:space="0" w:color="auto"/>
              <w:right w:val="single" w:sz="18" w:space="0" w:color="auto"/>
            </w:tcBorders>
            <w:vAlign w:val="center"/>
          </w:tcPr>
          <w:p w:rsidR="000F6917" w:rsidRPr="00963077" w:rsidRDefault="000F6917" w:rsidP="00F97554">
            <w:pPr>
              <w:spacing w:before="60"/>
              <w:rPr>
                <w:rFonts w:ascii="Calibri" w:hAnsi="Calibri"/>
                <w:sz w:val="16"/>
                <w:szCs w:val="16"/>
                <w:lang w:val="en-US"/>
              </w:rPr>
            </w:pPr>
          </w:p>
        </w:tc>
      </w:tr>
      <w:tr w:rsidR="000F6917" w:rsidRPr="00BE736F" w:rsidTr="00F97554">
        <w:trPr>
          <w:cantSplit/>
        </w:trPr>
        <w:tc>
          <w:tcPr>
            <w:tcW w:w="0" w:type="auto"/>
            <w:vMerge/>
            <w:tcBorders>
              <w:left w:val="single" w:sz="18" w:space="0" w:color="4F81BD"/>
              <w:bottom w:val="single" w:sz="18" w:space="0" w:color="auto"/>
              <w:right w:val="single" w:sz="18" w:space="0" w:color="auto"/>
            </w:tcBorders>
            <w:shd w:val="clear" w:color="auto" w:fill="auto"/>
            <w:textDirection w:val="btLr"/>
          </w:tcPr>
          <w:p w:rsidR="000F6917" w:rsidRPr="006A2218" w:rsidRDefault="000F6917" w:rsidP="00F97554">
            <w:pPr>
              <w:spacing w:before="60" w:after="60"/>
              <w:jc w:val="center"/>
              <w:rPr>
                <w:rFonts w:ascii="Calibri" w:hAnsi="Calibri"/>
                <w:b/>
                <w:lang w:val="en-US" w:eastAsia="es-PA"/>
              </w:rPr>
            </w:pPr>
          </w:p>
        </w:tc>
        <w:tc>
          <w:tcPr>
            <w:tcW w:w="0" w:type="auto"/>
            <w:tcBorders>
              <w:top w:val="dashed" w:sz="4" w:space="0" w:color="auto"/>
              <w:left w:val="single" w:sz="18" w:space="0" w:color="auto"/>
              <w:bottom w:val="single" w:sz="18" w:space="0" w:color="auto"/>
              <w:right w:val="single" w:sz="18" w:space="0" w:color="auto"/>
            </w:tcBorders>
          </w:tcPr>
          <w:p w:rsidR="000F6917" w:rsidRPr="009F5C7C" w:rsidRDefault="000F6917" w:rsidP="00F97554">
            <w:pPr>
              <w:spacing w:before="60" w:after="60"/>
              <w:rPr>
                <w:rFonts w:ascii="Calibri" w:hAnsi="Calibri"/>
                <w:sz w:val="16"/>
                <w:szCs w:val="16"/>
                <w:lang w:eastAsia="es-PA"/>
              </w:rPr>
            </w:pPr>
            <w:r w:rsidRPr="006B5607">
              <w:rPr>
                <w:rFonts w:ascii="Calibri" w:hAnsi="Calibri"/>
                <w:b/>
                <w:sz w:val="16"/>
                <w:szCs w:val="16"/>
                <w:lang w:eastAsia="es-PA"/>
              </w:rPr>
              <w:t>2.</w:t>
            </w:r>
            <w:r w:rsidRPr="009F5C7C">
              <w:rPr>
                <w:rFonts w:ascii="Calibri" w:hAnsi="Calibri"/>
                <w:sz w:val="16"/>
                <w:szCs w:val="16"/>
                <w:lang w:eastAsia="es-PA"/>
              </w:rPr>
              <w:t xml:space="preserve"> Waste management</w:t>
            </w:r>
          </w:p>
        </w:tc>
        <w:tc>
          <w:tcPr>
            <w:tcW w:w="0" w:type="auto"/>
            <w:tcBorders>
              <w:top w:val="dashed" w:sz="4" w:space="0" w:color="auto"/>
              <w:left w:val="single" w:sz="18" w:space="0" w:color="auto"/>
              <w:bottom w:val="single" w:sz="18" w:space="0" w:color="auto"/>
              <w:right w:val="single" w:sz="18" w:space="0" w:color="auto"/>
            </w:tcBorders>
          </w:tcPr>
          <w:p w:rsidR="000F6917" w:rsidRPr="006A2218" w:rsidRDefault="000F6917" w:rsidP="00F97554">
            <w:pPr>
              <w:spacing w:before="60" w:after="60" w:line="276" w:lineRule="auto"/>
              <w:rPr>
                <w:rFonts w:ascii="Calibri" w:hAnsi="Calibri"/>
                <w:sz w:val="16"/>
                <w:szCs w:val="16"/>
                <w:lang w:val="en-US"/>
              </w:rPr>
            </w:pPr>
            <w:r w:rsidRPr="006A2218">
              <w:rPr>
                <w:rFonts w:ascii="Calibri" w:hAnsi="Calibri"/>
                <w:b/>
                <w:sz w:val="16"/>
                <w:szCs w:val="16"/>
                <w:lang w:val="en-US"/>
              </w:rPr>
              <w:t>2.</w:t>
            </w:r>
            <w:r w:rsidRPr="006A2218">
              <w:rPr>
                <w:rFonts w:ascii="Calibri" w:hAnsi="Calibri"/>
                <w:sz w:val="16"/>
                <w:szCs w:val="16"/>
                <w:lang w:val="en-US"/>
              </w:rPr>
              <w:t xml:space="preserve"> Strengthening of capacities for the prevention, minimization and efficient eco-management</w:t>
            </w:r>
            <w:r w:rsidR="000257CF">
              <w:rPr>
                <w:rFonts w:ascii="Calibri" w:hAnsi="Calibri"/>
                <w:sz w:val="16"/>
                <w:szCs w:val="16"/>
                <w:lang w:val="en-US"/>
              </w:rPr>
              <w:t xml:space="preserve"> </w:t>
            </w:r>
            <w:r w:rsidRPr="006A2218">
              <w:rPr>
                <w:rFonts w:ascii="Calibri" w:hAnsi="Calibri"/>
                <w:sz w:val="16"/>
                <w:szCs w:val="16"/>
                <w:lang w:val="en-US"/>
              </w:rPr>
              <w:t>of solid wastes</w:t>
            </w:r>
          </w:p>
        </w:tc>
        <w:tc>
          <w:tcPr>
            <w:tcW w:w="3498" w:type="dxa"/>
            <w:tcBorders>
              <w:top w:val="dashed" w:sz="4" w:space="0" w:color="auto"/>
              <w:left w:val="single" w:sz="18" w:space="0" w:color="auto"/>
              <w:bottom w:val="single" w:sz="18" w:space="0" w:color="auto"/>
              <w:right w:val="single" w:sz="18" w:space="0" w:color="auto"/>
            </w:tcBorders>
          </w:tcPr>
          <w:p w:rsidR="000F6917" w:rsidRPr="006B5607" w:rsidRDefault="000F6917" w:rsidP="00F97554">
            <w:pPr>
              <w:pStyle w:val="TablaCuad"/>
              <w:autoSpaceDE/>
              <w:adjustRightInd/>
              <w:spacing w:before="60" w:after="60"/>
              <w:ind w:right="-148"/>
              <w:rPr>
                <w:rFonts w:ascii="Calibri" w:hAnsi="Calibri"/>
                <w:b/>
                <w:sz w:val="16"/>
                <w:szCs w:val="16"/>
                <w:lang w:val="en-GB" w:eastAsia="en-US"/>
              </w:rPr>
            </w:pPr>
            <w:r w:rsidRPr="006B5607">
              <w:rPr>
                <w:rFonts w:ascii="Calibri" w:hAnsi="Calibri"/>
                <w:b/>
                <w:sz w:val="16"/>
                <w:szCs w:val="16"/>
                <w:lang w:val="en-GB"/>
              </w:rPr>
              <w:t xml:space="preserve">2. Solid </w:t>
            </w:r>
            <w:r>
              <w:rPr>
                <w:rFonts w:ascii="Calibri" w:hAnsi="Calibri"/>
                <w:b/>
                <w:sz w:val="16"/>
                <w:szCs w:val="16"/>
                <w:lang w:val="en-GB"/>
              </w:rPr>
              <w:t>w</w:t>
            </w:r>
            <w:r w:rsidRPr="006B5607">
              <w:rPr>
                <w:rFonts w:ascii="Calibri" w:hAnsi="Calibri"/>
                <w:b/>
                <w:sz w:val="16"/>
                <w:szCs w:val="16"/>
                <w:lang w:val="en-GB"/>
              </w:rPr>
              <w:t>aste</w:t>
            </w:r>
            <w:r>
              <w:rPr>
                <w:rFonts w:ascii="Calibri" w:hAnsi="Calibri"/>
                <w:b/>
                <w:sz w:val="16"/>
                <w:szCs w:val="16"/>
                <w:lang w:val="en-GB"/>
              </w:rPr>
              <w:t>s</w:t>
            </w:r>
          </w:p>
          <w:p w:rsidR="000F6917" w:rsidRPr="009F5C7C" w:rsidRDefault="000F6917" w:rsidP="00F97554">
            <w:pPr>
              <w:pStyle w:val="TablaCuad"/>
              <w:autoSpaceDE/>
              <w:adjustRightInd/>
              <w:spacing w:before="60" w:after="60"/>
              <w:ind w:right="-148"/>
              <w:rPr>
                <w:rFonts w:ascii="Calibri" w:hAnsi="Calibri"/>
                <w:sz w:val="16"/>
                <w:szCs w:val="16"/>
                <w:lang w:val="en-GB" w:eastAsia="es-PA"/>
              </w:rPr>
            </w:pPr>
            <w:r>
              <w:rPr>
                <w:rFonts w:ascii="Calibri" w:hAnsi="Calibri"/>
                <w:b/>
                <w:sz w:val="16"/>
                <w:szCs w:val="16"/>
                <w:lang w:val="en-GB" w:eastAsia="es-PA"/>
              </w:rPr>
              <w:t xml:space="preserve">2.1. </w:t>
            </w:r>
            <w:r w:rsidRPr="009F5C7C">
              <w:rPr>
                <w:rFonts w:ascii="Calibri" w:hAnsi="Calibri"/>
                <w:sz w:val="16"/>
                <w:szCs w:val="16"/>
                <w:lang w:val="en-GB" w:eastAsia="es-PA"/>
              </w:rPr>
              <w:t>Promote the use of cleaner production technologies</w:t>
            </w:r>
            <w:r w:rsidR="000257CF">
              <w:rPr>
                <w:rFonts w:ascii="Calibri" w:hAnsi="Calibri"/>
                <w:sz w:val="16"/>
                <w:szCs w:val="16"/>
                <w:lang w:val="en-GB" w:eastAsia="es-PA"/>
              </w:rPr>
              <w:t xml:space="preserve"> </w:t>
            </w:r>
            <w:r>
              <w:rPr>
                <w:rFonts w:ascii="Calibri" w:hAnsi="Calibri"/>
                <w:sz w:val="16"/>
                <w:szCs w:val="16"/>
                <w:lang w:val="en-GB" w:eastAsia="es-PA"/>
              </w:rPr>
              <w:t xml:space="preserve">and </w:t>
            </w:r>
            <w:r w:rsidRPr="009F5C7C">
              <w:rPr>
                <w:rFonts w:ascii="Calibri" w:hAnsi="Calibri"/>
                <w:sz w:val="16"/>
                <w:szCs w:val="16"/>
                <w:lang w:val="en-GB" w:eastAsia="es-PA"/>
              </w:rPr>
              <w:t>for the reduction of solid waste</w:t>
            </w:r>
          </w:p>
          <w:p w:rsidR="000F6917" w:rsidRPr="00BF0331" w:rsidRDefault="000F6917" w:rsidP="00F97554">
            <w:pPr>
              <w:pStyle w:val="TablaCuad"/>
              <w:autoSpaceDE/>
              <w:adjustRightInd/>
              <w:spacing w:before="60" w:after="60"/>
              <w:ind w:right="-148"/>
              <w:rPr>
                <w:rFonts w:ascii="Calibri" w:hAnsi="Calibri"/>
                <w:i/>
                <w:sz w:val="16"/>
                <w:szCs w:val="16"/>
                <w:lang w:val="en-GB" w:eastAsia="es-PA"/>
              </w:rPr>
            </w:pPr>
            <w:r>
              <w:rPr>
                <w:rFonts w:ascii="Calibri" w:hAnsi="Calibri"/>
                <w:b/>
                <w:sz w:val="16"/>
                <w:szCs w:val="16"/>
                <w:lang w:val="en-GB" w:eastAsia="es-PA"/>
              </w:rPr>
              <w:t xml:space="preserve">2.2. </w:t>
            </w:r>
            <w:r w:rsidRPr="009F5C7C">
              <w:rPr>
                <w:rFonts w:ascii="Calibri" w:hAnsi="Calibri"/>
                <w:sz w:val="16"/>
                <w:szCs w:val="16"/>
                <w:lang w:val="en-GB" w:eastAsia="es-PA"/>
              </w:rPr>
              <w:t xml:space="preserve">Exchange of knowledge and experiences and use of technologies in the integrated management of solid waste (i.e. through workshops, networks, </w:t>
            </w:r>
            <w:r>
              <w:rPr>
                <w:rFonts w:ascii="Calibri" w:hAnsi="Calibri"/>
                <w:sz w:val="16"/>
                <w:szCs w:val="16"/>
                <w:lang w:val="en-GB" w:eastAsia="es-PA"/>
              </w:rPr>
              <w:t>fora</w:t>
            </w:r>
            <w:r w:rsidRPr="009F5C7C">
              <w:rPr>
                <w:rFonts w:ascii="Calibri" w:hAnsi="Calibri"/>
                <w:sz w:val="16"/>
                <w:szCs w:val="16"/>
                <w:lang w:val="en-GB" w:eastAsia="es-PA"/>
              </w:rPr>
              <w:t xml:space="preserve"> for local authorities</w:t>
            </w:r>
            <w:r w:rsidR="000257CF">
              <w:rPr>
                <w:rFonts w:ascii="Calibri" w:hAnsi="Calibri"/>
                <w:sz w:val="16"/>
                <w:szCs w:val="16"/>
                <w:lang w:val="en-GB" w:eastAsia="es-PA"/>
              </w:rPr>
              <w:t xml:space="preserve"> </w:t>
            </w:r>
            <w:r w:rsidRPr="009F5C7C">
              <w:rPr>
                <w:rFonts w:ascii="Calibri" w:hAnsi="Calibri"/>
                <w:sz w:val="16"/>
                <w:szCs w:val="16"/>
                <w:lang w:val="en-GB" w:eastAsia="es-PA"/>
              </w:rPr>
              <w:t>regarding regulations, and management systems, among others)</w:t>
            </w:r>
          </w:p>
        </w:tc>
        <w:tc>
          <w:tcPr>
            <w:tcW w:w="3218" w:type="dxa"/>
            <w:vMerge/>
            <w:tcBorders>
              <w:left w:val="single" w:sz="18" w:space="0" w:color="auto"/>
              <w:bottom w:val="single" w:sz="18" w:space="0" w:color="auto"/>
              <w:right w:val="single" w:sz="18" w:space="0" w:color="auto"/>
            </w:tcBorders>
          </w:tcPr>
          <w:p w:rsidR="000F6917" w:rsidRPr="009F5C7C" w:rsidRDefault="000F6917" w:rsidP="00F97554">
            <w:pPr>
              <w:spacing w:before="60" w:after="60"/>
              <w:rPr>
                <w:rFonts w:ascii="Calibri" w:hAnsi="Calibri"/>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0F6917" w:rsidRPr="009F5C7C" w:rsidRDefault="000F6917" w:rsidP="00F97554">
            <w:pPr>
              <w:spacing w:before="60" w:after="60"/>
              <w:rPr>
                <w:rFonts w:ascii="Calibri" w:hAnsi="Calibri"/>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0F6917" w:rsidRPr="009F5C7C" w:rsidRDefault="000F6917" w:rsidP="00F97554">
            <w:pPr>
              <w:spacing w:before="60" w:after="60"/>
              <w:rPr>
                <w:rFonts w:ascii="Calibri" w:hAnsi="Calibri"/>
                <w:sz w:val="16"/>
                <w:szCs w:val="16"/>
                <w:lang w:val="en-US"/>
              </w:rPr>
            </w:pPr>
          </w:p>
        </w:tc>
      </w:tr>
    </w:tbl>
    <w:p w:rsidR="000F6917" w:rsidRPr="004C6C14" w:rsidRDefault="000F6917" w:rsidP="000F6917">
      <w:pPr>
        <w:rPr>
          <w:lang w:val="en-US"/>
        </w:rPr>
      </w:pPr>
      <w:bookmarkStart w:id="133" w:name="_Toc255908263"/>
      <w:r>
        <w:rPr>
          <w:lang w:val="en-US"/>
        </w:rPr>
        <w:br w:type="page"/>
      </w:r>
    </w:p>
    <w:tbl>
      <w:tblPr>
        <w:tblpPr w:leftFromText="141" w:rightFromText="141" w:vertAnchor="text" w:horzAnchor="margin" w:tblpXSpec="center" w:tblpY="412"/>
        <w:tblW w:w="0" w:type="auto"/>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65"/>
        <w:gridCol w:w="1383"/>
        <w:gridCol w:w="2694"/>
        <w:gridCol w:w="2443"/>
        <w:gridCol w:w="3968"/>
        <w:gridCol w:w="683"/>
        <w:gridCol w:w="906"/>
      </w:tblGrid>
      <w:tr w:rsidR="000F6917" w:rsidRPr="00DA260E" w:rsidTr="00F97554">
        <w:trPr>
          <w:trHeight w:val="410"/>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sidRPr="00925041">
              <w:rPr>
                <w:rFonts w:ascii="Calibri" w:hAnsi="Calibri"/>
                <w:b/>
                <w:sz w:val="16"/>
                <w:szCs w:val="16"/>
              </w:rPr>
              <w:t>ILAC Priority Areas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jc w:val="center"/>
              <w:rPr>
                <w:rFonts w:ascii="Calibri" w:hAnsi="Calibri"/>
                <w:b/>
                <w:sz w:val="16"/>
                <w:szCs w:val="16"/>
              </w:rPr>
            </w:pPr>
            <w:r w:rsidRPr="00925041">
              <w:rPr>
                <w:rFonts w:ascii="Calibri" w:hAnsi="Calibri"/>
                <w:b/>
                <w:sz w:val="16"/>
                <w:szCs w:val="16"/>
              </w:rPr>
              <w:t>Regional Priorities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Pr>
                <w:rFonts w:ascii="Calibri" w:hAnsi="Calibri"/>
                <w:b/>
                <w:sz w:val="16"/>
                <w:szCs w:val="16"/>
              </w:rPr>
              <w:t>Strategies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Pr>
                <w:rFonts w:ascii="Calibri" w:hAnsi="Calibri"/>
                <w:b/>
                <w:sz w:val="16"/>
                <w:szCs w:val="16"/>
              </w:rPr>
              <w:t>Strategic Lines of Action</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6A2218" w:rsidRDefault="000F6917" w:rsidP="00F97554">
            <w:pPr>
              <w:spacing w:after="120" w:line="276" w:lineRule="auto"/>
              <w:jc w:val="center"/>
              <w:rPr>
                <w:rFonts w:ascii="Calibri" w:hAnsi="Calibri"/>
                <w:b/>
                <w:sz w:val="16"/>
                <w:szCs w:val="16"/>
                <w:lang w:val="en-US"/>
              </w:rPr>
            </w:pPr>
            <w:r w:rsidRPr="006A2218">
              <w:rPr>
                <w:rFonts w:ascii="Calibri" w:hAnsi="Calibri"/>
                <w:b/>
                <w:sz w:val="16"/>
                <w:szCs w:val="16"/>
                <w:lang w:val="en-US"/>
              </w:rPr>
              <w:t>ITC agencies with relevant initiatives</w:t>
            </w:r>
            <w:r w:rsidRPr="006A2218">
              <w:rPr>
                <w:rFonts w:ascii="Calibri" w:hAnsi="Calibri"/>
                <w:b/>
                <w:sz w:val="16"/>
                <w:szCs w:val="16"/>
                <w:lang w:val="en-US"/>
              </w:rPr>
              <w:br/>
              <w:t xml:space="preserve"> and programmes (non exhaustive list)</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sidRPr="00925041">
              <w:rPr>
                <w:rFonts w:ascii="Calibri" w:hAnsi="Calibri"/>
                <w:b/>
                <w:sz w:val="16"/>
                <w:szCs w:val="16"/>
              </w:rPr>
              <w:t>Focal Points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jc w:val="center"/>
              <w:rPr>
                <w:rFonts w:ascii="Calibri" w:hAnsi="Calibri"/>
                <w:b/>
                <w:sz w:val="16"/>
                <w:szCs w:val="16"/>
              </w:rPr>
            </w:pPr>
            <w:r w:rsidRPr="00925041">
              <w:rPr>
                <w:rFonts w:ascii="Calibri" w:hAnsi="Calibri"/>
                <w:b/>
                <w:sz w:val="16"/>
                <w:szCs w:val="16"/>
              </w:rPr>
              <w:t>Calendar 2010-2011</w:t>
            </w:r>
          </w:p>
        </w:tc>
      </w:tr>
      <w:tr w:rsidR="000F6917" w:rsidRPr="00B229FC" w:rsidTr="00FD7F05">
        <w:trPr>
          <w:cantSplit/>
          <w:trHeight w:val="6283"/>
        </w:trPr>
        <w:tc>
          <w:tcPr>
            <w:tcW w:w="0" w:type="auto"/>
            <w:tcBorders>
              <w:left w:val="single" w:sz="18" w:space="0" w:color="4F81BD"/>
              <w:bottom w:val="single" w:sz="18" w:space="0" w:color="4F81BD"/>
              <w:right w:val="single" w:sz="18" w:space="0" w:color="auto"/>
            </w:tcBorders>
            <w:shd w:val="clear" w:color="auto" w:fill="auto"/>
            <w:textDirection w:val="btLr"/>
          </w:tcPr>
          <w:p w:rsidR="000F6917" w:rsidRPr="000278F3" w:rsidRDefault="000F6917" w:rsidP="00F97554">
            <w:pPr>
              <w:pStyle w:val="TablaCuad"/>
              <w:ind w:left="113"/>
              <w:jc w:val="center"/>
              <w:rPr>
                <w:rFonts w:ascii="Calibri" w:hAnsi="Calibri"/>
                <w:b/>
                <w:sz w:val="28"/>
                <w:szCs w:val="28"/>
                <w:lang w:val="en-GB" w:eastAsia="es-PA"/>
              </w:rPr>
            </w:pPr>
            <w:r w:rsidRPr="000278F3">
              <w:rPr>
                <w:rFonts w:ascii="Calibri" w:hAnsi="Calibri"/>
                <w:b/>
                <w:sz w:val="28"/>
                <w:szCs w:val="28"/>
                <w:lang w:val="en-GB"/>
              </w:rPr>
              <w:t xml:space="preserve">SOCIAL ISSUES, INCLUDING HEALTH, </w:t>
            </w:r>
            <w:r>
              <w:rPr>
                <w:rFonts w:ascii="Calibri" w:hAnsi="Calibri"/>
                <w:b/>
                <w:sz w:val="28"/>
                <w:szCs w:val="28"/>
                <w:lang w:val="en-GB"/>
              </w:rPr>
              <w:br/>
            </w:r>
            <w:r w:rsidRPr="000278F3">
              <w:rPr>
                <w:rFonts w:ascii="Calibri" w:hAnsi="Calibri"/>
                <w:b/>
                <w:sz w:val="28"/>
                <w:szCs w:val="28"/>
                <w:lang w:val="en-GB"/>
              </w:rPr>
              <w:t>INEQUITY AND POVERTY</w:t>
            </w:r>
          </w:p>
        </w:tc>
        <w:tc>
          <w:tcPr>
            <w:tcW w:w="0" w:type="auto"/>
            <w:tcBorders>
              <w:top w:val="single" w:sz="18" w:space="0" w:color="auto"/>
              <w:left w:val="single" w:sz="18" w:space="0" w:color="auto"/>
              <w:bottom w:val="single" w:sz="18" w:space="0" w:color="auto"/>
              <w:right w:val="single" w:sz="18" w:space="0" w:color="auto"/>
            </w:tcBorders>
          </w:tcPr>
          <w:p w:rsidR="000F6917" w:rsidRPr="006A2218" w:rsidRDefault="000F6917" w:rsidP="00F97554">
            <w:pPr>
              <w:rPr>
                <w:rFonts w:ascii="Calibri" w:hAnsi="Calibri"/>
                <w:sz w:val="16"/>
                <w:lang w:val="en-US" w:eastAsia="es-PA"/>
              </w:rPr>
            </w:pPr>
            <w:r w:rsidRPr="006A2218">
              <w:rPr>
                <w:rFonts w:ascii="Calibri" w:hAnsi="Calibri"/>
                <w:sz w:val="16"/>
                <w:lang w:val="en-US" w:eastAsia="es-PA"/>
              </w:rPr>
              <w:t>Health and environment (pollution and chemicals)</w:t>
            </w:r>
          </w:p>
        </w:tc>
        <w:tc>
          <w:tcPr>
            <w:tcW w:w="0" w:type="auto"/>
            <w:tcBorders>
              <w:top w:val="single" w:sz="18" w:space="0" w:color="auto"/>
              <w:left w:val="single" w:sz="18" w:space="0" w:color="auto"/>
              <w:bottom w:val="single" w:sz="18" w:space="0" w:color="auto"/>
              <w:right w:val="single" w:sz="18" w:space="0" w:color="auto"/>
            </w:tcBorders>
          </w:tcPr>
          <w:p w:rsidR="000F6917" w:rsidRPr="006A2218" w:rsidRDefault="000F6917" w:rsidP="00F97554">
            <w:pPr>
              <w:rPr>
                <w:rFonts w:ascii="Calibri" w:hAnsi="Calibri"/>
                <w:sz w:val="16"/>
                <w:szCs w:val="16"/>
                <w:lang w:val="en-US"/>
              </w:rPr>
            </w:pPr>
            <w:r w:rsidRPr="006A2218">
              <w:rPr>
                <w:rFonts w:ascii="Calibri" w:hAnsi="Calibri"/>
                <w:sz w:val="16"/>
                <w:szCs w:val="16"/>
                <w:lang w:val="en-US"/>
              </w:rPr>
              <w:t xml:space="preserve">Mainstreaming of the intersectoral approach to environmental management and health, and promoting cooperation on integrated management of chemicals, considering their life cycles </w:t>
            </w:r>
          </w:p>
        </w:tc>
        <w:tc>
          <w:tcPr>
            <w:tcW w:w="0" w:type="auto"/>
            <w:tcBorders>
              <w:top w:val="single" w:sz="18" w:space="0" w:color="auto"/>
              <w:left w:val="single" w:sz="18" w:space="0" w:color="auto"/>
              <w:bottom w:val="single" w:sz="18" w:space="0" w:color="auto"/>
              <w:right w:val="single" w:sz="18" w:space="0" w:color="auto"/>
            </w:tcBorders>
          </w:tcPr>
          <w:p w:rsidR="000F6917" w:rsidRPr="006A2218" w:rsidRDefault="000F6917" w:rsidP="00F97554">
            <w:pPr>
              <w:rPr>
                <w:rFonts w:ascii="Calibri" w:hAnsi="Calibri"/>
                <w:b/>
                <w:sz w:val="16"/>
                <w:szCs w:val="16"/>
                <w:lang w:val="en-US"/>
              </w:rPr>
            </w:pPr>
            <w:r w:rsidRPr="006A2218">
              <w:rPr>
                <w:rFonts w:ascii="Calibri" w:hAnsi="Calibri"/>
                <w:b/>
                <w:sz w:val="16"/>
                <w:szCs w:val="16"/>
                <w:lang w:val="en-US"/>
              </w:rPr>
              <w:t>Pollution / Chemical Substances</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 xml:space="preserve">1. </w:t>
            </w:r>
            <w:r w:rsidRPr="006A2218">
              <w:rPr>
                <w:rFonts w:ascii="Calibri" w:hAnsi="Calibri"/>
                <w:sz w:val="16"/>
                <w:szCs w:val="16"/>
                <w:lang w:val="en-US"/>
              </w:rPr>
              <w:t>Promote discussion fora and information exchange between environment and health sectors</w:t>
            </w:r>
          </w:p>
          <w:p w:rsidR="000F6917" w:rsidRPr="006A2218" w:rsidRDefault="000F6917" w:rsidP="00F97554">
            <w:pPr>
              <w:spacing w:before="60" w:after="60"/>
              <w:rPr>
                <w:rFonts w:ascii="Calibri" w:hAnsi="Calibri"/>
                <w:i/>
                <w:sz w:val="16"/>
                <w:szCs w:val="16"/>
                <w:lang w:val="en-US"/>
              </w:rPr>
            </w:pPr>
            <w:r w:rsidRPr="00FE29DA">
              <w:rPr>
                <w:rStyle w:val="longtext"/>
                <w:rFonts w:ascii="Calibri" w:hAnsi="Calibri"/>
                <w:b/>
                <w:sz w:val="16"/>
                <w:szCs w:val="16"/>
                <w:lang w:val="en-US"/>
              </w:rPr>
              <w:t>2.</w:t>
            </w:r>
            <w:r w:rsidRPr="00FE29DA">
              <w:rPr>
                <w:rStyle w:val="longtext"/>
                <w:rFonts w:ascii="Calibri" w:hAnsi="Calibri"/>
                <w:sz w:val="16"/>
                <w:szCs w:val="16"/>
                <w:lang w:val="en-US"/>
              </w:rPr>
              <w:t xml:space="preserve"> Strengthening South-South exchange of experiences on sound and integrated management of chemicals and hazardous waste in related multilateral agreements.</w:t>
            </w:r>
          </w:p>
        </w:tc>
        <w:tc>
          <w:tcPr>
            <w:tcW w:w="0" w:type="auto"/>
            <w:tcBorders>
              <w:top w:val="single" w:sz="18" w:space="0" w:color="auto"/>
              <w:left w:val="single" w:sz="18" w:space="0" w:color="auto"/>
              <w:bottom w:val="single" w:sz="18" w:space="0" w:color="auto"/>
              <w:right w:val="single" w:sz="18" w:space="0" w:color="auto"/>
            </w:tcBorders>
          </w:tcPr>
          <w:p w:rsidR="000F6917" w:rsidRDefault="000F6917" w:rsidP="00F97554">
            <w:pPr>
              <w:rPr>
                <w:rFonts w:ascii="Calibri" w:hAnsi="Calibri"/>
                <w:sz w:val="16"/>
                <w:szCs w:val="16"/>
                <w:lang w:val="en-US"/>
              </w:rPr>
            </w:pPr>
            <w:r w:rsidRPr="00976474">
              <w:rPr>
                <w:rFonts w:ascii="Calibri" w:hAnsi="Calibri"/>
                <w:b/>
                <w:sz w:val="16"/>
                <w:szCs w:val="16"/>
                <w:lang w:val="en-US"/>
              </w:rPr>
              <w:t>UNEP</w:t>
            </w:r>
            <w:r>
              <w:rPr>
                <w:rFonts w:ascii="Calibri" w:hAnsi="Calibri"/>
                <w:b/>
                <w:sz w:val="16"/>
                <w:szCs w:val="16"/>
                <w:lang w:val="en-US"/>
              </w:rPr>
              <w:t>-</w:t>
            </w:r>
            <w:r w:rsidRPr="00976474">
              <w:rPr>
                <w:rFonts w:ascii="Calibri" w:hAnsi="Calibri"/>
                <w:b/>
                <w:sz w:val="16"/>
                <w:szCs w:val="16"/>
                <w:lang w:val="en-US"/>
              </w:rPr>
              <w:t>Basel Cent</w:t>
            </w:r>
            <w:r>
              <w:rPr>
                <w:rFonts w:ascii="Calibri" w:hAnsi="Calibri"/>
                <w:b/>
                <w:sz w:val="16"/>
                <w:szCs w:val="16"/>
                <w:lang w:val="en-US"/>
              </w:rPr>
              <w:t>r</w:t>
            </w:r>
            <w:r w:rsidRPr="00976474">
              <w:rPr>
                <w:rFonts w:ascii="Calibri" w:hAnsi="Calibri"/>
                <w:b/>
                <w:sz w:val="16"/>
                <w:szCs w:val="16"/>
                <w:lang w:val="en-US"/>
              </w:rPr>
              <w:t>es</w:t>
            </w:r>
            <w:r>
              <w:rPr>
                <w:rFonts w:ascii="Calibri" w:hAnsi="Calibri"/>
                <w:b/>
                <w:sz w:val="16"/>
                <w:szCs w:val="16"/>
                <w:lang w:val="en-US"/>
              </w:rPr>
              <w:t>.</w:t>
            </w:r>
            <w:r w:rsidRPr="00976474">
              <w:rPr>
                <w:rFonts w:ascii="Calibri" w:hAnsi="Calibri"/>
                <w:b/>
                <w:sz w:val="16"/>
                <w:szCs w:val="16"/>
                <w:lang w:val="en-US"/>
              </w:rPr>
              <w:t xml:space="preserve"> </w:t>
            </w:r>
            <w:r w:rsidRPr="00976474">
              <w:rPr>
                <w:rFonts w:ascii="Calibri" w:hAnsi="Calibri"/>
                <w:sz w:val="16"/>
                <w:szCs w:val="16"/>
                <w:lang w:val="en-US"/>
              </w:rPr>
              <w:t xml:space="preserve">Latin America and the Caribbean </w:t>
            </w:r>
            <w:r>
              <w:rPr>
                <w:rFonts w:ascii="Calibri" w:hAnsi="Calibri"/>
                <w:sz w:val="16"/>
                <w:szCs w:val="16"/>
                <w:lang w:val="en-US"/>
              </w:rPr>
              <w:t>m</w:t>
            </w:r>
            <w:r w:rsidRPr="00976474">
              <w:rPr>
                <w:rFonts w:ascii="Calibri" w:hAnsi="Calibri"/>
                <w:sz w:val="16"/>
                <w:szCs w:val="16"/>
                <w:lang w:val="en-US"/>
              </w:rPr>
              <w:t xml:space="preserve">ercury </w:t>
            </w:r>
            <w:r>
              <w:rPr>
                <w:rFonts w:ascii="Calibri" w:hAnsi="Calibri"/>
                <w:sz w:val="16"/>
                <w:szCs w:val="16"/>
                <w:lang w:val="en-US"/>
              </w:rPr>
              <w:t>s</w:t>
            </w:r>
            <w:r w:rsidRPr="00976474">
              <w:rPr>
                <w:rFonts w:ascii="Calibri" w:hAnsi="Calibri"/>
                <w:sz w:val="16"/>
                <w:szCs w:val="16"/>
                <w:lang w:val="en-US"/>
              </w:rPr>
              <w:t xml:space="preserve">torage </w:t>
            </w:r>
            <w:r>
              <w:rPr>
                <w:rFonts w:ascii="Calibri" w:hAnsi="Calibri"/>
                <w:sz w:val="16"/>
                <w:szCs w:val="16"/>
                <w:lang w:val="en-US"/>
              </w:rPr>
              <w:t>p</w:t>
            </w:r>
            <w:r w:rsidRPr="00976474">
              <w:rPr>
                <w:rFonts w:ascii="Calibri" w:hAnsi="Calibri"/>
                <w:sz w:val="16"/>
                <w:szCs w:val="16"/>
                <w:lang w:val="en-US"/>
              </w:rPr>
              <w:t>roject</w:t>
            </w:r>
            <w:r>
              <w:rPr>
                <w:rFonts w:ascii="Calibri" w:hAnsi="Calibri"/>
                <w:sz w:val="16"/>
                <w:szCs w:val="16"/>
                <w:lang w:val="en-US"/>
              </w:rPr>
              <w:t>.</w:t>
            </w:r>
            <w:r w:rsidRPr="00976474">
              <w:rPr>
                <w:rFonts w:ascii="Calibri" w:hAnsi="Calibri"/>
                <w:sz w:val="16"/>
                <w:szCs w:val="16"/>
                <w:lang w:val="en-US"/>
              </w:rPr>
              <w:t xml:space="preserve"> Study on options and regional consultation meetings</w:t>
            </w:r>
          </w:p>
          <w:p w:rsidR="000F6917" w:rsidRDefault="000F6917" w:rsidP="00F97554">
            <w:pPr>
              <w:spacing w:before="60"/>
              <w:rPr>
                <w:rFonts w:ascii="Calibri" w:hAnsi="Calibri"/>
                <w:sz w:val="16"/>
                <w:szCs w:val="16"/>
                <w:lang w:val="en-US"/>
              </w:rPr>
            </w:pPr>
            <w:r w:rsidRPr="00976474">
              <w:rPr>
                <w:rFonts w:ascii="Calibri" w:hAnsi="Calibri"/>
                <w:b/>
                <w:sz w:val="16"/>
                <w:szCs w:val="16"/>
                <w:lang w:val="en-US"/>
              </w:rPr>
              <w:t>UNEP</w:t>
            </w:r>
            <w:r>
              <w:rPr>
                <w:rFonts w:ascii="Calibri" w:hAnsi="Calibri"/>
                <w:b/>
                <w:sz w:val="16"/>
                <w:szCs w:val="16"/>
                <w:lang w:val="en-US"/>
              </w:rPr>
              <w:t>-</w:t>
            </w:r>
            <w:r w:rsidRPr="00976474">
              <w:rPr>
                <w:rFonts w:ascii="Calibri" w:hAnsi="Calibri"/>
                <w:b/>
                <w:sz w:val="16"/>
                <w:szCs w:val="16"/>
                <w:lang w:val="en-US"/>
              </w:rPr>
              <w:t>Basel Cent</w:t>
            </w:r>
            <w:r>
              <w:rPr>
                <w:rFonts w:ascii="Calibri" w:hAnsi="Calibri"/>
                <w:b/>
                <w:sz w:val="16"/>
                <w:szCs w:val="16"/>
                <w:lang w:val="en-US"/>
              </w:rPr>
              <w:t>r</w:t>
            </w:r>
            <w:r w:rsidRPr="00976474">
              <w:rPr>
                <w:rFonts w:ascii="Calibri" w:hAnsi="Calibri"/>
                <w:b/>
                <w:sz w:val="16"/>
                <w:szCs w:val="16"/>
                <w:lang w:val="en-US"/>
              </w:rPr>
              <w:t>es</w:t>
            </w:r>
            <w:r>
              <w:rPr>
                <w:rFonts w:ascii="Calibri" w:hAnsi="Calibri"/>
                <w:b/>
                <w:sz w:val="16"/>
                <w:szCs w:val="16"/>
                <w:lang w:val="en-US"/>
              </w:rPr>
              <w:t>.</w:t>
            </w:r>
            <w:r w:rsidRPr="00976474">
              <w:rPr>
                <w:rFonts w:ascii="Calibri" w:hAnsi="Calibri"/>
                <w:b/>
                <w:sz w:val="16"/>
                <w:szCs w:val="16"/>
                <w:lang w:val="en-US"/>
              </w:rPr>
              <w:t xml:space="preserve"> </w:t>
            </w:r>
            <w:r w:rsidRPr="00976474">
              <w:rPr>
                <w:rFonts w:ascii="Calibri" w:hAnsi="Calibri"/>
                <w:sz w:val="16"/>
                <w:szCs w:val="16"/>
                <w:lang w:val="en-US"/>
              </w:rPr>
              <w:t>Artisanal and Small Scale Gold Mining Regional Project in South America (Peru and Bolivia)</w:t>
            </w:r>
          </w:p>
          <w:p w:rsidR="000F6917" w:rsidRPr="00BA6581" w:rsidRDefault="000F6917" w:rsidP="00F97554">
            <w:pPr>
              <w:spacing w:before="60"/>
              <w:rPr>
                <w:rFonts w:ascii="Calibri" w:hAnsi="Calibri"/>
                <w:b/>
                <w:sz w:val="16"/>
                <w:szCs w:val="16"/>
                <w:lang w:val="en-US"/>
              </w:rPr>
            </w:pPr>
            <w:r w:rsidRPr="00976474">
              <w:rPr>
                <w:rFonts w:ascii="Calibri" w:hAnsi="Calibri"/>
                <w:b/>
                <w:sz w:val="16"/>
                <w:szCs w:val="16"/>
                <w:lang w:val="en-US"/>
              </w:rPr>
              <w:t>UNEP</w:t>
            </w:r>
            <w:r>
              <w:rPr>
                <w:rFonts w:ascii="Calibri" w:hAnsi="Calibri"/>
                <w:b/>
                <w:sz w:val="16"/>
                <w:szCs w:val="16"/>
                <w:lang w:val="en-US"/>
              </w:rPr>
              <w:t xml:space="preserve">-GEF. </w:t>
            </w:r>
            <w:r w:rsidRPr="00976474">
              <w:rPr>
                <w:rFonts w:ascii="Calibri" w:hAnsi="Calibri"/>
                <w:sz w:val="16"/>
                <w:szCs w:val="16"/>
                <w:lang w:val="en-US"/>
              </w:rPr>
              <w:t>Supporting the Implementation of the Global Monitoring Plan of POPs in Latin America and Caribbean States (GEF regional project: Antigua and Barbuda, Brazil, Chile, Ecuador, Honduras, Jamaica, Mexico, Peru, Uruguay)</w:t>
            </w:r>
            <w:r>
              <w:rPr>
                <w:rFonts w:ascii="Calibri" w:hAnsi="Calibri"/>
                <w:b/>
                <w:sz w:val="16"/>
                <w:szCs w:val="16"/>
                <w:lang w:val="en-US"/>
              </w:rPr>
              <w:t xml:space="preserve"> </w:t>
            </w:r>
            <w:r w:rsidRPr="00B9572C">
              <w:rPr>
                <w:rFonts w:ascii="Calibri" w:hAnsi="Calibri"/>
                <w:sz w:val="16"/>
                <w:szCs w:val="16"/>
                <w:lang w:val="en-US"/>
              </w:rPr>
              <w:t xml:space="preserve">executed jointly with UNEP and the Regional Centre of </w:t>
            </w:r>
            <w:r>
              <w:rPr>
                <w:rFonts w:ascii="Calibri" w:hAnsi="Calibri"/>
                <w:sz w:val="16"/>
                <w:szCs w:val="16"/>
                <w:lang w:val="en-US"/>
              </w:rPr>
              <w:t xml:space="preserve">the </w:t>
            </w:r>
            <w:r w:rsidRPr="00B9572C">
              <w:rPr>
                <w:rFonts w:ascii="Calibri" w:hAnsi="Calibri"/>
                <w:sz w:val="16"/>
                <w:szCs w:val="16"/>
                <w:lang w:val="en-US"/>
              </w:rPr>
              <w:t>Stockholm Convention in Uruguay</w:t>
            </w:r>
            <w:r>
              <w:rPr>
                <w:rStyle w:val="Refdenotaalpie"/>
                <w:rFonts w:ascii="Calibri" w:hAnsi="Calibri"/>
                <w:sz w:val="16"/>
                <w:szCs w:val="16"/>
                <w:lang w:val="es-ES_tradnl"/>
              </w:rPr>
              <w:footnoteReference w:id="14"/>
            </w:r>
          </w:p>
          <w:p w:rsidR="000F6917" w:rsidRPr="00976474" w:rsidRDefault="000F6917" w:rsidP="00F97554">
            <w:pPr>
              <w:spacing w:before="60"/>
              <w:rPr>
                <w:rFonts w:ascii="Calibri" w:hAnsi="Calibri"/>
                <w:sz w:val="16"/>
                <w:szCs w:val="16"/>
                <w:lang w:val="en-US"/>
              </w:rPr>
            </w:pPr>
            <w:r w:rsidRPr="00976474">
              <w:rPr>
                <w:rFonts w:ascii="Calibri" w:hAnsi="Calibri"/>
                <w:b/>
                <w:sz w:val="16"/>
                <w:szCs w:val="16"/>
                <w:lang w:val="en-US"/>
              </w:rPr>
              <w:t>UNEP</w:t>
            </w:r>
            <w:r>
              <w:rPr>
                <w:rFonts w:ascii="Calibri" w:hAnsi="Calibri"/>
                <w:b/>
                <w:sz w:val="16"/>
                <w:szCs w:val="16"/>
                <w:lang w:val="en-US"/>
              </w:rPr>
              <w:t>-</w:t>
            </w:r>
            <w:r w:rsidRPr="00976474">
              <w:rPr>
                <w:rFonts w:ascii="Calibri" w:hAnsi="Calibri"/>
                <w:b/>
                <w:sz w:val="16"/>
                <w:szCs w:val="16"/>
                <w:lang w:val="en-US"/>
              </w:rPr>
              <w:t>SAICM</w:t>
            </w:r>
            <w:r>
              <w:rPr>
                <w:rFonts w:ascii="Calibri" w:hAnsi="Calibri"/>
                <w:b/>
                <w:sz w:val="16"/>
                <w:szCs w:val="16"/>
                <w:lang w:val="en-US"/>
              </w:rPr>
              <w:t xml:space="preserve">. </w:t>
            </w:r>
            <w:r w:rsidRPr="00976474">
              <w:rPr>
                <w:rFonts w:ascii="Calibri" w:hAnsi="Calibri"/>
                <w:sz w:val="16"/>
                <w:szCs w:val="16"/>
                <w:lang w:val="en-US"/>
              </w:rPr>
              <w:t>Capacity building for POPs analysis to support the Global Monitoring Plan of POPs for effectiveness evaluation of the Stockholm Convention</w:t>
            </w:r>
            <w:r w:rsidR="000257CF">
              <w:rPr>
                <w:rFonts w:ascii="Calibri" w:hAnsi="Calibri"/>
                <w:sz w:val="16"/>
                <w:szCs w:val="16"/>
                <w:lang w:val="en-US"/>
              </w:rPr>
              <w:t xml:space="preserve"> </w:t>
            </w:r>
            <w:r w:rsidRPr="00976474">
              <w:rPr>
                <w:rFonts w:ascii="Calibri" w:hAnsi="Calibri"/>
                <w:sz w:val="16"/>
                <w:szCs w:val="16"/>
                <w:lang w:val="en-US"/>
              </w:rPr>
              <w:t>Bahamas, Barbados, Haiti (co-financed by UNEP Chemicals and SAICM and supported by Stockholm Convention Secretariat)</w:t>
            </w:r>
            <w:r w:rsidRPr="003F56C9">
              <w:rPr>
                <w:rFonts w:ascii="Calibri" w:hAnsi="Calibri"/>
                <w:sz w:val="16"/>
                <w:szCs w:val="16"/>
                <w:vertAlign w:val="superscript"/>
                <w:lang w:val="en-US"/>
              </w:rPr>
              <w:t>2</w:t>
            </w:r>
          </w:p>
          <w:p w:rsidR="000F6917" w:rsidRPr="00976474" w:rsidRDefault="000F6917" w:rsidP="00F97554">
            <w:pPr>
              <w:spacing w:before="60"/>
              <w:rPr>
                <w:rFonts w:ascii="Calibri" w:hAnsi="Calibri"/>
                <w:b/>
                <w:sz w:val="16"/>
                <w:szCs w:val="16"/>
                <w:lang w:val="en-US"/>
              </w:rPr>
            </w:pPr>
            <w:r>
              <w:rPr>
                <w:rFonts w:ascii="Calibri" w:hAnsi="Calibri"/>
                <w:b/>
                <w:sz w:val="16"/>
                <w:szCs w:val="16"/>
                <w:lang w:val="en-US"/>
              </w:rPr>
              <w:t>UNEP-Convention Secretariats on Chemicals and Wastes</w:t>
            </w:r>
          </w:p>
          <w:p w:rsidR="000F6917" w:rsidRPr="00976474" w:rsidRDefault="000F6917" w:rsidP="00F97554">
            <w:pPr>
              <w:rPr>
                <w:rFonts w:ascii="Calibri" w:hAnsi="Calibri"/>
                <w:b/>
                <w:sz w:val="16"/>
                <w:szCs w:val="16"/>
                <w:lang w:val="en-US"/>
              </w:rPr>
            </w:pPr>
            <w:r>
              <w:rPr>
                <w:rFonts w:ascii="Calibri" w:hAnsi="Calibri"/>
                <w:sz w:val="16"/>
                <w:szCs w:val="16"/>
                <w:lang w:val="en-US"/>
              </w:rPr>
              <w:t>Implementation of act</w:t>
            </w:r>
            <w:r w:rsidRPr="00976474">
              <w:rPr>
                <w:rFonts w:ascii="Calibri" w:hAnsi="Calibri"/>
                <w:sz w:val="16"/>
                <w:szCs w:val="16"/>
                <w:lang w:val="en-US"/>
              </w:rPr>
              <w:t xml:space="preserve">ivities </w:t>
            </w:r>
            <w:r>
              <w:rPr>
                <w:rFonts w:ascii="Calibri" w:hAnsi="Calibri"/>
                <w:sz w:val="16"/>
                <w:szCs w:val="16"/>
                <w:lang w:val="en-US"/>
              </w:rPr>
              <w:t>in collaboration with the Secretariats on chemicals and wastes</w:t>
            </w:r>
          </w:p>
          <w:p w:rsidR="000F6917" w:rsidRPr="00976474" w:rsidRDefault="000F6917" w:rsidP="00F97554">
            <w:pPr>
              <w:spacing w:before="60"/>
              <w:rPr>
                <w:rFonts w:ascii="Calibri" w:hAnsi="Calibri"/>
                <w:b/>
                <w:sz w:val="16"/>
                <w:szCs w:val="16"/>
                <w:lang w:val="en-US"/>
              </w:rPr>
            </w:pPr>
            <w:r w:rsidRPr="00976474">
              <w:rPr>
                <w:rFonts w:ascii="Calibri" w:hAnsi="Calibri"/>
                <w:b/>
                <w:sz w:val="16"/>
                <w:szCs w:val="16"/>
                <w:lang w:val="en-US"/>
              </w:rPr>
              <w:t>SAICM</w:t>
            </w:r>
            <w:r>
              <w:rPr>
                <w:rFonts w:ascii="Calibri" w:hAnsi="Calibri"/>
                <w:b/>
                <w:sz w:val="16"/>
                <w:szCs w:val="16"/>
                <w:lang w:val="en-US"/>
              </w:rPr>
              <w:t>-</w:t>
            </w:r>
            <w:r w:rsidRPr="00976474">
              <w:rPr>
                <w:rFonts w:ascii="Calibri" w:hAnsi="Calibri"/>
                <w:b/>
                <w:sz w:val="16"/>
                <w:szCs w:val="16"/>
                <w:lang w:val="en-US"/>
              </w:rPr>
              <w:t>UNEP</w:t>
            </w:r>
            <w:r>
              <w:rPr>
                <w:rFonts w:ascii="Calibri" w:hAnsi="Calibri"/>
                <w:b/>
                <w:sz w:val="16"/>
                <w:szCs w:val="16"/>
                <w:lang w:val="en-US"/>
              </w:rPr>
              <w:t xml:space="preserve">. </w:t>
            </w:r>
            <w:r w:rsidRPr="00976474">
              <w:rPr>
                <w:rFonts w:ascii="Calibri" w:hAnsi="Calibri"/>
                <w:sz w:val="16"/>
                <w:szCs w:val="16"/>
                <w:lang w:val="en-US"/>
              </w:rPr>
              <w:t>Mainstreaming into Developing Plans Sound Management of Chemicals (SMC)</w:t>
            </w:r>
            <w:r>
              <w:rPr>
                <w:rFonts w:ascii="Calibri" w:hAnsi="Calibri"/>
                <w:sz w:val="16"/>
                <w:szCs w:val="16"/>
                <w:lang w:val="en-US"/>
              </w:rPr>
              <w:t>.</w:t>
            </w:r>
            <w:r w:rsidRPr="00976474">
              <w:rPr>
                <w:rFonts w:ascii="Calibri" w:hAnsi="Calibri"/>
                <w:sz w:val="16"/>
                <w:szCs w:val="16"/>
                <w:lang w:val="en-US"/>
              </w:rPr>
              <w:t xml:space="preserve"> Priorities for Key Development Sectors in Belize and Associated SMC Governance</w:t>
            </w:r>
          </w:p>
          <w:p w:rsidR="000F6917" w:rsidRDefault="000F6917" w:rsidP="00F97554">
            <w:pPr>
              <w:spacing w:before="60"/>
              <w:rPr>
                <w:rFonts w:ascii="Calibri" w:hAnsi="Calibri"/>
                <w:b/>
                <w:sz w:val="16"/>
                <w:szCs w:val="16"/>
                <w:lang w:val="en-US"/>
              </w:rPr>
            </w:pPr>
            <w:r w:rsidRPr="00976474">
              <w:rPr>
                <w:rFonts w:ascii="Calibri" w:hAnsi="Calibri"/>
                <w:b/>
                <w:sz w:val="16"/>
                <w:szCs w:val="16"/>
                <w:lang w:val="en-US"/>
              </w:rPr>
              <w:t>UNEP</w:t>
            </w:r>
            <w:r>
              <w:rPr>
                <w:rFonts w:ascii="Calibri" w:hAnsi="Calibri"/>
                <w:b/>
                <w:sz w:val="16"/>
                <w:szCs w:val="16"/>
                <w:lang w:val="en-US"/>
              </w:rPr>
              <w:t>-</w:t>
            </w:r>
            <w:r w:rsidRPr="00976474">
              <w:rPr>
                <w:rFonts w:ascii="Calibri" w:hAnsi="Calibri"/>
                <w:b/>
                <w:sz w:val="16"/>
                <w:szCs w:val="16"/>
                <w:lang w:val="en-US"/>
              </w:rPr>
              <w:t>UNDP</w:t>
            </w:r>
            <w:r>
              <w:rPr>
                <w:rFonts w:ascii="Calibri" w:hAnsi="Calibri"/>
                <w:b/>
                <w:sz w:val="16"/>
                <w:szCs w:val="16"/>
                <w:lang w:val="en-US"/>
              </w:rPr>
              <w:t>.</w:t>
            </w:r>
            <w:r w:rsidRPr="00976474">
              <w:rPr>
                <w:rFonts w:ascii="Calibri" w:hAnsi="Calibri"/>
                <w:b/>
                <w:sz w:val="16"/>
                <w:szCs w:val="16"/>
                <w:lang w:val="en-US"/>
              </w:rPr>
              <w:t xml:space="preserve"> </w:t>
            </w:r>
            <w:r w:rsidRPr="00976474">
              <w:rPr>
                <w:rFonts w:ascii="Calibri" w:hAnsi="Calibri"/>
                <w:sz w:val="16"/>
                <w:szCs w:val="16"/>
                <w:lang w:val="en-US"/>
              </w:rPr>
              <w:t>Partnership initiative for the implementation of SAICM (Belize, Ecuador, Honduras)</w:t>
            </w:r>
          </w:p>
          <w:p w:rsidR="000F6917" w:rsidRPr="006A2218" w:rsidRDefault="000F6917" w:rsidP="00F97554">
            <w:pPr>
              <w:spacing w:before="60"/>
              <w:rPr>
                <w:rFonts w:ascii="Calibri" w:hAnsi="Calibri"/>
                <w:sz w:val="16"/>
                <w:szCs w:val="16"/>
                <w:lang w:val="en-US"/>
              </w:rPr>
            </w:pPr>
            <w:r w:rsidRPr="006A2218">
              <w:rPr>
                <w:rFonts w:ascii="Calibri" w:hAnsi="Calibri"/>
                <w:b/>
                <w:sz w:val="16"/>
                <w:szCs w:val="16"/>
                <w:lang w:val="en-US"/>
              </w:rPr>
              <w:t xml:space="preserve">UNEP-OAS-PAHO. </w:t>
            </w:r>
            <w:r w:rsidRPr="006A2218">
              <w:rPr>
                <w:rFonts w:ascii="Calibri" w:hAnsi="Calibri"/>
                <w:sz w:val="16"/>
                <w:szCs w:val="16"/>
                <w:lang w:val="en-US"/>
              </w:rPr>
              <w:t>Support to the dialogue process between the Ministers of Health and Ministers of Environment of the Americas</w:t>
            </w:r>
          </w:p>
          <w:p w:rsidR="000F6917" w:rsidRPr="001332E0" w:rsidRDefault="000F6917" w:rsidP="00F97554">
            <w:pPr>
              <w:spacing w:before="60" w:after="120"/>
              <w:rPr>
                <w:rFonts w:ascii="Calibri" w:hAnsi="Calibri"/>
                <w:b/>
                <w:sz w:val="16"/>
                <w:szCs w:val="16"/>
                <w:lang w:val="en-CA"/>
              </w:rPr>
            </w:pPr>
            <w:r w:rsidRPr="00D21C22">
              <w:rPr>
                <w:rFonts w:ascii="Calibri" w:hAnsi="Calibri"/>
                <w:b/>
                <w:sz w:val="16"/>
                <w:szCs w:val="16"/>
                <w:lang w:val="en-CA"/>
              </w:rPr>
              <w:t>UNDP</w:t>
            </w:r>
            <w:r>
              <w:rPr>
                <w:rFonts w:ascii="Calibri" w:hAnsi="Calibri"/>
                <w:b/>
                <w:sz w:val="16"/>
                <w:szCs w:val="16"/>
                <w:lang w:val="en-CA"/>
              </w:rPr>
              <w:t>-</w:t>
            </w:r>
            <w:r w:rsidRPr="00D21C22">
              <w:rPr>
                <w:rFonts w:ascii="Calibri" w:hAnsi="Calibri"/>
                <w:b/>
                <w:sz w:val="16"/>
                <w:szCs w:val="16"/>
                <w:lang w:val="en-CA"/>
              </w:rPr>
              <w:t>UNEP</w:t>
            </w:r>
            <w:r>
              <w:rPr>
                <w:rFonts w:ascii="Calibri" w:hAnsi="Calibri"/>
                <w:b/>
                <w:sz w:val="16"/>
                <w:szCs w:val="16"/>
                <w:lang w:val="en-CA"/>
              </w:rPr>
              <w:t xml:space="preserve">. </w:t>
            </w:r>
            <w:r w:rsidRPr="001332E0">
              <w:rPr>
                <w:rFonts w:ascii="Calibri" w:hAnsi="Calibri"/>
                <w:sz w:val="16"/>
                <w:szCs w:val="16"/>
                <w:lang w:val="en-CA"/>
              </w:rPr>
              <w:t>Poverty and Environmental Initiative</w:t>
            </w:r>
          </w:p>
        </w:tc>
        <w:tc>
          <w:tcPr>
            <w:tcW w:w="0" w:type="auto"/>
            <w:tcBorders>
              <w:top w:val="single" w:sz="18" w:space="0" w:color="auto"/>
              <w:left w:val="single" w:sz="18" w:space="0" w:color="auto"/>
              <w:bottom w:val="single" w:sz="18" w:space="0" w:color="auto"/>
              <w:right w:val="single" w:sz="18" w:space="0" w:color="auto"/>
            </w:tcBorders>
            <w:vAlign w:val="center"/>
          </w:tcPr>
          <w:p w:rsidR="000F6917" w:rsidRPr="00284EAD" w:rsidRDefault="000F6917" w:rsidP="00F97554">
            <w:pPr>
              <w:spacing w:before="60" w:after="60"/>
              <w:rPr>
                <w:rFonts w:ascii="Calibri" w:hAnsi="Calibri"/>
                <w:sz w:val="16"/>
                <w:szCs w:val="16"/>
                <w:lang w:val="en-US"/>
              </w:rPr>
            </w:pPr>
          </w:p>
        </w:tc>
        <w:tc>
          <w:tcPr>
            <w:tcW w:w="0" w:type="auto"/>
            <w:tcBorders>
              <w:top w:val="single" w:sz="18" w:space="0" w:color="auto"/>
              <w:left w:val="single" w:sz="18" w:space="0" w:color="auto"/>
              <w:bottom w:val="single" w:sz="18" w:space="0" w:color="auto"/>
              <w:right w:val="single" w:sz="18" w:space="0" w:color="auto"/>
            </w:tcBorders>
            <w:vAlign w:val="center"/>
          </w:tcPr>
          <w:p w:rsidR="000F6917" w:rsidRPr="00284EAD" w:rsidRDefault="000F6917" w:rsidP="00F97554">
            <w:pPr>
              <w:spacing w:before="60" w:after="60"/>
              <w:rPr>
                <w:rFonts w:ascii="Calibri" w:hAnsi="Calibri"/>
                <w:sz w:val="16"/>
                <w:szCs w:val="16"/>
                <w:lang w:val="en-US"/>
              </w:rPr>
            </w:pPr>
          </w:p>
        </w:tc>
      </w:tr>
    </w:tbl>
    <w:p w:rsidR="000F6917" w:rsidRPr="006A2218" w:rsidRDefault="000F6917" w:rsidP="000F6917">
      <w:pPr>
        <w:rPr>
          <w:lang w:val="en-US"/>
        </w:rPr>
      </w:pPr>
      <w:r w:rsidRPr="006A2218">
        <w:rPr>
          <w:lang w:val="en-US"/>
        </w:rPr>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278"/>
        <w:gridCol w:w="1125"/>
        <w:gridCol w:w="2147"/>
        <w:gridCol w:w="3509"/>
        <w:gridCol w:w="3426"/>
        <w:gridCol w:w="718"/>
        <w:gridCol w:w="973"/>
      </w:tblGrid>
      <w:tr w:rsidR="000F6917" w:rsidRPr="00925041" w:rsidTr="00F97554">
        <w:trPr>
          <w:trHeight w:val="410"/>
        </w:trPr>
        <w:tc>
          <w:tcPr>
            <w:tcW w:w="1278" w:type="dxa"/>
            <w:tcBorders>
              <w:top w:val="single" w:sz="18" w:space="0" w:color="4F81BD"/>
              <w:left w:val="single" w:sz="18" w:space="0" w:color="4F81BD"/>
              <w:bottom w:val="single" w:sz="18" w:space="0" w:color="4F81BD"/>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sidRPr="00925041">
              <w:rPr>
                <w:rFonts w:ascii="Calibri" w:hAnsi="Calibri"/>
                <w:b/>
                <w:sz w:val="16"/>
                <w:szCs w:val="16"/>
              </w:rPr>
              <w:t>ILAC Priority Areas</w:t>
            </w:r>
          </w:p>
        </w:tc>
        <w:tc>
          <w:tcPr>
            <w:tcW w:w="1125" w:type="dxa"/>
            <w:tcBorders>
              <w:top w:val="single" w:sz="18" w:space="0" w:color="4F81BD"/>
              <w:left w:val="single" w:sz="18" w:space="0" w:color="4F81BD"/>
              <w:bottom w:val="single" w:sz="18" w:space="0" w:color="4F81BD"/>
              <w:right w:val="single" w:sz="18" w:space="0" w:color="4F81BD"/>
            </w:tcBorders>
            <w:shd w:val="clear" w:color="auto" w:fill="B8CCE4"/>
            <w:vAlign w:val="center"/>
          </w:tcPr>
          <w:p w:rsidR="000F6917" w:rsidRPr="00925041" w:rsidRDefault="000F6917" w:rsidP="00F97554">
            <w:pPr>
              <w:jc w:val="center"/>
              <w:rPr>
                <w:rFonts w:ascii="Calibri" w:hAnsi="Calibri"/>
                <w:b/>
                <w:sz w:val="16"/>
                <w:szCs w:val="16"/>
              </w:rPr>
            </w:pPr>
            <w:r w:rsidRPr="00925041">
              <w:rPr>
                <w:rFonts w:ascii="Calibri" w:hAnsi="Calibri"/>
                <w:b/>
                <w:sz w:val="16"/>
                <w:szCs w:val="16"/>
              </w:rPr>
              <w:t>Regional Priorities</w:t>
            </w:r>
          </w:p>
        </w:tc>
        <w:tc>
          <w:tcPr>
            <w:tcW w:w="0" w:type="auto"/>
            <w:tcBorders>
              <w:top w:val="single" w:sz="18" w:space="0" w:color="4F81BD"/>
              <w:left w:val="single" w:sz="18" w:space="0" w:color="4F81BD"/>
              <w:bottom w:val="single" w:sz="18" w:space="0" w:color="4F81BD"/>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Pr>
                <w:rFonts w:ascii="Calibri" w:hAnsi="Calibri"/>
                <w:b/>
                <w:sz w:val="16"/>
                <w:szCs w:val="16"/>
              </w:rPr>
              <w:t>Strategies</w:t>
            </w:r>
          </w:p>
        </w:tc>
        <w:tc>
          <w:tcPr>
            <w:tcW w:w="0" w:type="auto"/>
            <w:tcBorders>
              <w:top w:val="single" w:sz="18" w:space="0" w:color="4F81BD"/>
              <w:left w:val="single" w:sz="18" w:space="0" w:color="4F81BD"/>
              <w:bottom w:val="single" w:sz="18" w:space="0" w:color="4F81BD"/>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Pr>
                <w:rFonts w:ascii="Calibri" w:hAnsi="Calibri"/>
                <w:b/>
                <w:sz w:val="16"/>
                <w:szCs w:val="16"/>
              </w:rPr>
              <w:t>Strategic Lines of Action</w:t>
            </w:r>
          </w:p>
        </w:tc>
        <w:tc>
          <w:tcPr>
            <w:tcW w:w="0" w:type="auto"/>
            <w:tcBorders>
              <w:top w:val="single" w:sz="18" w:space="0" w:color="4F81BD"/>
              <w:left w:val="single" w:sz="18" w:space="0" w:color="4F81BD"/>
              <w:bottom w:val="single" w:sz="18" w:space="0" w:color="4F81BD"/>
              <w:right w:val="single" w:sz="18" w:space="0" w:color="4F81BD"/>
            </w:tcBorders>
            <w:shd w:val="clear" w:color="auto" w:fill="B8CCE4"/>
            <w:vAlign w:val="center"/>
          </w:tcPr>
          <w:p w:rsidR="000F6917" w:rsidRPr="006A2218" w:rsidRDefault="000F6917" w:rsidP="00F97554">
            <w:pPr>
              <w:spacing w:line="276" w:lineRule="auto"/>
              <w:jc w:val="center"/>
              <w:rPr>
                <w:rFonts w:ascii="Calibri" w:hAnsi="Calibri"/>
                <w:b/>
                <w:sz w:val="16"/>
                <w:szCs w:val="16"/>
                <w:lang w:val="en-US"/>
              </w:rPr>
            </w:pPr>
            <w:r w:rsidRPr="006A2218">
              <w:rPr>
                <w:rFonts w:ascii="Calibri" w:hAnsi="Calibri"/>
                <w:b/>
                <w:sz w:val="16"/>
                <w:szCs w:val="16"/>
                <w:lang w:val="en-US"/>
              </w:rPr>
              <w:t>ITC agencies with relevant initiatives</w:t>
            </w:r>
            <w:r w:rsidRPr="006A2218">
              <w:rPr>
                <w:rFonts w:ascii="Calibri" w:hAnsi="Calibri"/>
                <w:b/>
                <w:sz w:val="16"/>
                <w:szCs w:val="16"/>
                <w:lang w:val="en-US"/>
              </w:rPr>
              <w:br/>
              <w:t xml:space="preserve"> and programmes (non exhaustive list)</w:t>
            </w:r>
          </w:p>
        </w:tc>
        <w:tc>
          <w:tcPr>
            <w:tcW w:w="0" w:type="auto"/>
            <w:tcBorders>
              <w:top w:val="single" w:sz="18" w:space="0" w:color="4F81BD"/>
              <w:left w:val="single" w:sz="18" w:space="0" w:color="4F81BD"/>
              <w:bottom w:val="single" w:sz="18" w:space="0" w:color="4F81BD"/>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sidRPr="00925041">
              <w:rPr>
                <w:rFonts w:ascii="Calibri" w:hAnsi="Calibri"/>
                <w:b/>
                <w:sz w:val="16"/>
                <w:szCs w:val="16"/>
              </w:rPr>
              <w:t>Focal Points</w:t>
            </w:r>
          </w:p>
        </w:tc>
        <w:tc>
          <w:tcPr>
            <w:tcW w:w="0" w:type="auto"/>
            <w:tcBorders>
              <w:top w:val="single" w:sz="18" w:space="0" w:color="4F81BD"/>
              <w:left w:val="single" w:sz="18" w:space="0" w:color="4F81BD"/>
              <w:bottom w:val="single" w:sz="18" w:space="0" w:color="4F81BD"/>
              <w:right w:val="single" w:sz="18" w:space="0" w:color="4F81BD"/>
            </w:tcBorders>
            <w:shd w:val="clear" w:color="auto" w:fill="B8CCE4"/>
            <w:vAlign w:val="center"/>
          </w:tcPr>
          <w:p w:rsidR="000F6917" w:rsidRPr="00925041" w:rsidRDefault="000F6917" w:rsidP="00F97554">
            <w:pPr>
              <w:jc w:val="center"/>
              <w:rPr>
                <w:rFonts w:ascii="Calibri" w:hAnsi="Calibri"/>
                <w:b/>
                <w:sz w:val="16"/>
                <w:szCs w:val="16"/>
              </w:rPr>
            </w:pPr>
            <w:r w:rsidRPr="00925041">
              <w:rPr>
                <w:rFonts w:ascii="Calibri" w:hAnsi="Calibri"/>
                <w:b/>
                <w:sz w:val="16"/>
                <w:szCs w:val="16"/>
              </w:rPr>
              <w:t>Calendar 2010-2011</w:t>
            </w:r>
          </w:p>
        </w:tc>
      </w:tr>
      <w:tr w:rsidR="000F6917" w:rsidRPr="00B229FC" w:rsidTr="00F97554">
        <w:trPr>
          <w:cantSplit/>
          <w:trHeight w:val="2588"/>
        </w:trPr>
        <w:tc>
          <w:tcPr>
            <w:tcW w:w="1278" w:type="dxa"/>
            <w:vMerge w:val="restart"/>
            <w:tcBorders>
              <w:top w:val="single" w:sz="18" w:space="0" w:color="4F81BD"/>
              <w:left w:val="single" w:sz="18" w:space="0" w:color="4F81BD"/>
              <w:right w:val="single" w:sz="18" w:space="0" w:color="4F81BD"/>
            </w:tcBorders>
            <w:shd w:val="clear" w:color="auto" w:fill="auto"/>
            <w:textDirection w:val="btLr"/>
            <w:vAlign w:val="center"/>
          </w:tcPr>
          <w:p w:rsidR="000F6917" w:rsidRPr="006A2218" w:rsidRDefault="000F6917" w:rsidP="00F97554">
            <w:pPr>
              <w:spacing w:after="200" w:line="276" w:lineRule="auto"/>
              <w:ind w:left="113" w:right="113"/>
              <w:jc w:val="center"/>
              <w:rPr>
                <w:rFonts w:ascii="Calibri" w:hAnsi="Calibri"/>
                <w:b/>
                <w:lang w:val="en-US"/>
              </w:rPr>
            </w:pPr>
            <w:r w:rsidRPr="006A2218">
              <w:rPr>
                <w:rFonts w:ascii="Calibri" w:hAnsi="Calibri"/>
                <w:b/>
                <w:lang w:val="en-US" w:eastAsia="es-PA"/>
              </w:rPr>
              <w:t>ECONOMIC ISSUES, INCLUDING COMPETITIVENESS, TRADE AND PRODUCTION AND CONSUMPTION PATTERNS (ENERGY)</w:t>
            </w:r>
          </w:p>
        </w:tc>
        <w:tc>
          <w:tcPr>
            <w:tcW w:w="1125" w:type="dxa"/>
            <w:vMerge w:val="restart"/>
            <w:tcBorders>
              <w:top w:val="single" w:sz="18" w:space="0" w:color="4F81BD"/>
              <w:left w:val="single" w:sz="18" w:space="0" w:color="4F81BD"/>
              <w:right w:val="single" w:sz="18" w:space="0" w:color="4F81BD"/>
            </w:tcBorders>
            <w:shd w:val="clear" w:color="auto" w:fill="auto"/>
            <w:vAlign w:val="center"/>
          </w:tcPr>
          <w:p w:rsidR="000F6917" w:rsidRPr="005A3EA3" w:rsidRDefault="000F6917" w:rsidP="00F97554">
            <w:pPr>
              <w:spacing w:before="60" w:after="60"/>
              <w:rPr>
                <w:rFonts w:ascii="Calibri" w:hAnsi="Calibri"/>
                <w:b/>
                <w:sz w:val="16"/>
                <w:szCs w:val="16"/>
                <w:lang w:eastAsia="es-PA"/>
              </w:rPr>
            </w:pPr>
            <w:r w:rsidRPr="005A3EA3">
              <w:rPr>
                <w:rFonts w:ascii="Calibri" w:hAnsi="Calibri"/>
                <w:b/>
                <w:sz w:val="16"/>
                <w:szCs w:val="16"/>
                <w:lang w:eastAsia="es-PA"/>
              </w:rPr>
              <w:t>Sustainable Production and Consumption</w:t>
            </w:r>
          </w:p>
        </w:tc>
        <w:tc>
          <w:tcPr>
            <w:tcW w:w="0" w:type="auto"/>
            <w:tcBorders>
              <w:top w:val="single" w:sz="18" w:space="0" w:color="4F81BD"/>
              <w:left w:val="single" w:sz="18" w:space="0" w:color="4F81BD"/>
              <w:bottom w:val="dotDotDash" w:sz="4" w:space="0" w:color="auto"/>
              <w:right w:val="single" w:sz="18" w:space="0" w:color="4F81BD"/>
            </w:tcBorders>
            <w:shd w:val="clear" w:color="auto" w:fill="auto"/>
          </w:tcPr>
          <w:p w:rsidR="000F6917" w:rsidRPr="006A2218" w:rsidRDefault="000F6917" w:rsidP="00F97554">
            <w:pPr>
              <w:spacing w:line="276" w:lineRule="auto"/>
              <w:rPr>
                <w:rFonts w:ascii="Calibri" w:hAnsi="Calibri"/>
                <w:sz w:val="16"/>
                <w:szCs w:val="16"/>
                <w:lang w:val="en-US"/>
              </w:rPr>
            </w:pPr>
            <w:r w:rsidRPr="006A2218">
              <w:rPr>
                <w:rFonts w:ascii="Calibri" w:hAnsi="Calibri"/>
                <w:b/>
                <w:sz w:val="16"/>
                <w:szCs w:val="16"/>
                <w:lang w:val="en-US"/>
              </w:rPr>
              <w:t>1.</w:t>
            </w:r>
            <w:r w:rsidRPr="006A2218">
              <w:rPr>
                <w:rFonts w:ascii="Calibri" w:hAnsi="Calibri"/>
                <w:sz w:val="16"/>
                <w:szCs w:val="16"/>
                <w:lang w:val="en-US"/>
              </w:rPr>
              <w:t xml:space="preserve"> Incorporation of sustainable consumption and production in development policies</w:t>
            </w:r>
          </w:p>
        </w:tc>
        <w:tc>
          <w:tcPr>
            <w:tcW w:w="0" w:type="auto"/>
            <w:tcBorders>
              <w:top w:val="single" w:sz="18" w:space="0" w:color="4F81BD"/>
              <w:left w:val="single" w:sz="18" w:space="0" w:color="4F81BD"/>
              <w:bottom w:val="dotDotDash" w:sz="4" w:space="0" w:color="auto"/>
              <w:right w:val="single" w:sz="18" w:space="0" w:color="4F81BD"/>
            </w:tcBorders>
            <w:shd w:val="clear" w:color="auto" w:fill="auto"/>
            <w:vAlign w:val="center"/>
          </w:tcPr>
          <w:p w:rsidR="000F6917" w:rsidRPr="006A2218" w:rsidRDefault="000F6917" w:rsidP="00F97554">
            <w:pPr>
              <w:rPr>
                <w:rFonts w:ascii="Calibri" w:hAnsi="Calibri"/>
                <w:b/>
                <w:sz w:val="16"/>
                <w:szCs w:val="16"/>
                <w:lang w:val="en-US"/>
              </w:rPr>
            </w:pPr>
            <w:r w:rsidRPr="006A2218">
              <w:rPr>
                <w:rFonts w:ascii="Calibri" w:hAnsi="Calibri"/>
                <w:b/>
                <w:sz w:val="16"/>
                <w:szCs w:val="16"/>
                <w:lang w:val="en-US"/>
              </w:rPr>
              <w:t>Development policies</w:t>
            </w:r>
          </w:p>
          <w:p w:rsidR="000F6917" w:rsidRPr="006A2218" w:rsidRDefault="000F6917" w:rsidP="00F97554">
            <w:pPr>
              <w:spacing w:before="60"/>
              <w:rPr>
                <w:rFonts w:ascii="Calibri" w:hAnsi="Calibri"/>
                <w:sz w:val="16"/>
                <w:szCs w:val="16"/>
                <w:lang w:val="en-US"/>
              </w:rPr>
            </w:pPr>
            <w:r w:rsidRPr="006A2218">
              <w:rPr>
                <w:rFonts w:ascii="Calibri" w:hAnsi="Calibri"/>
                <w:b/>
                <w:sz w:val="16"/>
                <w:szCs w:val="16"/>
                <w:lang w:val="en-US"/>
              </w:rPr>
              <w:t xml:space="preserve">1.1. </w:t>
            </w:r>
            <w:r w:rsidRPr="006A2218">
              <w:rPr>
                <w:rFonts w:ascii="Calibri" w:hAnsi="Calibri"/>
                <w:sz w:val="16"/>
                <w:szCs w:val="16"/>
                <w:lang w:val="en-US"/>
              </w:rPr>
              <w:t>Promote the use of green purchasing systems</w:t>
            </w:r>
          </w:p>
          <w:p w:rsidR="000F6917" w:rsidRPr="006A2218" w:rsidRDefault="000F6917" w:rsidP="00F97554">
            <w:pPr>
              <w:spacing w:before="60"/>
              <w:rPr>
                <w:rFonts w:ascii="Calibri" w:hAnsi="Calibri"/>
                <w:sz w:val="16"/>
                <w:szCs w:val="16"/>
                <w:lang w:val="en-US"/>
              </w:rPr>
            </w:pPr>
            <w:r w:rsidRPr="006A2218">
              <w:rPr>
                <w:rFonts w:ascii="Calibri" w:hAnsi="Calibri"/>
                <w:b/>
                <w:sz w:val="16"/>
                <w:szCs w:val="16"/>
                <w:lang w:val="en-US"/>
              </w:rPr>
              <w:t xml:space="preserve">1.2. </w:t>
            </w:r>
            <w:r w:rsidRPr="006A2218">
              <w:rPr>
                <w:rFonts w:ascii="Calibri" w:hAnsi="Calibri"/>
                <w:sz w:val="16"/>
                <w:szCs w:val="16"/>
                <w:lang w:val="en-US"/>
              </w:rPr>
              <w:t xml:space="preserve">Incorporate Cleaner Production and Sustainable Public Procurement policies in the Action Plans of Public institutions </w:t>
            </w:r>
          </w:p>
          <w:p w:rsidR="000F6917" w:rsidRPr="006A2218" w:rsidRDefault="000F6917" w:rsidP="00F97554">
            <w:pPr>
              <w:spacing w:before="60"/>
              <w:rPr>
                <w:rFonts w:ascii="Calibri" w:hAnsi="Calibri"/>
                <w:sz w:val="16"/>
                <w:szCs w:val="16"/>
                <w:lang w:val="en-US"/>
              </w:rPr>
            </w:pPr>
            <w:r w:rsidRPr="006A2218">
              <w:rPr>
                <w:rFonts w:ascii="Calibri" w:hAnsi="Calibri"/>
                <w:b/>
                <w:sz w:val="16"/>
                <w:szCs w:val="16"/>
                <w:lang w:val="en-US"/>
              </w:rPr>
              <w:t xml:space="preserve">1.3. </w:t>
            </w:r>
            <w:r w:rsidRPr="006A2218">
              <w:rPr>
                <w:rFonts w:ascii="Calibri" w:hAnsi="Calibri"/>
                <w:sz w:val="16"/>
                <w:szCs w:val="16"/>
                <w:lang w:val="en-US"/>
              </w:rPr>
              <w:t>Identify and evaluate instruments including economic and financial to promote the adoption of changes in production and consumption patterns</w:t>
            </w:r>
          </w:p>
          <w:p w:rsidR="000F6917" w:rsidRPr="00DF7E2B" w:rsidRDefault="000F6917" w:rsidP="00F97554">
            <w:pPr>
              <w:spacing w:before="60"/>
              <w:rPr>
                <w:rFonts w:ascii="Calibri" w:hAnsi="Calibri"/>
                <w:sz w:val="16"/>
                <w:szCs w:val="16"/>
                <w:lang w:val="en-US"/>
              </w:rPr>
            </w:pPr>
            <w:r w:rsidRPr="006A2218">
              <w:rPr>
                <w:rFonts w:ascii="Calibri" w:hAnsi="Calibri"/>
                <w:b/>
                <w:sz w:val="16"/>
                <w:szCs w:val="16"/>
                <w:lang w:val="en-US"/>
              </w:rPr>
              <w:t xml:space="preserve">1.4. </w:t>
            </w:r>
            <w:r w:rsidRPr="006A2218">
              <w:rPr>
                <w:rFonts w:ascii="Calibri" w:hAnsi="Calibri"/>
                <w:sz w:val="16"/>
                <w:szCs w:val="16"/>
                <w:lang w:val="en-US"/>
              </w:rPr>
              <w:t>Support the</w:t>
            </w:r>
            <w:r w:rsidR="000257CF">
              <w:rPr>
                <w:rFonts w:ascii="Calibri" w:hAnsi="Calibri"/>
                <w:sz w:val="16"/>
                <w:szCs w:val="16"/>
                <w:lang w:val="en-US"/>
              </w:rPr>
              <w:t xml:space="preserve"> </w:t>
            </w:r>
            <w:r w:rsidRPr="006A2218">
              <w:rPr>
                <w:rFonts w:ascii="Calibri" w:hAnsi="Calibri"/>
                <w:sz w:val="16"/>
                <w:szCs w:val="16"/>
                <w:lang w:val="en-US"/>
              </w:rPr>
              <w:t>implementation of the recommendations made by the Fifth meeting of Government Experts on Sustainable Production and Consumption for LAC</w:t>
            </w:r>
          </w:p>
        </w:tc>
        <w:tc>
          <w:tcPr>
            <w:tcW w:w="0" w:type="auto"/>
            <w:vMerge w:val="restart"/>
            <w:tcBorders>
              <w:top w:val="single" w:sz="18" w:space="0" w:color="4F81BD"/>
              <w:left w:val="single" w:sz="18" w:space="0" w:color="4F81BD"/>
              <w:right w:val="single" w:sz="18" w:space="0" w:color="4F81BD"/>
            </w:tcBorders>
            <w:shd w:val="clear" w:color="auto" w:fill="auto"/>
          </w:tcPr>
          <w:p w:rsidR="000F6917" w:rsidRPr="0045418D" w:rsidRDefault="000F6917" w:rsidP="00F97554">
            <w:pPr>
              <w:rPr>
                <w:rFonts w:ascii="Calibri" w:hAnsi="Calibri"/>
                <w:sz w:val="16"/>
                <w:szCs w:val="16"/>
                <w:lang w:val="en-US"/>
              </w:rPr>
            </w:pPr>
            <w:r w:rsidRPr="00FC09E0">
              <w:rPr>
                <w:rFonts w:ascii="Calibri" w:hAnsi="Calibri"/>
                <w:b/>
                <w:sz w:val="16"/>
                <w:szCs w:val="16"/>
                <w:lang w:val="en-US"/>
              </w:rPr>
              <w:t>UNEP</w:t>
            </w:r>
            <w:r>
              <w:rPr>
                <w:rFonts w:ascii="Calibri" w:hAnsi="Calibri"/>
                <w:b/>
                <w:sz w:val="16"/>
                <w:szCs w:val="16"/>
                <w:lang w:val="en-US"/>
              </w:rPr>
              <w:t>-</w:t>
            </w:r>
            <w:r w:rsidRPr="00FC09E0">
              <w:rPr>
                <w:rFonts w:ascii="Calibri" w:hAnsi="Calibri"/>
                <w:b/>
                <w:sz w:val="16"/>
                <w:szCs w:val="16"/>
                <w:lang w:val="en-US"/>
              </w:rPr>
              <w:t>UNDESA</w:t>
            </w:r>
            <w:r>
              <w:rPr>
                <w:rFonts w:ascii="Calibri" w:hAnsi="Calibri"/>
                <w:b/>
                <w:sz w:val="16"/>
                <w:szCs w:val="16"/>
                <w:lang w:val="en-US"/>
              </w:rPr>
              <w:t>.</w:t>
            </w:r>
            <w:r w:rsidRPr="00FC09E0">
              <w:rPr>
                <w:rFonts w:ascii="Calibri" w:hAnsi="Calibri"/>
                <w:b/>
                <w:sz w:val="16"/>
                <w:szCs w:val="16"/>
                <w:lang w:val="en-US"/>
              </w:rPr>
              <w:t xml:space="preserve"> </w:t>
            </w:r>
            <w:r w:rsidRPr="0045418D">
              <w:rPr>
                <w:rFonts w:ascii="Calibri" w:hAnsi="Calibri"/>
                <w:sz w:val="16"/>
                <w:szCs w:val="16"/>
                <w:lang w:val="en-US"/>
              </w:rPr>
              <w:t>Marrakech Process on Sustainable Consumption and Production, including task forces on Sustainable Public Procurement and Sustainable Lifestyles</w:t>
            </w:r>
          </w:p>
          <w:p w:rsidR="000F6917" w:rsidRPr="0045418D" w:rsidRDefault="000F6917" w:rsidP="00F97554">
            <w:pPr>
              <w:spacing w:before="60"/>
              <w:rPr>
                <w:rFonts w:ascii="Calibri" w:hAnsi="Calibri"/>
                <w:sz w:val="16"/>
                <w:szCs w:val="16"/>
                <w:lang w:val="en-US"/>
              </w:rPr>
            </w:pPr>
            <w:r>
              <w:rPr>
                <w:rFonts w:ascii="Calibri" w:hAnsi="Calibri"/>
                <w:b/>
                <w:sz w:val="16"/>
                <w:szCs w:val="16"/>
                <w:lang w:val="en-US"/>
              </w:rPr>
              <w:t xml:space="preserve">UNEP. </w:t>
            </w:r>
            <w:r w:rsidRPr="0045418D">
              <w:rPr>
                <w:rFonts w:ascii="Calibri" w:hAnsi="Calibri"/>
                <w:sz w:val="16"/>
                <w:szCs w:val="16"/>
                <w:lang w:val="en-US"/>
              </w:rPr>
              <w:t>Implementation of Sustainable Public Procurement in pilot countries</w:t>
            </w:r>
          </w:p>
          <w:p w:rsidR="000F6917" w:rsidRPr="0045418D" w:rsidRDefault="000F6917" w:rsidP="00F97554">
            <w:pPr>
              <w:spacing w:before="60"/>
              <w:rPr>
                <w:rFonts w:ascii="Calibri" w:hAnsi="Calibri"/>
                <w:sz w:val="16"/>
                <w:szCs w:val="16"/>
                <w:lang w:val="en-US"/>
              </w:rPr>
            </w:pPr>
            <w:r>
              <w:rPr>
                <w:rFonts w:ascii="Calibri" w:hAnsi="Calibri"/>
                <w:b/>
                <w:sz w:val="16"/>
                <w:szCs w:val="16"/>
                <w:lang w:val="en-US"/>
              </w:rPr>
              <w:t>UNEP-ECLAC.</w:t>
            </w:r>
            <w:r w:rsidRPr="0045418D">
              <w:rPr>
                <w:rFonts w:ascii="Calibri" w:hAnsi="Calibri"/>
                <w:sz w:val="16"/>
                <w:szCs w:val="16"/>
                <w:lang w:val="en-US"/>
              </w:rPr>
              <w:t xml:space="preserve"> Capacity Building for the Sustainable Resource Management in the region</w:t>
            </w:r>
          </w:p>
          <w:p w:rsidR="000F6917" w:rsidRPr="0045418D" w:rsidRDefault="000F6917" w:rsidP="00F97554">
            <w:pPr>
              <w:spacing w:before="60"/>
              <w:rPr>
                <w:rFonts w:ascii="Calibri" w:hAnsi="Calibri"/>
                <w:sz w:val="16"/>
                <w:szCs w:val="16"/>
                <w:lang w:val="en-US"/>
              </w:rPr>
            </w:pPr>
            <w:r>
              <w:rPr>
                <w:rFonts w:ascii="Calibri" w:hAnsi="Calibri"/>
                <w:b/>
                <w:sz w:val="16"/>
                <w:szCs w:val="16"/>
                <w:lang w:val="en-US"/>
              </w:rPr>
              <w:t>UNEP-UNIDO</w:t>
            </w:r>
            <w:r w:rsidRPr="0045418D">
              <w:rPr>
                <w:rFonts w:ascii="Calibri" w:hAnsi="Calibri"/>
                <w:sz w:val="16"/>
                <w:szCs w:val="16"/>
                <w:lang w:val="en-US"/>
              </w:rPr>
              <w:t>. Resource Efficiency and Cleaner Production Programme</w:t>
            </w:r>
          </w:p>
          <w:p w:rsidR="000F6917" w:rsidRDefault="000F6917" w:rsidP="00F97554">
            <w:pPr>
              <w:spacing w:before="60"/>
              <w:rPr>
                <w:rFonts w:ascii="Calibri" w:hAnsi="Calibri"/>
                <w:sz w:val="16"/>
                <w:szCs w:val="16"/>
                <w:lang w:val="en-US"/>
              </w:rPr>
            </w:pPr>
            <w:r w:rsidRPr="00D441C4">
              <w:rPr>
                <w:rFonts w:ascii="Calibri" w:hAnsi="Calibri"/>
                <w:b/>
                <w:sz w:val="16"/>
                <w:szCs w:val="16"/>
                <w:lang w:val="en-US"/>
              </w:rPr>
              <w:t>UNEP and Regional Partners</w:t>
            </w:r>
            <w:r>
              <w:rPr>
                <w:rFonts w:ascii="Calibri" w:hAnsi="Calibri"/>
                <w:b/>
                <w:sz w:val="16"/>
                <w:szCs w:val="16"/>
                <w:lang w:val="en-US"/>
              </w:rPr>
              <w:t xml:space="preserve">. </w:t>
            </w:r>
            <w:r w:rsidRPr="00D441C4">
              <w:rPr>
                <w:rFonts w:ascii="Calibri" w:hAnsi="Calibri"/>
                <w:sz w:val="16"/>
                <w:szCs w:val="16"/>
                <w:lang w:val="en-US"/>
              </w:rPr>
              <w:t>Supporting biodiversity-based businesses in the Andean region (GEF project)</w:t>
            </w:r>
          </w:p>
          <w:p w:rsidR="000F6917" w:rsidRPr="006A2218" w:rsidRDefault="000F6917" w:rsidP="00F97554">
            <w:pPr>
              <w:spacing w:before="60"/>
              <w:rPr>
                <w:rFonts w:ascii="Calibri" w:hAnsi="Calibri"/>
                <w:b/>
                <w:sz w:val="16"/>
                <w:szCs w:val="16"/>
                <w:lang w:val="en-US"/>
              </w:rPr>
            </w:pPr>
            <w:r w:rsidRPr="00356242">
              <w:rPr>
                <w:rFonts w:ascii="Calibri" w:hAnsi="Calibri"/>
                <w:b/>
                <w:sz w:val="16"/>
                <w:szCs w:val="16"/>
                <w:lang w:val="en-US"/>
              </w:rPr>
              <w:t>UNEP</w:t>
            </w:r>
            <w:r>
              <w:rPr>
                <w:rFonts w:ascii="Calibri" w:hAnsi="Calibri"/>
                <w:b/>
                <w:sz w:val="16"/>
                <w:szCs w:val="16"/>
                <w:lang w:val="en-US"/>
              </w:rPr>
              <w:t>-</w:t>
            </w:r>
            <w:r w:rsidRPr="00356242">
              <w:rPr>
                <w:rFonts w:ascii="Calibri" w:hAnsi="Calibri"/>
                <w:b/>
                <w:sz w:val="16"/>
                <w:szCs w:val="16"/>
                <w:lang w:val="en-US"/>
              </w:rPr>
              <w:t>ECLAC</w:t>
            </w:r>
            <w:r>
              <w:rPr>
                <w:rFonts w:ascii="Calibri" w:hAnsi="Calibri"/>
                <w:b/>
                <w:sz w:val="16"/>
                <w:szCs w:val="16"/>
                <w:lang w:val="en-US"/>
              </w:rPr>
              <w:t>.</w:t>
            </w:r>
            <w:r>
              <w:rPr>
                <w:rFonts w:ascii="Calibri" w:hAnsi="Calibri"/>
                <w:sz w:val="16"/>
                <w:szCs w:val="16"/>
                <w:lang w:val="en-US"/>
              </w:rPr>
              <w:t xml:space="preserve"> Subregional Action Plan on SCP for the Caribbean</w:t>
            </w:r>
          </w:p>
        </w:tc>
        <w:tc>
          <w:tcPr>
            <w:tcW w:w="0" w:type="auto"/>
            <w:vMerge w:val="restart"/>
            <w:tcBorders>
              <w:top w:val="single" w:sz="18" w:space="0" w:color="4F81BD"/>
              <w:left w:val="single" w:sz="18" w:space="0" w:color="4F81BD"/>
              <w:right w:val="single" w:sz="18" w:space="0" w:color="4F81BD"/>
            </w:tcBorders>
            <w:shd w:val="clear" w:color="auto" w:fill="auto"/>
            <w:vAlign w:val="center"/>
          </w:tcPr>
          <w:p w:rsidR="000F6917" w:rsidRPr="006A2218" w:rsidRDefault="000F6917" w:rsidP="00F97554">
            <w:pPr>
              <w:spacing w:after="200" w:line="276" w:lineRule="auto"/>
              <w:jc w:val="center"/>
              <w:rPr>
                <w:rFonts w:ascii="Calibri" w:hAnsi="Calibri"/>
                <w:b/>
                <w:sz w:val="16"/>
                <w:szCs w:val="16"/>
                <w:lang w:val="en-US"/>
              </w:rPr>
            </w:pPr>
          </w:p>
        </w:tc>
        <w:tc>
          <w:tcPr>
            <w:tcW w:w="0" w:type="auto"/>
            <w:vMerge w:val="restart"/>
            <w:tcBorders>
              <w:top w:val="single" w:sz="18" w:space="0" w:color="4F81BD"/>
              <w:left w:val="single" w:sz="18" w:space="0" w:color="4F81BD"/>
              <w:right w:val="single" w:sz="18" w:space="0" w:color="4F81BD"/>
            </w:tcBorders>
            <w:shd w:val="clear" w:color="auto" w:fill="auto"/>
            <w:vAlign w:val="center"/>
          </w:tcPr>
          <w:p w:rsidR="000F6917" w:rsidRPr="006A2218" w:rsidRDefault="000F6917" w:rsidP="00F97554">
            <w:pPr>
              <w:jc w:val="center"/>
              <w:rPr>
                <w:rFonts w:ascii="Calibri" w:hAnsi="Calibri"/>
                <w:b/>
                <w:sz w:val="16"/>
                <w:szCs w:val="16"/>
                <w:lang w:val="en-US"/>
              </w:rPr>
            </w:pPr>
          </w:p>
        </w:tc>
      </w:tr>
      <w:tr w:rsidR="000F6917" w:rsidRPr="00B229FC" w:rsidTr="00F97554">
        <w:trPr>
          <w:cantSplit/>
          <w:trHeight w:val="2587"/>
        </w:trPr>
        <w:tc>
          <w:tcPr>
            <w:tcW w:w="1278" w:type="dxa"/>
            <w:vMerge/>
            <w:tcBorders>
              <w:left w:val="single" w:sz="18" w:space="0" w:color="4F81BD"/>
              <w:bottom w:val="single" w:sz="18" w:space="0" w:color="auto"/>
              <w:right w:val="single" w:sz="18" w:space="0" w:color="4F81BD"/>
            </w:tcBorders>
            <w:shd w:val="clear" w:color="auto" w:fill="auto"/>
            <w:textDirection w:val="btLr"/>
            <w:vAlign w:val="center"/>
          </w:tcPr>
          <w:p w:rsidR="000F6917" w:rsidRPr="006A2218" w:rsidRDefault="000F6917" w:rsidP="00F97554">
            <w:pPr>
              <w:spacing w:after="200" w:line="276" w:lineRule="auto"/>
              <w:ind w:left="113" w:right="113"/>
              <w:jc w:val="center"/>
              <w:rPr>
                <w:rFonts w:ascii="Calibri" w:hAnsi="Calibri"/>
                <w:b/>
                <w:lang w:val="en-US" w:eastAsia="es-PA"/>
              </w:rPr>
            </w:pPr>
          </w:p>
        </w:tc>
        <w:tc>
          <w:tcPr>
            <w:tcW w:w="1125" w:type="dxa"/>
            <w:vMerge/>
            <w:tcBorders>
              <w:left w:val="single" w:sz="18" w:space="0" w:color="4F81BD"/>
              <w:bottom w:val="single" w:sz="18" w:space="0" w:color="auto"/>
              <w:right w:val="single" w:sz="18" w:space="0" w:color="4F81BD"/>
            </w:tcBorders>
            <w:shd w:val="clear" w:color="auto" w:fill="auto"/>
            <w:vAlign w:val="center"/>
          </w:tcPr>
          <w:p w:rsidR="000F6917" w:rsidRPr="006A2218" w:rsidRDefault="000F6917" w:rsidP="00F97554">
            <w:pPr>
              <w:spacing w:before="60" w:after="60"/>
              <w:rPr>
                <w:rFonts w:ascii="Calibri" w:hAnsi="Calibri"/>
                <w:b/>
                <w:sz w:val="16"/>
                <w:szCs w:val="16"/>
                <w:lang w:val="en-US" w:eastAsia="es-PA"/>
              </w:rPr>
            </w:pPr>
          </w:p>
        </w:tc>
        <w:tc>
          <w:tcPr>
            <w:tcW w:w="0" w:type="auto"/>
            <w:tcBorders>
              <w:top w:val="dotDotDash" w:sz="4" w:space="0" w:color="auto"/>
              <w:left w:val="single" w:sz="18" w:space="0" w:color="4F81BD"/>
              <w:bottom w:val="single" w:sz="18" w:space="0" w:color="auto"/>
              <w:right w:val="single" w:sz="18" w:space="0" w:color="4F81BD"/>
            </w:tcBorders>
            <w:shd w:val="clear" w:color="auto" w:fill="auto"/>
          </w:tcPr>
          <w:p w:rsidR="000F6917" w:rsidRPr="006A2218" w:rsidRDefault="000F6917" w:rsidP="00F97554">
            <w:pPr>
              <w:spacing w:line="276" w:lineRule="auto"/>
              <w:rPr>
                <w:rFonts w:ascii="Calibri" w:hAnsi="Calibri"/>
                <w:b/>
                <w:sz w:val="16"/>
                <w:szCs w:val="16"/>
                <w:lang w:val="en-US"/>
              </w:rPr>
            </w:pPr>
            <w:r w:rsidRPr="006A2218">
              <w:rPr>
                <w:rFonts w:ascii="Calibri" w:hAnsi="Calibri"/>
                <w:b/>
                <w:sz w:val="16"/>
                <w:szCs w:val="16"/>
                <w:lang w:val="en-US"/>
              </w:rPr>
              <w:t xml:space="preserve">2. </w:t>
            </w:r>
            <w:r w:rsidRPr="006A2218">
              <w:rPr>
                <w:rFonts w:ascii="Calibri" w:hAnsi="Calibri"/>
                <w:sz w:val="16"/>
                <w:szCs w:val="16"/>
                <w:lang w:val="en-US"/>
              </w:rPr>
              <w:t>Elaboration of patterns and indicators of production and consumption</w:t>
            </w:r>
          </w:p>
        </w:tc>
        <w:tc>
          <w:tcPr>
            <w:tcW w:w="0" w:type="auto"/>
            <w:tcBorders>
              <w:top w:val="dotDotDash" w:sz="4" w:space="0" w:color="auto"/>
              <w:left w:val="single" w:sz="18" w:space="0" w:color="4F81BD"/>
              <w:bottom w:val="single" w:sz="18" w:space="0" w:color="auto"/>
              <w:right w:val="single" w:sz="18" w:space="0" w:color="4F81BD"/>
            </w:tcBorders>
            <w:shd w:val="clear" w:color="auto" w:fill="auto"/>
            <w:vAlign w:val="center"/>
          </w:tcPr>
          <w:p w:rsidR="000F6917" w:rsidRPr="00436ADD" w:rsidRDefault="000F6917" w:rsidP="00F97554">
            <w:pPr>
              <w:rPr>
                <w:rStyle w:val="longtext"/>
                <w:rFonts w:ascii="Calibri" w:hAnsi="Calibri"/>
                <w:b/>
                <w:sz w:val="16"/>
                <w:szCs w:val="16"/>
                <w:lang w:val="en-US"/>
              </w:rPr>
            </w:pPr>
            <w:r w:rsidRPr="00436ADD">
              <w:rPr>
                <w:rStyle w:val="longtext"/>
                <w:rFonts w:ascii="Calibri" w:hAnsi="Calibri"/>
                <w:b/>
                <w:sz w:val="16"/>
                <w:szCs w:val="16"/>
                <w:lang w:val="en-US"/>
              </w:rPr>
              <w:t>Indicators and patterns</w:t>
            </w:r>
          </w:p>
          <w:p w:rsidR="000F6917" w:rsidRPr="00436ADD" w:rsidRDefault="000F6917" w:rsidP="00F97554">
            <w:pPr>
              <w:rPr>
                <w:rStyle w:val="longtext"/>
                <w:rFonts w:ascii="Calibri" w:hAnsi="Calibri"/>
                <w:sz w:val="16"/>
                <w:szCs w:val="16"/>
                <w:lang w:val="en-US"/>
              </w:rPr>
            </w:pPr>
            <w:r w:rsidRPr="006A2218">
              <w:rPr>
                <w:rStyle w:val="longtext"/>
                <w:rFonts w:ascii="Calibri" w:hAnsi="Calibri"/>
                <w:b/>
                <w:sz w:val="16"/>
                <w:szCs w:val="16"/>
                <w:lang w:val="en-US"/>
              </w:rPr>
              <w:t>2.1.</w:t>
            </w:r>
            <w:r w:rsidRPr="00436ADD">
              <w:rPr>
                <w:rStyle w:val="longtext"/>
                <w:rFonts w:ascii="Calibri" w:hAnsi="Calibri"/>
                <w:sz w:val="16"/>
                <w:szCs w:val="16"/>
                <w:lang w:val="en-US"/>
              </w:rPr>
              <w:t xml:space="preserve"> Studies and research to identify patterns of production and consumption</w:t>
            </w:r>
          </w:p>
          <w:p w:rsidR="000F6917" w:rsidRPr="00436ADD" w:rsidRDefault="000F6917" w:rsidP="00F97554">
            <w:pPr>
              <w:rPr>
                <w:rFonts w:ascii="Calibri" w:hAnsi="Calibri"/>
                <w:b/>
                <w:sz w:val="16"/>
                <w:szCs w:val="16"/>
                <w:lang w:val="en-US"/>
              </w:rPr>
            </w:pPr>
            <w:r w:rsidRPr="006A2218">
              <w:rPr>
                <w:rFonts w:ascii="Calibri" w:hAnsi="Calibri"/>
                <w:b/>
                <w:sz w:val="16"/>
                <w:szCs w:val="16"/>
                <w:lang w:val="en-US" w:eastAsia="es-PA"/>
              </w:rPr>
              <w:t xml:space="preserve">2.2. </w:t>
            </w:r>
            <w:r w:rsidRPr="00436ADD">
              <w:rPr>
                <w:rFonts w:ascii="Calibri" w:hAnsi="Calibri"/>
                <w:sz w:val="16"/>
                <w:szCs w:val="16"/>
                <w:lang w:val="en-US"/>
              </w:rPr>
              <w:t>Production and consumption indicators: industrial production index, electric energy consumption, trade index, etc.</w:t>
            </w:r>
          </w:p>
          <w:p w:rsidR="000F6917" w:rsidRPr="00436ADD" w:rsidRDefault="000F6917" w:rsidP="00F97554">
            <w:pPr>
              <w:rPr>
                <w:rFonts w:ascii="Calibri" w:hAnsi="Calibri"/>
                <w:b/>
                <w:sz w:val="16"/>
                <w:szCs w:val="16"/>
                <w:lang w:val="en-US"/>
              </w:rPr>
            </w:pPr>
            <w:r w:rsidRPr="00436ADD">
              <w:rPr>
                <w:rFonts w:ascii="Calibri" w:hAnsi="Calibri"/>
                <w:b/>
                <w:sz w:val="16"/>
                <w:szCs w:val="16"/>
                <w:lang w:val="en-US" w:eastAsia="es-PA"/>
              </w:rPr>
              <w:t>2.3</w:t>
            </w:r>
            <w:r w:rsidRPr="00436ADD">
              <w:rPr>
                <w:rFonts w:ascii="Calibri" w:hAnsi="Calibri"/>
                <w:b/>
                <w:sz w:val="16"/>
                <w:szCs w:val="16"/>
                <w:shd w:val="clear" w:color="auto" w:fill="FFFFFF"/>
                <w:lang w:val="en-US" w:eastAsia="es-PA"/>
              </w:rPr>
              <w:t xml:space="preserve">. </w:t>
            </w:r>
            <w:r w:rsidRPr="00436ADD">
              <w:rPr>
                <w:rStyle w:val="longtext"/>
                <w:rFonts w:ascii="Calibri" w:hAnsi="Calibri"/>
                <w:sz w:val="16"/>
                <w:szCs w:val="16"/>
                <w:shd w:val="clear" w:color="auto" w:fill="FFFFFF"/>
                <w:lang w:val="en-US"/>
              </w:rPr>
              <w:t>Studies and research to obtain production and consumption indicators: industrial production index, electric energy consumption, trade index, etc.</w:t>
            </w:r>
          </w:p>
        </w:tc>
        <w:tc>
          <w:tcPr>
            <w:tcW w:w="0" w:type="auto"/>
            <w:vMerge/>
            <w:tcBorders>
              <w:left w:val="single" w:sz="18" w:space="0" w:color="4F81BD"/>
              <w:bottom w:val="single" w:sz="18" w:space="0" w:color="auto"/>
              <w:right w:val="single" w:sz="18" w:space="0" w:color="4F81BD"/>
            </w:tcBorders>
            <w:shd w:val="clear" w:color="auto" w:fill="auto"/>
          </w:tcPr>
          <w:p w:rsidR="000F6917" w:rsidRPr="00FC09E0" w:rsidRDefault="000F6917" w:rsidP="00F97554">
            <w:pPr>
              <w:rPr>
                <w:rFonts w:ascii="Calibri" w:hAnsi="Calibri"/>
                <w:b/>
                <w:sz w:val="16"/>
                <w:szCs w:val="16"/>
                <w:lang w:val="en-US"/>
              </w:rPr>
            </w:pPr>
          </w:p>
        </w:tc>
        <w:tc>
          <w:tcPr>
            <w:tcW w:w="0" w:type="auto"/>
            <w:vMerge/>
            <w:tcBorders>
              <w:left w:val="single" w:sz="18" w:space="0" w:color="4F81BD"/>
              <w:bottom w:val="single" w:sz="18" w:space="0" w:color="auto"/>
              <w:right w:val="single" w:sz="18" w:space="0" w:color="4F81BD"/>
            </w:tcBorders>
            <w:shd w:val="clear" w:color="auto" w:fill="auto"/>
            <w:vAlign w:val="center"/>
          </w:tcPr>
          <w:p w:rsidR="000F6917" w:rsidRPr="006A2218" w:rsidRDefault="000F6917" w:rsidP="00F97554">
            <w:pPr>
              <w:spacing w:after="200" w:line="276" w:lineRule="auto"/>
              <w:jc w:val="center"/>
              <w:rPr>
                <w:rFonts w:ascii="Calibri" w:hAnsi="Calibri"/>
                <w:b/>
                <w:sz w:val="16"/>
                <w:szCs w:val="16"/>
                <w:lang w:val="en-US"/>
              </w:rPr>
            </w:pPr>
          </w:p>
        </w:tc>
        <w:tc>
          <w:tcPr>
            <w:tcW w:w="0" w:type="auto"/>
            <w:vMerge/>
            <w:tcBorders>
              <w:left w:val="single" w:sz="18" w:space="0" w:color="4F81BD"/>
              <w:bottom w:val="single" w:sz="18" w:space="0" w:color="auto"/>
              <w:right w:val="single" w:sz="18" w:space="0" w:color="4F81BD"/>
            </w:tcBorders>
            <w:shd w:val="clear" w:color="auto" w:fill="auto"/>
            <w:vAlign w:val="center"/>
          </w:tcPr>
          <w:p w:rsidR="000F6917" w:rsidRPr="006A2218" w:rsidRDefault="000F6917" w:rsidP="00F97554">
            <w:pPr>
              <w:jc w:val="center"/>
              <w:rPr>
                <w:rFonts w:ascii="Calibri" w:hAnsi="Calibri"/>
                <w:b/>
                <w:sz w:val="16"/>
                <w:szCs w:val="16"/>
                <w:lang w:val="en-US"/>
              </w:rPr>
            </w:pPr>
          </w:p>
        </w:tc>
      </w:tr>
    </w:tbl>
    <w:p w:rsidR="000F6917" w:rsidRPr="006A2218" w:rsidRDefault="000F6917" w:rsidP="000F6917">
      <w:pPr>
        <w:rPr>
          <w:lang w:val="en-US"/>
        </w:rPr>
      </w:pPr>
    </w:p>
    <w:p w:rsidR="000F6917" w:rsidRPr="004C6C14" w:rsidRDefault="000F6917" w:rsidP="000F6917">
      <w:pPr>
        <w:rPr>
          <w:lang w:val="en-US"/>
        </w:rPr>
      </w:pPr>
      <w:bookmarkStart w:id="134" w:name="_Toc255908264"/>
      <w:bookmarkEnd w:id="133"/>
      <w:r>
        <w:rPr>
          <w:kern w:val="32"/>
          <w:lang w:val="en-US"/>
        </w:rPr>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862"/>
        <w:gridCol w:w="1427"/>
        <w:gridCol w:w="1972"/>
        <w:gridCol w:w="3545"/>
        <w:gridCol w:w="3744"/>
        <w:gridCol w:w="696"/>
        <w:gridCol w:w="930"/>
      </w:tblGrid>
      <w:tr w:rsidR="000F6917" w:rsidRPr="00DA260E" w:rsidTr="00F97554">
        <w:trPr>
          <w:trHeight w:val="410"/>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sidRPr="00925041">
              <w:rPr>
                <w:rFonts w:ascii="Calibri" w:hAnsi="Calibri"/>
                <w:b/>
                <w:sz w:val="16"/>
                <w:szCs w:val="16"/>
              </w:rPr>
              <w:t>ILAC Priority Areas</w:t>
            </w:r>
          </w:p>
        </w:tc>
        <w:tc>
          <w:tcPr>
            <w:tcW w:w="1427"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jc w:val="center"/>
              <w:rPr>
                <w:rFonts w:ascii="Calibri" w:hAnsi="Calibri"/>
                <w:b/>
                <w:sz w:val="16"/>
                <w:szCs w:val="16"/>
              </w:rPr>
            </w:pPr>
            <w:r w:rsidRPr="00925041">
              <w:rPr>
                <w:rFonts w:ascii="Calibri" w:hAnsi="Calibri"/>
                <w:b/>
                <w:sz w:val="16"/>
                <w:szCs w:val="16"/>
              </w:rPr>
              <w:t>Regional Priorities</w:t>
            </w:r>
          </w:p>
        </w:tc>
        <w:tc>
          <w:tcPr>
            <w:tcW w:w="1972"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Pr>
                <w:rFonts w:ascii="Calibri" w:hAnsi="Calibri"/>
                <w:b/>
                <w:sz w:val="16"/>
                <w:szCs w:val="16"/>
              </w:rPr>
              <w:t>Strategies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Pr>
                <w:rFonts w:ascii="Calibri" w:hAnsi="Calibri"/>
                <w:b/>
                <w:sz w:val="16"/>
                <w:szCs w:val="16"/>
              </w:rPr>
              <w:t>Strategic Lines of Action</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6A2218" w:rsidRDefault="000F6917" w:rsidP="00F97554">
            <w:pPr>
              <w:spacing w:after="200" w:line="276" w:lineRule="auto"/>
              <w:jc w:val="center"/>
              <w:rPr>
                <w:rFonts w:ascii="Calibri" w:hAnsi="Calibri"/>
                <w:b/>
                <w:sz w:val="16"/>
                <w:szCs w:val="16"/>
                <w:lang w:val="en-US"/>
              </w:rPr>
            </w:pPr>
            <w:r w:rsidRPr="006A2218">
              <w:rPr>
                <w:rFonts w:ascii="Calibri" w:hAnsi="Calibri"/>
                <w:b/>
                <w:sz w:val="16"/>
                <w:szCs w:val="16"/>
                <w:lang w:val="en-US"/>
              </w:rPr>
              <w:t>ITC agencies with relevant initiatives</w:t>
            </w:r>
            <w:r w:rsidRPr="006A2218">
              <w:rPr>
                <w:rFonts w:ascii="Calibri" w:hAnsi="Calibri"/>
                <w:b/>
                <w:sz w:val="16"/>
                <w:szCs w:val="16"/>
                <w:lang w:val="en-US"/>
              </w:rPr>
              <w:br/>
              <w:t>and programmes (non exhaustive list)</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spacing w:after="200" w:line="276" w:lineRule="auto"/>
              <w:jc w:val="center"/>
              <w:rPr>
                <w:rFonts w:ascii="Calibri" w:hAnsi="Calibri"/>
                <w:b/>
                <w:sz w:val="16"/>
                <w:szCs w:val="16"/>
              </w:rPr>
            </w:pPr>
            <w:r w:rsidRPr="00925041">
              <w:rPr>
                <w:rFonts w:ascii="Calibri" w:hAnsi="Calibri"/>
                <w:b/>
                <w:sz w:val="16"/>
                <w:szCs w:val="16"/>
              </w:rPr>
              <w:t>Focal Points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0F6917" w:rsidRPr="00925041" w:rsidRDefault="000F6917" w:rsidP="00F97554">
            <w:pPr>
              <w:jc w:val="center"/>
              <w:rPr>
                <w:rFonts w:ascii="Calibri" w:hAnsi="Calibri"/>
                <w:b/>
                <w:sz w:val="16"/>
                <w:szCs w:val="16"/>
              </w:rPr>
            </w:pPr>
            <w:r w:rsidRPr="00925041">
              <w:rPr>
                <w:rFonts w:ascii="Calibri" w:hAnsi="Calibri"/>
                <w:b/>
                <w:sz w:val="16"/>
                <w:szCs w:val="16"/>
              </w:rPr>
              <w:t>Calendar 2010-2011</w:t>
            </w:r>
          </w:p>
        </w:tc>
      </w:tr>
      <w:tr w:rsidR="000F6917" w:rsidRPr="00B229FC" w:rsidTr="00F97554">
        <w:trPr>
          <w:cantSplit/>
        </w:trPr>
        <w:tc>
          <w:tcPr>
            <w:tcW w:w="0" w:type="auto"/>
            <w:vMerge w:val="restart"/>
            <w:tcBorders>
              <w:top w:val="single" w:sz="18" w:space="0" w:color="4F81BD"/>
              <w:left w:val="single" w:sz="18" w:space="0" w:color="4F81BD"/>
              <w:right w:val="single" w:sz="18" w:space="0" w:color="auto"/>
            </w:tcBorders>
            <w:shd w:val="clear" w:color="auto" w:fill="auto"/>
            <w:textDirection w:val="btLr"/>
            <w:vAlign w:val="center"/>
          </w:tcPr>
          <w:p w:rsidR="000F6917" w:rsidRPr="00954430" w:rsidRDefault="000F6917" w:rsidP="00F97554">
            <w:pPr>
              <w:spacing w:before="60" w:after="60"/>
              <w:jc w:val="center"/>
              <w:rPr>
                <w:rFonts w:ascii="Calibri" w:hAnsi="Calibri"/>
                <w:b/>
                <w:sz w:val="32"/>
                <w:szCs w:val="32"/>
              </w:rPr>
            </w:pPr>
            <w:r w:rsidRPr="00954430">
              <w:rPr>
                <w:rFonts w:ascii="Calibri" w:hAnsi="Calibri"/>
                <w:b/>
                <w:sz w:val="32"/>
                <w:szCs w:val="32"/>
                <w:lang w:eastAsia="es-PA"/>
              </w:rPr>
              <w:t>INSTITUTIONAL ARRANGEMENTS</w:t>
            </w:r>
          </w:p>
        </w:tc>
        <w:tc>
          <w:tcPr>
            <w:tcW w:w="1427" w:type="dxa"/>
            <w:tcBorders>
              <w:top w:val="single" w:sz="18" w:space="0" w:color="auto"/>
              <w:left w:val="single" w:sz="18" w:space="0" w:color="auto"/>
              <w:right w:val="single" w:sz="18" w:space="0" w:color="auto"/>
            </w:tcBorders>
            <w:vAlign w:val="center"/>
          </w:tcPr>
          <w:p w:rsidR="000F6917" w:rsidRPr="006B5607" w:rsidRDefault="000F6917" w:rsidP="00F97554">
            <w:pPr>
              <w:spacing w:before="60" w:after="60"/>
              <w:rPr>
                <w:rFonts w:ascii="Calibri" w:hAnsi="Calibri"/>
                <w:b/>
                <w:sz w:val="16"/>
                <w:szCs w:val="16"/>
                <w:lang w:eastAsia="es-PA"/>
              </w:rPr>
            </w:pPr>
            <w:r w:rsidRPr="006B5607">
              <w:rPr>
                <w:rFonts w:ascii="Calibri" w:hAnsi="Calibri"/>
                <w:b/>
                <w:sz w:val="16"/>
                <w:szCs w:val="16"/>
              </w:rPr>
              <w:t>1. Assessment and indicators</w:t>
            </w:r>
          </w:p>
        </w:tc>
        <w:tc>
          <w:tcPr>
            <w:tcW w:w="1972" w:type="dxa"/>
            <w:tcBorders>
              <w:top w:val="single" w:sz="18" w:space="0" w:color="auto"/>
              <w:left w:val="single" w:sz="18" w:space="0" w:color="auto"/>
              <w:bottom w:val="dashed" w:sz="4" w:space="0" w:color="auto"/>
              <w:right w:val="single" w:sz="18" w:space="0" w:color="auto"/>
            </w:tcBorders>
          </w:tcPr>
          <w:p w:rsidR="000F6917" w:rsidRPr="006A2218" w:rsidRDefault="000F6917" w:rsidP="00F97554">
            <w:pPr>
              <w:spacing w:before="60" w:after="60" w:line="276" w:lineRule="auto"/>
              <w:rPr>
                <w:rFonts w:ascii="Calibri" w:hAnsi="Calibri"/>
                <w:sz w:val="16"/>
                <w:szCs w:val="16"/>
                <w:lang w:val="en-US"/>
              </w:rPr>
            </w:pPr>
            <w:r w:rsidRPr="000F6917">
              <w:rPr>
                <w:rStyle w:val="mediumtext1"/>
                <w:rFonts w:ascii="Calibri" w:hAnsi="Calibri" w:cs="Arial"/>
                <w:sz w:val="16"/>
                <w:shd w:val="clear" w:color="auto" w:fill="FFFFFF"/>
                <w:lang w:val="en-US"/>
              </w:rPr>
              <w:t>1. Strengthening capacities for generating, processing and disseminating of the ILAC indicators</w:t>
            </w:r>
          </w:p>
        </w:tc>
        <w:tc>
          <w:tcPr>
            <w:tcW w:w="0" w:type="auto"/>
            <w:tcBorders>
              <w:top w:val="single" w:sz="18" w:space="0" w:color="auto"/>
              <w:left w:val="single" w:sz="18" w:space="0" w:color="auto"/>
              <w:bottom w:val="dashed" w:sz="4" w:space="0" w:color="auto"/>
              <w:right w:val="single" w:sz="18" w:space="0" w:color="auto"/>
            </w:tcBorders>
          </w:tcPr>
          <w:p w:rsidR="000F6917" w:rsidRPr="006A2218" w:rsidRDefault="000F6917" w:rsidP="00F97554">
            <w:pPr>
              <w:spacing w:before="60" w:after="60"/>
              <w:rPr>
                <w:rFonts w:ascii="Calibri" w:hAnsi="Calibri"/>
                <w:b/>
                <w:sz w:val="16"/>
                <w:szCs w:val="16"/>
                <w:lang w:val="en-US"/>
              </w:rPr>
            </w:pPr>
            <w:r w:rsidRPr="006A2218">
              <w:rPr>
                <w:rFonts w:ascii="Calibri" w:hAnsi="Calibri"/>
                <w:b/>
                <w:sz w:val="16"/>
                <w:szCs w:val="16"/>
                <w:lang w:val="en-US"/>
              </w:rPr>
              <w:t>1. Assessment and indicators</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 xml:space="preserve">1.1. </w:t>
            </w:r>
            <w:r w:rsidRPr="006A2218">
              <w:rPr>
                <w:rFonts w:ascii="Calibri" w:hAnsi="Calibri"/>
                <w:sz w:val="16"/>
                <w:szCs w:val="16"/>
                <w:lang w:val="en-US"/>
              </w:rPr>
              <w:t xml:space="preserve">Support the implementation of the recommendations of the Working Group on Indicators </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 xml:space="preserve">1.2. </w:t>
            </w:r>
            <w:r w:rsidRPr="006A2218">
              <w:rPr>
                <w:rFonts w:ascii="Calibri" w:hAnsi="Calibri"/>
                <w:sz w:val="16"/>
                <w:szCs w:val="16"/>
                <w:lang w:val="en-US"/>
              </w:rPr>
              <w:t xml:space="preserve">Develop a virtual capacity building module for the generation, processing and dissemination of the ILAC indicators </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 xml:space="preserve">1.3. </w:t>
            </w:r>
            <w:r w:rsidRPr="006A2218">
              <w:rPr>
                <w:rFonts w:ascii="Calibri" w:hAnsi="Calibri"/>
                <w:sz w:val="16"/>
                <w:szCs w:val="16"/>
                <w:lang w:val="en-US"/>
              </w:rPr>
              <w:t xml:space="preserve">Continue the integration of the GEO Data Portal with national information systems </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 xml:space="preserve">1.4. </w:t>
            </w:r>
            <w:r w:rsidRPr="006A2218">
              <w:rPr>
                <w:rFonts w:ascii="Calibri" w:hAnsi="Calibri"/>
                <w:sz w:val="16"/>
                <w:szCs w:val="16"/>
                <w:lang w:val="en-US"/>
              </w:rPr>
              <w:t xml:space="preserve">Integrate the compilation of environmental data within national statistical processes </w:t>
            </w:r>
          </w:p>
        </w:tc>
        <w:tc>
          <w:tcPr>
            <w:tcW w:w="0" w:type="auto"/>
            <w:vMerge w:val="restart"/>
            <w:tcBorders>
              <w:top w:val="single" w:sz="18" w:space="0" w:color="auto"/>
              <w:left w:val="single" w:sz="18" w:space="0" w:color="auto"/>
              <w:right w:val="single" w:sz="18" w:space="0" w:color="auto"/>
            </w:tcBorders>
          </w:tcPr>
          <w:p w:rsidR="000F6917" w:rsidRDefault="000F6917" w:rsidP="00F97554">
            <w:pPr>
              <w:rPr>
                <w:rFonts w:ascii="Calibri" w:hAnsi="Calibri"/>
                <w:sz w:val="16"/>
                <w:szCs w:val="16"/>
                <w:lang w:val="en-CA"/>
              </w:rPr>
            </w:pPr>
            <w:r w:rsidRPr="00D21C22">
              <w:rPr>
                <w:rFonts w:ascii="Calibri" w:hAnsi="Calibri"/>
                <w:b/>
                <w:sz w:val="16"/>
                <w:szCs w:val="16"/>
                <w:lang w:val="en-CA"/>
              </w:rPr>
              <w:t>ECLAC</w:t>
            </w:r>
            <w:r>
              <w:rPr>
                <w:rFonts w:ascii="Calibri" w:hAnsi="Calibri"/>
                <w:b/>
                <w:sz w:val="16"/>
                <w:szCs w:val="16"/>
                <w:lang w:val="en-CA"/>
              </w:rPr>
              <w:t>-</w:t>
            </w:r>
            <w:r w:rsidRPr="00D21C22">
              <w:rPr>
                <w:rFonts w:ascii="Calibri" w:hAnsi="Calibri"/>
                <w:b/>
                <w:sz w:val="16"/>
                <w:szCs w:val="16"/>
                <w:lang w:val="en-CA"/>
              </w:rPr>
              <w:t>UNEP</w:t>
            </w:r>
            <w:r>
              <w:rPr>
                <w:rFonts w:ascii="Calibri" w:hAnsi="Calibri"/>
                <w:b/>
                <w:sz w:val="16"/>
                <w:szCs w:val="16"/>
                <w:lang w:val="en-CA"/>
              </w:rPr>
              <w:t xml:space="preserve">. </w:t>
            </w:r>
            <w:r w:rsidRPr="00D21C22">
              <w:rPr>
                <w:rFonts w:ascii="Calibri" w:hAnsi="Calibri"/>
                <w:sz w:val="16"/>
                <w:szCs w:val="16"/>
                <w:lang w:val="en-CA"/>
              </w:rPr>
              <w:t xml:space="preserve">Development of </w:t>
            </w:r>
            <w:r>
              <w:rPr>
                <w:rFonts w:ascii="Calibri" w:hAnsi="Calibri"/>
                <w:sz w:val="16"/>
                <w:szCs w:val="16"/>
                <w:lang w:val="en-CA"/>
              </w:rPr>
              <w:t>e</w:t>
            </w:r>
            <w:r w:rsidRPr="00D21C22">
              <w:rPr>
                <w:rFonts w:ascii="Calibri" w:hAnsi="Calibri"/>
                <w:sz w:val="16"/>
                <w:szCs w:val="16"/>
                <w:lang w:val="en-CA"/>
              </w:rPr>
              <w:t xml:space="preserve">nvironmental </w:t>
            </w:r>
            <w:r>
              <w:rPr>
                <w:rFonts w:ascii="Calibri" w:hAnsi="Calibri"/>
                <w:sz w:val="16"/>
                <w:szCs w:val="16"/>
                <w:lang w:val="en-CA"/>
              </w:rPr>
              <w:t>i</w:t>
            </w:r>
            <w:r w:rsidRPr="00D21C22">
              <w:rPr>
                <w:rFonts w:ascii="Calibri" w:hAnsi="Calibri"/>
                <w:sz w:val="16"/>
                <w:szCs w:val="16"/>
                <w:lang w:val="en-CA"/>
              </w:rPr>
              <w:t>ndicators</w:t>
            </w:r>
          </w:p>
          <w:p w:rsidR="000F6917" w:rsidRPr="00677887" w:rsidRDefault="000F6917" w:rsidP="00F97554">
            <w:pPr>
              <w:spacing w:before="60"/>
              <w:rPr>
                <w:rFonts w:ascii="Calibri" w:hAnsi="Calibri"/>
                <w:sz w:val="16"/>
                <w:szCs w:val="16"/>
                <w:lang w:val="en-CA"/>
              </w:rPr>
            </w:pPr>
            <w:r w:rsidRPr="0045418D">
              <w:rPr>
                <w:rFonts w:ascii="Calibri" w:hAnsi="Calibri"/>
                <w:b/>
                <w:sz w:val="16"/>
                <w:szCs w:val="16"/>
                <w:lang w:val="en-CA"/>
              </w:rPr>
              <w:t>ECLAC-UNDP-UNEP.</w:t>
            </w:r>
            <w:r w:rsidRPr="00D21C22">
              <w:rPr>
                <w:rFonts w:ascii="Calibri" w:hAnsi="Calibri"/>
                <w:sz w:val="16"/>
                <w:szCs w:val="16"/>
                <w:lang w:val="en-CA"/>
              </w:rPr>
              <w:t xml:space="preserve"> Quantification studies of </w:t>
            </w:r>
            <w:r>
              <w:rPr>
                <w:rFonts w:ascii="Calibri" w:hAnsi="Calibri"/>
                <w:sz w:val="16"/>
                <w:szCs w:val="16"/>
                <w:lang w:val="en-CA"/>
              </w:rPr>
              <w:t>e</w:t>
            </w:r>
            <w:r w:rsidRPr="00D21C22">
              <w:rPr>
                <w:rFonts w:ascii="Calibri" w:hAnsi="Calibri"/>
                <w:sz w:val="16"/>
                <w:szCs w:val="16"/>
                <w:lang w:val="en-CA"/>
              </w:rPr>
              <w:t xml:space="preserve">nvironmental </w:t>
            </w:r>
            <w:r>
              <w:rPr>
                <w:rFonts w:ascii="Calibri" w:hAnsi="Calibri"/>
                <w:sz w:val="16"/>
                <w:szCs w:val="16"/>
                <w:lang w:val="en-CA"/>
              </w:rPr>
              <w:t>e</w:t>
            </w:r>
            <w:r w:rsidRPr="00D21C22">
              <w:rPr>
                <w:rFonts w:ascii="Calibri" w:hAnsi="Calibri"/>
                <w:sz w:val="16"/>
                <w:szCs w:val="16"/>
                <w:lang w:val="en-CA"/>
              </w:rPr>
              <w:t xml:space="preserve">xpenses and </w:t>
            </w:r>
            <w:r>
              <w:rPr>
                <w:rFonts w:ascii="Calibri" w:hAnsi="Calibri"/>
                <w:sz w:val="16"/>
                <w:szCs w:val="16"/>
                <w:lang w:val="en-CA"/>
              </w:rPr>
              <w:t>f</w:t>
            </w:r>
            <w:r w:rsidRPr="00D21C22">
              <w:rPr>
                <w:rFonts w:ascii="Calibri" w:hAnsi="Calibri"/>
                <w:sz w:val="16"/>
                <w:szCs w:val="16"/>
                <w:lang w:val="en-CA"/>
              </w:rPr>
              <w:t>inancing in Latin America and the Caribbean</w:t>
            </w:r>
          </w:p>
          <w:p w:rsidR="000F6917" w:rsidRDefault="000F6917" w:rsidP="00F97554">
            <w:pPr>
              <w:spacing w:before="60"/>
              <w:rPr>
                <w:rFonts w:ascii="Calibri" w:hAnsi="Calibri"/>
                <w:sz w:val="16"/>
                <w:szCs w:val="16"/>
                <w:lang w:val="en-US"/>
              </w:rPr>
            </w:pPr>
            <w:r w:rsidRPr="00D21C22">
              <w:rPr>
                <w:rFonts w:ascii="Calibri" w:hAnsi="Calibri"/>
                <w:b/>
                <w:sz w:val="16"/>
                <w:szCs w:val="16"/>
                <w:lang w:val="en-US"/>
              </w:rPr>
              <w:t>UNEP</w:t>
            </w:r>
            <w:r>
              <w:rPr>
                <w:rFonts w:ascii="Calibri" w:hAnsi="Calibri"/>
                <w:b/>
                <w:sz w:val="16"/>
                <w:szCs w:val="16"/>
                <w:lang w:val="en-US"/>
              </w:rPr>
              <w:t>-</w:t>
            </w:r>
            <w:r w:rsidRPr="00D21C22">
              <w:rPr>
                <w:rFonts w:ascii="Calibri" w:hAnsi="Calibri"/>
                <w:b/>
                <w:sz w:val="16"/>
                <w:szCs w:val="16"/>
                <w:lang w:val="en-US"/>
              </w:rPr>
              <w:t>UNDP</w:t>
            </w:r>
            <w:r>
              <w:rPr>
                <w:rFonts w:ascii="Calibri" w:hAnsi="Calibri"/>
                <w:sz w:val="16"/>
                <w:szCs w:val="16"/>
                <w:lang w:val="en-US"/>
              </w:rPr>
              <w:t>-</w:t>
            </w:r>
            <w:r w:rsidRPr="00D21C22">
              <w:rPr>
                <w:rFonts w:ascii="Calibri" w:hAnsi="Calibri"/>
                <w:b/>
                <w:sz w:val="16"/>
                <w:szCs w:val="16"/>
                <w:lang w:val="en-US"/>
              </w:rPr>
              <w:t>WB</w:t>
            </w:r>
            <w:r>
              <w:rPr>
                <w:rFonts w:ascii="Calibri" w:hAnsi="Calibri"/>
                <w:b/>
                <w:sz w:val="16"/>
                <w:szCs w:val="16"/>
                <w:lang w:val="en-US"/>
              </w:rPr>
              <w:t>.</w:t>
            </w:r>
            <w:r w:rsidRPr="00D21C22">
              <w:rPr>
                <w:rFonts w:ascii="Calibri" w:hAnsi="Calibri"/>
                <w:sz w:val="16"/>
                <w:szCs w:val="16"/>
                <w:lang w:val="en-US"/>
              </w:rPr>
              <w:t xml:space="preserve"> Creation of Centro Tierramerica </w:t>
            </w:r>
            <w:r>
              <w:rPr>
                <w:rFonts w:ascii="Calibri" w:hAnsi="Calibri"/>
                <w:sz w:val="16"/>
                <w:szCs w:val="16"/>
                <w:lang w:val="en-US"/>
              </w:rPr>
              <w:t>aiming at</w:t>
            </w:r>
            <w:r w:rsidRPr="00D21C22">
              <w:rPr>
                <w:rFonts w:ascii="Calibri" w:hAnsi="Calibri"/>
                <w:sz w:val="16"/>
                <w:szCs w:val="16"/>
                <w:lang w:val="en-US"/>
              </w:rPr>
              <w:t xml:space="preserve"> organizing training courses for media journalists, companies, and NGO, and for granting awards and scholarships to researchers in the area of </w:t>
            </w:r>
            <w:r>
              <w:rPr>
                <w:rFonts w:ascii="Calibri" w:hAnsi="Calibri"/>
                <w:sz w:val="16"/>
                <w:szCs w:val="16"/>
                <w:lang w:val="en-US"/>
              </w:rPr>
              <w:t>sustainable development and the environment</w:t>
            </w:r>
          </w:p>
          <w:p w:rsidR="000F6917" w:rsidRPr="007A5CB8" w:rsidRDefault="000F6917" w:rsidP="00F97554">
            <w:pPr>
              <w:spacing w:before="60"/>
              <w:rPr>
                <w:sz w:val="16"/>
                <w:szCs w:val="16"/>
                <w:lang w:val="en-US"/>
              </w:rPr>
            </w:pPr>
            <w:r w:rsidRPr="0045418D">
              <w:rPr>
                <w:rFonts w:ascii="Calibri" w:hAnsi="Calibri"/>
                <w:b/>
                <w:sz w:val="16"/>
                <w:szCs w:val="16"/>
                <w:lang w:val="en-US"/>
              </w:rPr>
              <w:t>UNEP-Universities of the Caribbean</w:t>
            </w:r>
            <w:r>
              <w:rPr>
                <w:rFonts w:ascii="Calibri" w:hAnsi="Calibri"/>
                <w:sz w:val="16"/>
                <w:szCs w:val="16"/>
                <w:lang w:val="en-US"/>
              </w:rPr>
              <w:t>. Mainstreaming environmental issues in the curricula and operations of Caribbean universities</w:t>
            </w:r>
          </w:p>
        </w:tc>
        <w:tc>
          <w:tcPr>
            <w:tcW w:w="0" w:type="auto"/>
            <w:tcBorders>
              <w:top w:val="single" w:sz="18" w:space="0" w:color="auto"/>
              <w:left w:val="single" w:sz="18" w:space="0" w:color="auto"/>
              <w:bottom w:val="dashed" w:sz="4" w:space="0" w:color="auto"/>
              <w:right w:val="single" w:sz="18" w:space="0" w:color="auto"/>
            </w:tcBorders>
            <w:vAlign w:val="center"/>
          </w:tcPr>
          <w:p w:rsidR="000F6917" w:rsidRPr="007A5CB8" w:rsidRDefault="000F6917" w:rsidP="00F97554">
            <w:pPr>
              <w:spacing w:before="60" w:after="60"/>
              <w:rPr>
                <w:sz w:val="16"/>
                <w:szCs w:val="16"/>
                <w:lang w:val="en-US"/>
              </w:rPr>
            </w:pPr>
          </w:p>
        </w:tc>
        <w:tc>
          <w:tcPr>
            <w:tcW w:w="0" w:type="auto"/>
            <w:tcBorders>
              <w:top w:val="single" w:sz="18" w:space="0" w:color="auto"/>
              <w:left w:val="single" w:sz="18" w:space="0" w:color="auto"/>
              <w:bottom w:val="dashed" w:sz="4" w:space="0" w:color="auto"/>
              <w:right w:val="single" w:sz="18" w:space="0" w:color="auto"/>
            </w:tcBorders>
            <w:vAlign w:val="center"/>
          </w:tcPr>
          <w:p w:rsidR="000F6917" w:rsidRPr="007A5CB8" w:rsidRDefault="000F6917" w:rsidP="00F97554">
            <w:pPr>
              <w:spacing w:before="60" w:after="60"/>
              <w:rPr>
                <w:sz w:val="16"/>
                <w:szCs w:val="16"/>
                <w:lang w:val="en-US"/>
              </w:rPr>
            </w:pPr>
          </w:p>
        </w:tc>
      </w:tr>
      <w:tr w:rsidR="000F6917" w:rsidRPr="00B229FC" w:rsidTr="00F97554">
        <w:trPr>
          <w:cantSplit/>
        </w:trPr>
        <w:tc>
          <w:tcPr>
            <w:tcW w:w="0" w:type="auto"/>
            <w:vMerge/>
            <w:tcBorders>
              <w:left w:val="single" w:sz="18" w:space="0" w:color="4F81BD"/>
              <w:bottom w:val="single" w:sz="18" w:space="0" w:color="auto"/>
              <w:right w:val="single" w:sz="18" w:space="0" w:color="auto"/>
            </w:tcBorders>
            <w:shd w:val="clear" w:color="auto" w:fill="auto"/>
            <w:textDirection w:val="btLr"/>
            <w:vAlign w:val="center"/>
          </w:tcPr>
          <w:p w:rsidR="000F6917" w:rsidRPr="006A2218" w:rsidRDefault="000F6917" w:rsidP="00F97554">
            <w:pPr>
              <w:spacing w:before="60" w:after="60"/>
              <w:jc w:val="center"/>
              <w:rPr>
                <w:rFonts w:ascii="Calibri" w:hAnsi="Calibri"/>
                <w:b/>
                <w:sz w:val="32"/>
                <w:szCs w:val="32"/>
                <w:lang w:val="en-US" w:eastAsia="es-PA"/>
              </w:rPr>
            </w:pPr>
          </w:p>
        </w:tc>
        <w:tc>
          <w:tcPr>
            <w:tcW w:w="1427" w:type="dxa"/>
            <w:tcBorders>
              <w:left w:val="single" w:sz="18" w:space="0" w:color="auto"/>
              <w:bottom w:val="single" w:sz="18" w:space="0" w:color="auto"/>
              <w:right w:val="single" w:sz="18" w:space="0" w:color="auto"/>
            </w:tcBorders>
          </w:tcPr>
          <w:p w:rsidR="000F6917" w:rsidRPr="007A5CB8" w:rsidRDefault="000F6917" w:rsidP="00F97554">
            <w:pPr>
              <w:spacing w:before="60" w:after="60"/>
              <w:rPr>
                <w:rFonts w:ascii="Calibri" w:hAnsi="Calibri"/>
                <w:sz w:val="16"/>
                <w:szCs w:val="16"/>
              </w:rPr>
            </w:pPr>
            <w:r w:rsidRPr="006B5607">
              <w:rPr>
                <w:rFonts w:ascii="Calibri" w:hAnsi="Calibri"/>
                <w:b/>
                <w:sz w:val="16"/>
                <w:szCs w:val="16"/>
              </w:rPr>
              <w:t>2. Environmental education</w:t>
            </w:r>
          </w:p>
        </w:tc>
        <w:tc>
          <w:tcPr>
            <w:tcW w:w="1972" w:type="dxa"/>
            <w:tcBorders>
              <w:top w:val="dashed" w:sz="4" w:space="0" w:color="auto"/>
              <w:left w:val="single" w:sz="18" w:space="0" w:color="auto"/>
              <w:bottom w:val="single" w:sz="18" w:space="0" w:color="auto"/>
              <w:right w:val="single" w:sz="18" w:space="0" w:color="auto"/>
            </w:tcBorders>
          </w:tcPr>
          <w:p w:rsidR="000F6917" w:rsidRPr="000F6917" w:rsidRDefault="000F6917" w:rsidP="00F97554">
            <w:pPr>
              <w:spacing w:before="60" w:after="60" w:line="276" w:lineRule="auto"/>
              <w:rPr>
                <w:rStyle w:val="mediumtext1"/>
                <w:rFonts w:ascii="Calibri" w:hAnsi="Calibri" w:cs="Arial"/>
                <w:sz w:val="16"/>
                <w:shd w:val="clear" w:color="auto" w:fill="FFFFFF"/>
                <w:lang w:val="en-US"/>
              </w:rPr>
            </w:pPr>
            <w:r w:rsidRPr="006A2218">
              <w:rPr>
                <w:rFonts w:ascii="Calibri" w:hAnsi="Calibri" w:cs="Arial"/>
                <w:b/>
                <w:sz w:val="16"/>
                <w:szCs w:val="27"/>
                <w:shd w:val="clear" w:color="auto" w:fill="FFFFFF"/>
                <w:lang w:val="en-US"/>
              </w:rPr>
              <w:t>2.</w:t>
            </w:r>
            <w:r w:rsidRPr="006A2218">
              <w:rPr>
                <w:rFonts w:ascii="Calibri" w:hAnsi="Calibri" w:cs="Arial"/>
                <w:sz w:val="16"/>
                <w:szCs w:val="27"/>
                <w:shd w:val="clear" w:color="auto" w:fill="FFFFFF"/>
                <w:lang w:val="en-US"/>
              </w:rPr>
              <w:t xml:space="preserve"> Strengthening capacities to integrate environmental education into all levels of formal and non formal education</w:t>
            </w:r>
          </w:p>
        </w:tc>
        <w:tc>
          <w:tcPr>
            <w:tcW w:w="0" w:type="auto"/>
            <w:tcBorders>
              <w:top w:val="dashed" w:sz="4" w:space="0" w:color="auto"/>
              <w:left w:val="single" w:sz="18" w:space="0" w:color="auto"/>
              <w:bottom w:val="single" w:sz="18" w:space="0" w:color="auto"/>
              <w:right w:val="single" w:sz="18" w:space="0" w:color="auto"/>
            </w:tcBorders>
          </w:tcPr>
          <w:p w:rsidR="000F6917" w:rsidRPr="006A2218" w:rsidRDefault="000F6917" w:rsidP="00F97554">
            <w:pPr>
              <w:spacing w:before="60" w:after="60"/>
              <w:rPr>
                <w:rFonts w:ascii="Calibri" w:hAnsi="Calibri"/>
                <w:b/>
                <w:sz w:val="16"/>
                <w:szCs w:val="16"/>
                <w:lang w:val="en-US"/>
              </w:rPr>
            </w:pPr>
            <w:r w:rsidRPr="006A2218">
              <w:rPr>
                <w:rFonts w:ascii="Calibri" w:hAnsi="Calibri"/>
                <w:b/>
                <w:sz w:val="16"/>
                <w:szCs w:val="16"/>
                <w:lang w:val="en-US"/>
              </w:rPr>
              <w:t>2. Environmental education</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 xml:space="preserve">2.1. </w:t>
            </w:r>
            <w:r w:rsidRPr="006A2218">
              <w:rPr>
                <w:rFonts w:ascii="Calibri" w:hAnsi="Calibri"/>
                <w:sz w:val="16"/>
                <w:szCs w:val="16"/>
                <w:lang w:val="en-US"/>
              </w:rPr>
              <w:t xml:space="preserve">Review and analyse environmental education programmes and plans (for example, networks including the Environmental Training Network of LAC, PLACEA, PANACEA, among others) and make recommendations </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 xml:space="preserve">2.2. </w:t>
            </w:r>
            <w:r w:rsidRPr="006A2218">
              <w:rPr>
                <w:rFonts w:ascii="Calibri" w:hAnsi="Calibri"/>
                <w:sz w:val="16"/>
                <w:szCs w:val="16"/>
                <w:lang w:val="en-US"/>
              </w:rPr>
              <w:t xml:space="preserve">Support the dissemination of all activities contained in the RAP 2010-2011 </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 xml:space="preserve">2.3. </w:t>
            </w:r>
            <w:r w:rsidRPr="006A2218">
              <w:rPr>
                <w:rFonts w:ascii="Calibri" w:hAnsi="Calibri"/>
                <w:sz w:val="16"/>
                <w:szCs w:val="16"/>
                <w:lang w:val="en-US"/>
              </w:rPr>
              <w:t xml:space="preserve">Implement PLACEA in the region </w:t>
            </w:r>
          </w:p>
          <w:p w:rsidR="000F6917" w:rsidRPr="006A2218" w:rsidRDefault="000F6917" w:rsidP="00F97554">
            <w:pPr>
              <w:spacing w:before="60" w:after="60"/>
              <w:rPr>
                <w:rFonts w:ascii="Calibri" w:hAnsi="Calibri"/>
                <w:sz w:val="16"/>
                <w:szCs w:val="16"/>
                <w:lang w:val="en-US"/>
              </w:rPr>
            </w:pPr>
            <w:r w:rsidRPr="006A2218">
              <w:rPr>
                <w:rFonts w:ascii="Calibri" w:hAnsi="Calibri"/>
                <w:b/>
                <w:sz w:val="16"/>
                <w:szCs w:val="16"/>
                <w:lang w:val="en-US"/>
              </w:rPr>
              <w:t xml:space="preserve">2.4. </w:t>
            </w:r>
            <w:r w:rsidRPr="006A2218">
              <w:rPr>
                <w:rFonts w:ascii="Calibri" w:hAnsi="Calibri"/>
                <w:sz w:val="16"/>
                <w:szCs w:val="16"/>
                <w:lang w:val="en-US"/>
              </w:rPr>
              <w:t>Support the processes of subregional integration and establish a mechanism of institutional support for diverse sub regional emerging initiatives</w:t>
            </w:r>
          </w:p>
          <w:p w:rsidR="000F6917" w:rsidRPr="006A2218" w:rsidRDefault="000F6917" w:rsidP="00F97554">
            <w:pPr>
              <w:spacing w:before="60" w:after="120"/>
              <w:rPr>
                <w:rFonts w:ascii="Calibri" w:hAnsi="Calibri"/>
                <w:sz w:val="16"/>
                <w:szCs w:val="16"/>
                <w:lang w:val="en-US"/>
              </w:rPr>
            </w:pPr>
            <w:r w:rsidRPr="006A2218">
              <w:rPr>
                <w:rFonts w:ascii="Calibri" w:hAnsi="Calibri"/>
                <w:b/>
                <w:sz w:val="16"/>
                <w:szCs w:val="16"/>
                <w:lang w:val="en-US"/>
              </w:rPr>
              <w:t xml:space="preserve">2.5. </w:t>
            </w:r>
            <w:r w:rsidRPr="006A2218">
              <w:rPr>
                <w:rFonts w:ascii="Calibri" w:hAnsi="Calibri"/>
                <w:sz w:val="16"/>
                <w:szCs w:val="16"/>
                <w:lang w:val="en-US"/>
              </w:rPr>
              <w:t>Carry out workshops to strengthen capacities of negotiators of the region</w:t>
            </w:r>
          </w:p>
        </w:tc>
        <w:tc>
          <w:tcPr>
            <w:tcW w:w="0" w:type="auto"/>
            <w:vMerge/>
            <w:tcBorders>
              <w:left w:val="single" w:sz="18" w:space="0" w:color="auto"/>
              <w:bottom w:val="single" w:sz="18" w:space="0" w:color="auto"/>
              <w:right w:val="single" w:sz="18" w:space="0" w:color="auto"/>
            </w:tcBorders>
          </w:tcPr>
          <w:p w:rsidR="000F6917" w:rsidRPr="007A5CB8" w:rsidRDefault="000F6917" w:rsidP="00F97554">
            <w:pPr>
              <w:spacing w:before="60" w:after="60"/>
              <w:rPr>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0F6917" w:rsidRPr="007A5CB8" w:rsidRDefault="000F6917" w:rsidP="00F97554">
            <w:pPr>
              <w:spacing w:before="60" w:after="60"/>
              <w:rPr>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0F6917" w:rsidRPr="007A5CB8" w:rsidRDefault="000F6917" w:rsidP="00F97554">
            <w:pPr>
              <w:spacing w:before="60" w:after="60"/>
              <w:rPr>
                <w:sz w:val="16"/>
                <w:szCs w:val="16"/>
                <w:lang w:val="en-US"/>
              </w:rPr>
            </w:pPr>
          </w:p>
        </w:tc>
      </w:tr>
      <w:bookmarkEnd w:id="134"/>
    </w:tbl>
    <w:p w:rsidR="000F6917" w:rsidRPr="004C6C14" w:rsidRDefault="000F6917" w:rsidP="000F6917">
      <w:pPr>
        <w:pStyle w:val="Fantasma"/>
      </w:pPr>
    </w:p>
    <w:p w:rsidR="000F6917" w:rsidRPr="004C6C14" w:rsidRDefault="000F6917" w:rsidP="000F6917">
      <w:pPr>
        <w:pStyle w:val="Fantasma"/>
      </w:pPr>
    </w:p>
    <w:p w:rsidR="000F6917" w:rsidRPr="004C6C14" w:rsidRDefault="000F6917" w:rsidP="000F6917">
      <w:pPr>
        <w:pStyle w:val="Fantasma"/>
      </w:pPr>
    </w:p>
    <w:p w:rsidR="000F6917" w:rsidRPr="004C6C14" w:rsidRDefault="000F6917" w:rsidP="000F6917">
      <w:pPr>
        <w:rPr>
          <w:rFonts w:cs="Arial"/>
          <w:b/>
          <w:i/>
          <w:lang w:val="en-US"/>
        </w:rPr>
      </w:pPr>
    </w:p>
    <w:p w:rsidR="000F6917" w:rsidRPr="004C6C14" w:rsidRDefault="000F6917" w:rsidP="000F6917">
      <w:pPr>
        <w:rPr>
          <w:rFonts w:cs="Arial"/>
          <w:b/>
          <w:i/>
          <w:lang w:val="en-US"/>
        </w:rPr>
      </w:pPr>
    </w:p>
    <w:p w:rsidR="000F6917" w:rsidRPr="004C6C14" w:rsidRDefault="000F6917" w:rsidP="000F6917">
      <w:pPr>
        <w:rPr>
          <w:rFonts w:cs="Arial"/>
          <w:b/>
          <w:i/>
          <w:lang w:val="en-US"/>
        </w:rPr>
        <w:sectPr w:rsidR="000F6917" w:rsidRPr="004C6C14" w:rsidSect="00F97554">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1440" w:bottom="1440" w:left="1440" w:header="709" w:footer="709" w:gutter="0"/>
          <w:cols w:space="708"/>
          <w:titlePg/>
          <w:docGrid w:linePitch="360"/>
        </w:sectPr>
      </w:pPr>
    </w:p>
    <w:p w:rsidR="000F6917" w:rsidRPr="00ED5B97" w:rsidRDefault="000F6917" w:rsidP="000F6917">
      <w:pPr>
        <w:jc w:val="center"/>
        <w:rPr>
          <w:rFonts w:cs="Arial"/>
          <w:b/>
          <w:lang w:val="en-US"/>
        </w:rPr>
      </w:pPr>
      <w:r w:rsidRPr="00ED5B97">
        <w:rPr>
          <w:rFonts w:cs="Arial"/>
          <w:b/>
          <w:lang w:val="en-US"/>
        </w:rPr>
        <w:t>DEFINITION OF COLUMN HEADINGS OF</w:t>
      </w:r>
      <w:r>
        <w:rPr>
          <w:rFonts w:cs="Arial"/>
          <w:b/>
          <w:lang w:val="en-US"/>
        </w:rPr>
        <w:br/>
      </w:r>
      <w:r w:rsidRPr="00ED5B97">
        <w:rPr>
          <w:rFonts w:cs="Arial"/>
          <w:b/>
          <w:lang w:val="en-US"/>
        </w:rPr>
        <w:t>THE PROPOSED RAP 2010-2011 MATRIX</w:t>
      </w:r>
    </w:p>
    <w:p w:rsidR="000F6917" w:rsidRPr="00ED5B97" w:rsidRDefault="000F6917" w:rsidP="000F6917">
      <w:pPr>
        <w:rPr>
          <w:rFonts w:cs="Arial"/>
          <w:b/>
          <w:lang w:val="en-US"/>
        </w:rPr>
      </w:pPr>
      <w:r w:rsidRPr="00ED5B97">
        <w:rPr>
          <w:rFonts w:cs="Arial"/>
          <w:b/>
          <w:lang w:val="en-US"/>
        </w:rPr>
        <w:t>ILAC PRIORITY AREAS (Latin American and Caribbean Initiative for Sustainable Development)</w:t>
      </w:r>
    </w:p>
    <w:p w:rsidR="000F6917" w:rsidRPr="00ED5B97" w:rsidRDefault="000F6917" w:rsidP="000F6917">
      <w:pPr>
        <w:rPr>
          <w:rFonts w:cs="Arial"/>
          <w:lang w:val="en-US"/>
        </w:rPr>
      </w:pPr>
      <w:r w:rsidRPr="00ED5B97">
        <w:rPr>
          <w:rFonts w:cs="Arial"/>
          <w:lang w:val="en-US"/>
        </w:rPr>
        <w:t>The ILAC priority areas are those that are identified in the document entitled "Latin American and Caribbean Initiative for Sustainable Development” (UNEP/LAC-SMIG.I/2 Friday, 30 August 2002.</w:t>
      </w:r>
    </w:p>
    <w:p w:rsidR="000F6917" w:rsidRPr="00ED5B97" w:rsidRDefault="000F6917" w:rsidP="000F6917">
      <w:pPr>
        <w:rPr>
          <w:rFonts w:cs="Arial"/>
          <w:shd w:val="clear" w:color="auto" w:fill="FFFFFF"/>
          <w:lang w:val="en-US"/>
        </w:rPr>
      </w:pPr>
      <w:r w:rsidRPr="00ED5B97">
        <w:rPr>
          <w:rFonts w:cs="Arial"/>
          <w:lang w:val="en-US"/>
        </w:rPr>
        <w:t xml:space="preserve">See: </w:t>
      </w:r>
      <w:hyperlink r:id="rId33" w:history="1">
        <w:r w:rsidRPr="00ED5B97">
          <w:rPr>
            <w:rStyle w:val="Hipervnculo"/>
            <w:rFonts w:cs="Arial"/>
            <w:lang w:val="en-US"/>
          </w:rPr>
          <w:t>http://www.pnuma.org/forodeministros/16-repdominicana/ILAC_EnglishVer.pdf</w:t>
        </w:r>
      </w:hyperlink>
      <w:r w:rsidRPr="00ED5B97">
        <w:rPr>
          <w:lang w:val="en-US"/>
        </w:rPr>
        <w:t>.</w:t>
      </w:r>
    </w:p>
    <w:p w:rsidR="000F6917" w:rsidRPr="00ED5B97" w:rsidRDefault="000F6917" w:rsidP="000F6917">
      <w:pPr>
        <w:rPr>
          <w:rFonts w:cs="Arial"/>
          <w:b/>
          <w:lang w:val="en-US"/>
        </w:rPr>
      </w:pPr>
      <w:r w:rsidRPr="00ED5B97">
        <w:rPr>
          <w:rFonts w:cs="Arial"/>
          <w:b/>
          <w:lang w:val="en-US"/>
        </w:rPr>
        <w:t xml:space="preserve">REGIONAL PRIORITIES </w:t>
      </w:r>
    </w:p>
    <w:p w:rsidR="000F6917" w:rsidRPr="00ED5B97" w:rsidRDefault="000F6917" w:rsidP="000F6917">
      <w:pPr>
        <w:rPr>
          <w:rFonts w:cs="Arial"/>
          <w:lang w:val="en-US"/>
        </w:rPr>
      </w:pPr>
      <w:r w:rsidRPr="00ED5B97">
        <w:rPr>
          <w:rFonts w:cs="Arial"/>
          <w:lang w:val="en-US"/>
        </w:rPr>
        <w:t>Regional priorities are those that were agreed upon decision 1, paragraph 3 of the Sixteenth Meeting of the Forum of Ministers of Environment and those revised in accordance with paragraph 5 of the same decision</w:t>
      </w:r>
    </w:p>
    <w:p w:rsidR="000F6917" w:rsidRPr="00ED5B97" w:rsidRDefault="000F6917" w:rsidP="000F6917">
      <w:pPr>
        <w:jc w:val="left"/>
        <w:rPr>
          <w:rFonts w:cs="Arial"/>
          <w:lang w:val="en-US"/>
        </w:rPr>
      </w:pPr>
      <w:r w:rsidRPr="00ED5B97">
        <w:rPr>
          <w:rFonts w:cs="Arial"/>
          <w:lang w:val="en-US"/>
        </w:rPr>
        <w:t xml:space="preserve">See: </w:t>
      </w:r>
      <w:hyperlink r:id="rId34" w:history="1">
        <w:r w:rsidRPr="00ED5B97">
          <w:rPr>
            <w:rStyle w:val="Hipervnculo"/>
            <w:rFonts w:cs="Arial"/>
            <w:lang w:val="en-US"/>
          </w:rPr>
          <w:t>http://www.pnuma.org/forodeministros/16-repdominicana/rde09tri_FinalReportSixteenthMeeting_08Feb2008.pdf</w:t>
        </w:r>
      </w:hyperlink>
      <w:r w:rsidRPr="00ED5B97">
        <w:rPr>
          <w:rFonts w:cs="Arial"/>
          <w:lang w:val="en-US"/>
        </w:rPr>
        <w:t>).</w:t>
      </w:r>
    </w:p>
    <w:p w:rsidR="000F6917" w:rsidRPr="00ED5B97" w:rsidRDefault="000F6917" w:rsidP="000F6917">
      <w:pPr>
        <w:rPr>
          <w:rFonts w:cs="Arial"/>
          <w:b/>
        </w:rPr>
      </w:pPr>
      <w:r w:rsidRPr="00ED5B97">
        <w:rPr>
          <w:rFonts w:cs="Arial"/>
          <w:b/>
        </w:rPr>
        <w:t>STRATEGIES</w:t>
      </w:r>
    </w:p>
    <w:p w:rsidR="000F6917" w:rsidRPr="00ED5B97" w:rsidRDefault="000F6917" w:rsidP="000F6917">
      <w:pPr>
        <w:pStyle w:val="Prrafodelista1"/>
        <w:numPr>
          <w:ilvl w:val="0"/>
          <w:numId w:val="28"/>
        </w:numPr>
        <w:suppressAutoHyphens w:val="0"/>
        <w:contextualSpacing/>
        <w:jc w:val="both"/>
        <w:rPr>
          <w:rFonts w:ascii="Verdana" w:hAnsi="Verdana" w:cs="Arial"/>
          <w:sz w:val="20"/>
          <w:lang w:val="en-GB"/>
        </w:rPr>
      </w:pPr>
      <w:r w:rsidRPr="00ED5B97">
        <w:rPr>
          <w:rFonts w:ascii="Verdana" w:hAnsi="Verdana" w:cs="Arial"/>
          <w:sz w:val="20"/>
          <w:lang w:val="en-GB"/>
        </w:rPr>
        <w:t>The strategies are the expected results of the strategic lines of action</w:t>
      </w:r>
    </w:p>
    <w:p w:rsidR="000F6917" w:rsidRPr="00ED5B97" w:rsidRDefault="000F6917" w:rsidP="000F6917">
      <w:pPr>
        <w:pStyle w:val="Prrafodelista1"/>
        <w:numPr>
          <w:ilvl w:val="0"/>
          <w:numId w:val="28"/>
        </w:numPr>
        <w:suppressAutoHyphens w:val="0"/>
        <w:contextualSpacing/>
        <w:jc w:val="both"/>
        <w:rPr>
          <w:rFonts w:ascii="Verdana" w:hAnsi="Verdana" w:cs="Arial"/>
          <w:sz w:val="20"/>
          <w:lang w:val="en-GB"/>
        </w:rPr>
      </w:pPr>
      <w:r w:rsidRPr="00ED5B97">
        <w:rPr>
          <w:rFonts w:ascii="Verdana" w:hAnsi="Verdana" w:cs="Arial"/>
          <w:sz w:val="20"/>
          <w:lang w:val="en-GB"/>
        </w:rPr>
        <w:t>The strategies must show a contribution towards the attainment of the regional priorities.</w:t>
      </w:r>
    </w:p>
    <w:p w:rsidR="000F6917" w:rsidRPr="00ED5B97" w:rsidRDefault="000F6917" w:rsidP="000F6917">
      <w:pPr>
        <w:pStyle w:val="Prrafodelista1"/>
        <w:numPr>
          <w:ilvl w:val="0"/>
          <w:numId w:val="28"/>
        </w:numPr>
        <w:suppressAutoHyphens w:val="0"/>
        <w:contextualSpacing/>
        <w:jc w:val="both"/>
        <w:rPr>
          <w:rFonts w:ascii="Verdana" w:hAnsi="Verdana" w:cs="Arial"/>
          <w:sz w:val="20"/>
          <w:lang w:val="en-GB"/>
        </w:rPr>
      </w:pPr>
      <w:r w:rsidRPr="00ED5B97">
        <w:rPr>
          <w:rFonts w:ascii="Verdana" w:hAnsi="Verdana" w:cs="Arial"/>
          <w:sz w:val="20"/>
          <w:lang w:val="en-GB"/>
        </w:rPr>
        <w:t>They require the effort of two or more countries or two or more agencies and other partners.</w:t>
      </w:r>
    </w:p>
    <w:p w:rsidR="000F6917" w:rsidRPr="00ED5B97" w:rsidRDefault="000F6917" w:rsidP="000F6917">
      <w:pPr>
        <w:rPr>
          <w:rFonts w:cs="Arial"/>
          <w:lang w:val="en-US"/>
        </w:rPr>
      </w:pPr>
      <w:r w:rsidRPr="00ED5B97">
        <w:rPr>
          <w:rFonts w:cs="Arial"/>
          <w:b/>
          <w:lang w:val="en-US"/>
        </w:rPr>
        <w:t>STRATEGIC LINES OF ACTION</w:t>
      </w:r>
    </w:p>
    <w:p w:rsidR="000F6917" w:rsidRPr="00ED5B97" w:rsidRDefault="000F6917" w:rsidP="000F6917">
      <w:pPr>
        <w:rPr>
          <w:rFonts w:cs="Arial"/>
          <w:lang w:val="en-US"/>
        </w:rPr>
      </w:pPr>
      <w:r w:rsidRPr="00ED5B97">
        <w:rPr>
          <w:rFonts w:cs="Arial"/>
          <w:lang w:val="en-US"/>
        </w:rPr>
        <w:t xml:space="preserve">Strategic lines of action are intended to achieve the strategies. These tasks should be undertaken by countries, agencies and other partners (see 'Focal Points "). </w:t>
      </w:r>
    </w:p>
    <w:p w:rsidR="000F6917" w:rsidRPr="00ED5B97" w:rsidRDefault="000F6917" w:rsidP="000F6917">
      <w:pPr>
        <w:rPr>
          <w:rFonts w:cs="Arial"/>
          <w:b/>
          <w:lang w:val="en-US"/>
        </w:rPr>
      </w:pPr>
      <w:r w:rsidRPr="00ED5B97">
        <w:rPr>
          <w:rFonts w:cs="Arial"/>
          <w:b/>
          <w:lang w:val="en-US"/>
        </w:rPr>
        <w:t>ITC AGENCIES WITH RELEVANT PROGRAMMES AND INITIATIVES (NON EXHAUSTIVE LIST)</w:t>
      </w:r>
    </w:p>
    <w:p w:rsidR="000F6917" w:rsidRPr="00ED5B97" w:rsidRDefault="000F6917" w:rsidP="000F6917">
      <w:pPr>
        <w:rPr>
          <w:rFonts w:cs="Arial"/>
          <w:lang w:val="en-US"/>
        </w:rPr>
      </w:pPr>
      <w:r w:rsidRPr="00ED5B97">
        <w:rPr>
          <w:rFonts w:cs="Arial"/>
          <w:lang w:val="en-US"/>
        </w:rPr>
        <w:t>It refers to programmes or initiatives of the work programmes of the agencies of the Inter-Agency Technical Committee (ITC) of the Forum of Ministers of Environment (United Nations Development Programme-UNDP, World Bank-WB, Inter American Development Bank-IDB, Economic Commission for Latin America and the Caribbean-ECLAC, United Nations Environment Programme-UNEP) approved by their governing bodies and which are associated with the strategic lines of action of the RAP 2010-2011.</w:t>
      </w:r>
    </w:p>
    <w:p w:rsidR="000F6917" w:rsidRPr="00ED5B97" w:rsidRDefault="000F6917" w:rsidP="000F6917">
      <w:pPr>
        <w:rPr>
          <w:rFonts w:cs="Arial"/>
          <w:b/>
          <w:lang w:val="en-US"/>
        </w:rPr>
      </w:pPr>
      <w:r w:rsidRPr="00ED5B97">
        <w:rPr>
          <w:rFonts w:cs="Arial"/>
          <w:b/>
          <w:lang w:val="en-US"/>
        </w:rPr>
        <w:t xml:space="preserve">FOCAL POINTS </w:t>
      </w:r>
    </w:p>
    <w:p w:rsidR="000F6917" w:rsidRPr="00ED5B97" w:rsidRDefault="000F6917" w:rsidP="000F6917">
      <w:pPr>
        <w:rPr>
          <w:rFonts w:cs="Arial"/>
          <w:lang w:val="en-US"/>
        </w:rPr>
      </w:pPr>
      <w:r w:rsidRPr="00ED5B97">
        <w:rPr>
          <w:rFonts w:cs="Arial"/>
          <w:lang w:val="en-US"/>
        </w:rPr>
        <w:t>Focal points are the administrative body within each Ministry of the Environment designated by the Minister as person responsible for monitoring and reporting on progress made on the strategic lines of action or regional priority. Active Working Groups will report to that focal point.</w:t>
      </w:r>
    </w:p>
    <w:p w:rsidR="000F6917" w:rsidRPr="00ED5B97" w:rsidRDefault="000F6917" w:rsidP="000F6917">
      <w:pPr>
        <w:rPr>
          <w:rFonts w:cs="Arial"/>
          <w:b/>
          <w:lang w:val="en-US"/>
        </w:rPr>
      </w:pPr>
      <w:r w:rsidRPr="00ED5B97">
        <w:rPr>
          <w:rFonts w:cs="Arial"/>
          <w:b/>
          <w:lang w:val="en-US"/>
        </w:rPr>
        <w:t xml:space="preserve">2010-2011 CALENDAR </w:t>
      </w:r>
    </w:p>
    <w:p w:rsidR="000F6917" w:rsidRPr="00ED5B97" w:rsidRDefault="000F6917" w:rsidP="000F6917">
      <w:pPr>
        <w:rPr>
          <w:rFonts w:cs="Arial"/>
          <w:lang w:val="en-US"/>
        </w:rPr>
      </w:pPr>
      <w:r w:rsidRPr="00ED5B97">
        <w:rPr>
          <w:rFonts w:cs="Arial"/>
          <w:lang w:val="en-US"/>
        </w:rPr>
        <w:t xml:space="preserve">This column heading refers to the estimated date of completion of events related to the activities of the RAP 2010-2011 by countries and ITC agencies, as well as for the submission of biannual reports. </w:t>
      </w:r>
    </w:p>
    <w:p w:rsidR="000F6917" w:rsidRPr="00DC7011" w:rsidRDefault="000F6917" w:rsidP="000F6917">
      <w:pPr>
        <w:jc w:val="center"/>
        <w:rPr>
          <w:rFonts w:ascii="Wingdings" w:hAnsi="Wingdings"/>
          <w:b/>
          <w:lang w:val="en-US"/>
        </w:rPr>
      </w:pPr>
      <w:r>
        <w:rPr>
          <w:rFonts w:ascii="Wingdings" w:hAnsi="Wingdings"/>
          <w:b/>
          <w:lang w:val="es-ES"/>
        </w:rPr>
        <w:t></w:t>
      </w:r>
      <w:r>
        <w:rPr>
          <w:rFonts w:ascii="Wingdings" w:hAnsi="Wingdings"/>
          <w:b/>
          <w:lang w:val="es-ES"/>
        </w:rPr>
        <w:t></w:t>
      </w:r>
      <w:r>
        <w:rPr>
          <w:rFonts w:ascii="Wingdings" w:hAnsi="Wingdings"/>
          <w:b/>
          <w:lang w:val="es-ES"/>
        </w:rPr>
        <w:t></w:t>
      </w:r>
      <w:r>
        <w:rPr>
          <w:rFonts w:ascii="Wingdings" w:hAnsi="Wingdings"/>
          <w:b/>
          <w:lang w:val="es-ES"/>
        </w:rPr>
        <w:t></w:t>
      </w:r>
      <w:r>
        <w:rPr>
          <w:rFonts w:ascii="Wingdings" w:hAnsi="Wingdings"/>
          <w:b/>
          <w:lang w:val="es-ES"/>
        </w:rPr>
        <w:t></w:t>
      </w:r>
      <w:r>
        <w:rPr>
          <w:rFonts w:ascii="Wingdings" w:hAnsi="Wingdings"/>
          <w:b/>
          <w:lang w:val="es-ES"/>
        </w:rPr>
        <w:t></w:t>
      </w:r>
      <w:r>
        <w:rPr>
          <w:rFonts w:ascii="Wingdings" w:hAnsi="Wingdings"/>
          <w:b/>
          <w:lang w:val="es-ES"/>
        </w:rPr>
        <w:t></w:t>
      </w:r>
    </w:p>
    <w:p w:rsidR="000F6917" w:rsidRPr="00DC7011" w:rsidRDefault="000F6917" w:rsidP="000F6917">
      <w:pPr>
        <w:rPr>
          <w:rFonts w:ascii="Wingdings" w:hAnsi="Wingdings"/>
          <w:b/>
          <w:lang w:val="en-US"/>
        </w:rPr>
      </w:pPr>
    </w:p>
    <w:p w:rsidR="000F6917" w:rsidRPr="00DC7011" w:rsidRDefault="000F6917" w:rsidP="000F6917">
      <w:pPr>
        <w:jc w:val="center"/>
        <w:rPr>
          <w:rFonts w:ascii="Wingdings" w:hAnsi="Wingdings"/>
          <w:b/>
          <w:lang w:val="en-US"/>
        </w:rPr>
        <w:sectPr w:rsidR="000F6917" w:rsidRPr="00DC7011" w:rsidSect="00F97554">
          <w:headerReference w:type="even" r:id="rId35"/>
          <w:headerReference w:type="default" r:id="rId36"/>
          <w:footerReference w:type="default" r:id="rId37"/>
          <w:pgSz w:w="12240" w:h="15840"/>
          <w:pgMar w:top="1440" w:right="1440" w:bottom="1440" w:left="1440" w:header="709" w:footer="709" w:gutter="0"/>
          <w:cols w:space="708"/>
          <w:docGrid w:linePitch="360"/>
        </w:sectPr>
      </w:pPr>
    </w:p>
    <w:p w:rsidR="000F6917" w:rsidRPr="00FC1F99" w:rsidRDefault="000F6917" w:rsidP="000F6917">
      <w:pPr>
        <w:pStyle w:val="Ttulo1"/>
        <w:jc w:val="center"/>
        <w:rPr>
          <w:rFonts w:ascii="Verdana" w:hAnsi="Verdana"/>
          <w:sz w:val="28"/>
          <w:szCs w:val="28"/>
          <w:lang w:val="en-US"/>
        </w:rPr>
      </w:pPr>
      <w:bookmarkStart w:id="135" w:name="_Toc260256610"/>
      <w:bookmarkStart w:id="136" w:name="_Toc260256712"/>
      <w:bookmarkStart w:id="137" w:name="_Toc260261536"/>
      <w:bookmarkStart w:id="138" w:name="_Toc260261718"/>
      <w:r w:rsidRPr="00FC1F99">
        <w:rPr>
          <w:rFonts w:ascii="Verdana" w:hAnsi="Verdana"/>
          <w:sz w:val="28"/>
          <w:szCs w:val="28"/>
          <w:lang w:val="en-US"/>
        </w:rPr>
        <w:t xml:space="preserve">Appendix </w:t>
      </w:r>
      <w:r>
        <w:rPr>
          <w:rFonts w:ascii="Verdana" w:hAnsi="Verdana"/>
          <w:sz w:val="28"/>
          <w:szCs w:val="28"/>
          <w:lang w:val="en-US"/>
        </w:rPr>
        <w:t xml:space="preserve">2 </w:t>
      </w:r>
      <w:r w:rsidRPr="00FC1F99">
        <w:rPr>
          <w:rFonts w:ascii="Verdana" w:hAnsi="Verdana"/>
          <w:sz w:val="28"/>
          <w:szCs w:val="28"/>
          <w:lang w:val="en-US"/>
        </w:rPr>
        <w:t>to Annex II on decision 1</w:t>
      </w:r>
      <w:r w:rsidRPr="00FC1F99">
        <w:rPr>
          <w:rFonts w:ascii="Verdana" w:hAnsi="Verdana"/>
          <w:sz w:val="28"/>
          <w:szCs w:val="28"/>
          <w:lang w:val="en-US"/>
        </w:rPr>
        <w:br/>
      </w:r>
      <w:r>
        <w:rPr>
          <w:rFonts w:ascii="Verdana" w:hAnsi="Verdana"/>
          <w:sz w:val="28"/>
          <w:szCs w:val="28"/>
          <w:lang w:val="en-US"/>
        </w:rPr>
        <w:t>“</w:t>
      </w:r>
      <w:r w:rsidRPr="00FC1F99">
        <w:rPr>
          <w:rFonts w:ascii="Verdana" w:hAnsi="Verdana"/>
          <w:sz w:val="28"/>
          <w:szCs w:val="28"/>
          <w:lang w:val="en-US"/>
        </w:rPr>
        <w:t>Regional Action Plan for 2010-2011</w:t>
      </w:r>
      <w:r w:rsidRPr="00FC1F99">
        <w:rPr>
          <w:rFonts w:ascii="Verdana" w:hAnsi="Verdana"/>
          <w:sz w:val="28"/>
          <w:szCs w:val="28"/>
          <w:lang w:val="en-US"/>
        </w:rPr>
        <w:br/>
        <w:t>and assessment of implementation instruments</w:t>
      </w:r>
      <w:r>
        <w:rPr>
          <w:rFonts w:ascii="Verdana" w:hAnsi="Verdana"/>
          <w:sz w:val="28"/>
          <w:szCs w:val="28"/>
          <w:lang w:val="en-US"/>
        </w:rPr>
        <w:t>”</w:t>
      </w:r>
      <w:bookmarkEnd w:id="135"/>
      <w:bookmarkEnd w:id="136"/>
      <w:bookmarkEnd w:id="137"/>
      <w:bookmarkEnd w:id="138"/>
    </w:p>
    <w:p w:rsidR="000F6917" w:rsidRPr="006A2218" w:rsidRDefault="000F6917" w:rsidP="000F6917">
      <w:pPr>
        <w:jc w:val="center"/>
        <w:rPr>
          <w:rFonts w:cs="Arial"/>
          <w:b/>
          <w:szCs w:val="22"/>
          <w:shd w:val="clear" w:color="auto" w:fill="FFFFFF"/>
          <w:lang w:val="en-US"/>
        </w:rPr>
      </w:pPr>
      <w:r w:rsidRPr="006A2218">
        <w:rPr>
          <w:rStyle w:val="longtext1"/>
          <w:rFonts w:cs="Arial"/>
          <w:sz w:val="22"/>
          <w:szCs w:val="22"/>
          <w:shd w:val="clear" w:color="auto" w:fill="FFFFFF"/>
          <w:lang w:val="en-US"/>
        </w:rPr>
        <w:t>PROPOSED FORMAT FOR THE BIANNUAL REPORT ON THE PROGRESS IN THE IMPLEMENTATION OF THE REGIONAL ACTION PLAN FOR LATIN AMERICA AND THE CARIBBEAN (RAP) 2010-2011</w:t>
      </w:r>
      <w:r w:rsidRPr="006A2218">
        <w:rPr>
          <w:rStyle w:val="longtext1"/>
          <w:rFonts w:cs="Arial"/>
          <w:sz w:val="22"/>
          <w:szCs w:val="22"/>
          <w:shd w:val="clear" w:color="auto" w:fill="FFFFFF"/>
          <w:lang w:val="en-US"/>
        </w:rPr>
        <w:br/>
      </w:r>
      <w:r w:rsidRPr="006A2218">
        <w:rPr>
          <w:rStyle w:val="shorttext"/>
          <w:rFonts w:eastAsia="MS Mincho"/>
          <w:szCs w:val="22"/>
          <w:shd w:val="clear" w:color="auto" w:fill="FFFFFF"/>
          <w:lang w:val="en-US"/>
        </w:rPr>
        <w:t>(TO BE COMPLETED AFTER THE FINAL REVIEW OF THE MATRIX)</w:t>
      </w:r>
    </w:p>
    <w:p w:rsidR="000F6917" w:rsidRPr="006A2218" w:rsidRDefault="000F6917" w:rsidP="000F6917">
      <w:pPr>
        <w:rPr>
          <w:rFonts w:cs="Arial"/>
          <w:b/>
          <w:szCs w:val="22"/>
          <w:shd w:val="clear" w:color="auto" w:fill="FFFFFF"/>
          <w:lang w:val="en-US"/>
        </w:rPr>
      </w:pPr>
      <w:r w:rsidRPr="006A2218">
        <w:rPr>
          <w:rStyle w:val="longtext1"/>
          <w:rFonts w:cs="Arial"/>
          <w:sz w:val="22"/>
          <w:szCs w:val="22"/>
          <w:shd w:val="clear" w:color="auto" w:fill="FFFFFF"/>
          <w:lang w:val="en-US"/>
        </w:rPr>
        <w:t>Country: _____________________________________</w:t>
      </w:r>
    </w:p>
    <w:p w:rsidR="000F6917" w:rsidRPr="006A2218" w:rsidRDefault="000F6917" w:rsidP="000F6917">
      <w:pPr>
        <w:rPr>
          <w:rFonts w:cs="Arial"/>
          <w:b/>
          <w:szCs w:val="22"/>
          <w:shd w:val="clear" w:color="auto" w:fill="FFFFFF"/>
          <w:lang w:val="en-US"/>
        </w:rPr>
      </w:pPr>
      <w:r w:rsidRPr="006A2218">
        <w:rPr>
          <w:rStyle w:val="longtext1"/>
          <w:rFonts w:cs="Arial"/>
          <w:sz w:val="22"/>
          <w:szCs w:val="22"/>
          <w:shd w:val="clear" w:color="auto" w:fill="FFFFFF"/>
          <w:lang w:val="en-US"/>
        </w:rPr>
        <w:t>Governmental Entity: ________________________________</w:t>
      </w:r>
    </w:p>
    <w:p w:rsidR="000F6917" w:rsidRPr="006A2218" w:rsidRDefault="000F6917" w:rsidP="000F6917">
      <w:pPr>
        <w:rPr>
          <w:rFonts w:cs="Arial"/>
          <w:szCs w:val="22"/>
          <w:shd w:val="clear" w:color="auto" w:fill="FFFFFF"/>
          <w:lang w:val="en-US"/>
        </w:rPr>
      </w:pPr>
      <w:r w:rsidRPr="006A2218">
        <w:rPr>
          <w:rStyle w:val="longtext1"/>
          <w:rFonts w:cs="Arial"/>
          <w:sz w:val="22"/>
          <w:szCs w:val="22"/>
          <w:shd w:val="clear" w:color="auto" w:fill="FFFFFF"/>
          <w:lang w:val="en-US"/>
        </w:rPr>
        <w:t>Focal Point: ____________________________________</w:t>
      </w:r>
    </w:p>
    <w:p w:rsidR="000F6917" w:rsidRPr="006A2218" w:rsidRDefault="000F6917" w:rsidP="000F6917">
      <w:pPr>
        <w:rPr>
          <w:rFonts w:cs="Arial"/>
          <w:szCs w:val="22"/>
          <w:shd w:val="clear" w:color="auto" w:fill="FFFFFF"/>
          <w:lang w:val="en-US"/>
        </w:rPr>
      </w:pPr>
      <w:r w:rsidRPr="006A2218">
        <w:rPr>
          <w:rStyle w:val="longtext1"/>
          <w:rFonts w:cs="Arial"/>
          <w:sz w:val="22"/>
          <w:szCs w:val="22"/>
          <w:shd w:val="clear" w:color="auto" w:fill="FFFFFF"/>
          <w:lang w:val="en-US"/>
        </w:rPr>
        <w:t>(Name of the person in charge and responsible unit within the governmental entity)</w:t>
      </w:r>
    </w:p>
    <w:p w:rsidR="000F6917" w:rsidRPr="00FC1F99" w:rsidRDefault="000F6917" w:rsidP="000F6917">
      <w:pPr>
        <w:rPr>
          <w:rFonts w:cs="Arial"/>
          <w:szCs w:val="22"/>
          <w:shd w:val="clear" w:color="auto" w:fill="FFFFFF"/>
          <w:lang w:val="en-US"/>
        </w:rPr>
      </w:pPr>
      <w:r w:rsidRPr="00FC1F99">
        <w:rPr>
          <w:rStyle w:val="longtext1"/>
          <w:rFonts w:cs="Arial"/>
          <w:sz w:val="22"/>
          <w:szCs w:val="22"/>
          <w:shd w:val="clear" w:color="auto" w:fill="FFFFFF"/>
          <w:lang w:val="en-US"/>
        </w:rPr>
        <w:t>Semester: May to December: 2010 ____</w:t>
      </w:r>
    </w:p>
    <w:p w:rsidR="000F6917" w:rsidRPr="006A2218" w:rsidRDefault="000F6917" w:rsidP="000F6917">
      <w:pPr>
        <w:rPr>
          <w:rFonts w:cs="Arial"/>
          <w:szCs w:val="22"/>
          <w:shd w:val="clear" w:color="auto" w:fill="FFFFFF"/>
          <w:lang w:val="en-US"/>
        </w:rPr>
      </w:pPr>
      <w:r w:rsidRPr="006A2218">
        <w:rPr>
          <w:rStyle w:val="longtext1"/>
          <w:rFonts w:cs="Arial"/>
          <w:sz w:val="22"/>
          <w:szCs w:val="22"/>
          <w:shd w:val="clear" w:color="auto" w:fill="FFFFFF"/>
          <w:lang w:val="en-US"/>
        </w:rPr>
        <w:t>Semester: January-June 2011:____</w:t>
      </w:r>
    </w:p>
    <w:p w:rsidR="000F6917" w:rsidRPr="006A2218" w:rsidRDefault="000F6917" w:rsidP="000F6917">
      <w:pPr>
        <w:rPr>
          <w:rFonts w:cs="Arial"/>
          <w:szCs w:val="22"/>
          <w:shd w:val="clear" w:color="auto" w:fill="FFFFFF"/>
          <w:lang w:val="en-US"/>
        </w:rPr>
      </w:pPr>
      <w:r w:rsidRPr="006A2218">
        <w:rPr>
          <w:rStyle w:val="longtext1"/>
          <w:rFonts w:cs="Arial"/>
          <w:sz w:val="22"/>
          <w:szCs w:val="22"/>
          <w:shd w:val="clear" w:color="auto" w:fill="FFFFFF"/>
          <w:lang w:val="en-US"/>
        </w:rPr>
        <w:t>Semester: July-December 2011:____</w:t>
      </w:r>
    </w:p>
    <w:p w:rsidR="000F6917" w:rsidRPr="006A2218" w:rsidRDefault="000F6917" w:rsidP="000F6917">
      <w:pPr>
        <w:rPr>
          <w:rStyle w:val="longtext1"/>
          <w:rFonts w:cs="Arial"/>
          <w:b/>
          <w:sz w:val="22"/>
          <w:szCs w:val="22"/>
          <w:u w:val="single"/>
          <w:lang w:val="en-US"/>
        </w:rPr>
      </w:pPr>
      <w:r w:rsidRPr="006A2218">
        <w:rPr>
          <w:rStyle w:val="longtext1"/>
          <w:rFonts w:cs="Arial"/>
          <w:sz w:val="22"/>
          <w:szCs w:val="22"/>
          <w:u w:val="single"/>
          <w:lang w:val="en-US"/>
        </w:rPr>
        <w:t>Guide for completing the report</w:t>
      </w:r>
    </w:p>
    <w:p w:rsidR="000F6917" w:rsidRPr="006A2218" w:rsidRDefault="000F6917" w:rsidP="000F6917">
      <w:pPr>
        <w:rPr>
          <w:rStyle w:val="longtext1"/>
          <w:rFonts w:cs="Arial"/>
          <w:sz w:val="22"/>
          <w:szCs w:val="22"/>
          <w:lang w:val="en-US"/>
        </w:rPr>
      </w:pPr>
      <w:r w:rsidRPr="006A2218">
        <w:rPr>
          <w:rStyle w:val="longtext1"/>
          <w:rFonts w:cs="Arial"/>
          <w:sz w:val="22"/>
          <w:szCs w:val="22"/>
          <w:lang w:val="en-US"/>
        </w:rPr>
        <w:t>The following format shows:</w:t>
      </w:r>
    </w:p>
    <w:p w:rsidR="000F6917" w:rsidRPr="006A2218" w:rsidRDefault="000F6917" w:rsidP="000F6917">
      <w:pPr>
        <w:rPr>
          <w:rFonts w:cs="Arial"/>
          <w:szCs w:val="22"/>
          <w:lang w:val="en-US"/>
        </w:rPr>
      </w:pPr>
    </w:p>
    <w:p w:rsidR="000F6917" w:rsidRPr="00A46C0F" w:rsidRDefault="000F6917" w:rsidP="000F6917">
      <w:pPr>
        <w:pStyle w:val="Prrafodelista1"/>
        <w:numPr>
          <w:ilvl w:val="0"/>
          <w:numId w:val="29"/>
        </w:numPr>
        <w:suppressAutoHyphens w:val="0"/>
        <w:contextualSpacing/>
        <w:jc w:val="both"/>
        <w:rPr>
          <w:rStyle w:val="longtext1"/>
          <w:rFonts w:ascii="Verdana" w:hAnsi="Verdana" w:cs="Arial"/>
          <w:sz w:val="22"/>
          <w:szCs w:val="22"/>
          <w:shd w:val="clear" w:color="auto" w:fill="FFFFFF"/>
        </w:rPr>
      </w:pPr>
      <w:r w:rsidRPr="00A46C0F">
        <w:rPr>
          <w:rStyle w:val="longtext1"/>
          <w:rFonts w:ascii="Verdana" w:hAnsi="Verdana" w:cs="Arial"/>
          <w:sz w:val="22"/>
          <w:szCs w:val="22"/>
          <w:shd w:val="clear" w:color="auto" w:fill="FFFFFF"/>
        </w:rPr>
        <w:t xml:space="preserve">The approved contents of the RAP namely: Priority ILAC Area, Regional Priority, </w:t>
      </w:r>
      <w:r>
        <w:rPr>
          <w:rStyle w:val="longtext1"/>
          <w:rFonts w:ascii="Verdana" w:hAnsi="Verdana" w:cs="Arial"/>
          <w:sz w:val="22"/>
          <w:szCs w:val="22"/>
          <w:shd w:val="clear" w:color="auto" w:fill="FFFFFF"/>
        </w:rPr>
        <w:t xml:space="preserve">Strategies </w:t>
      </w:r>
      <w:r w:rsidRPr="00A46C0F">
        <w:rPr>
          <w:rStyle w:val="longtext1"/>
          <w:rFonts w:ascii="Verdana" w:hAnsi="Verdana" w:cs="Arial"/>
          <w:sz w:val="22"/>
          <w:szCs w:val="22"/>
          <w:shd w:val="clear" w:color="auto" w:fill="FFFFFF"/>
        </w:rPr>
        <w:t xml:space="preserve">and </w:t>
      </w:r>
      <w:r>
        <w:rPr>
          <w:rStyle w:val="longtext1"/>
          <w:rFonts w:ascii="Verdana" w:hAnsi="Verdana" w:cs="Arial"/>
          <w:sz w:val="22"/>
          <w:szCs w:val="22"/>
          <w:shd w:val="clear" w:color="auto" w:fill="FFFFFF"/>
        </w:rPr>
        <w:t xml:space="preserve">Strategic Lines of Action </w:t>
      </w:r>
      <w:r w:rsidRPr="00A46C0F">
        <w:rPr>
          <w:rStyle w:val="longtext1"/>
          <w:rFonts w:ascii="Verdana" w:hAnsi="Verdana" w:cs="Arial"/>
          <w:sz w:val="22"/>
          <w:szCs w:val="22"/>
          <w:shd w:val="clear" w:color="auto" w:fill="FFFFFF"/>
        </w:rPr>
        <w:t>(marked with *)</w:t>
      </w:r>
    </w:p>
    <w:p w:rsidR="000F6917" w:rsidRPr="00A46C0F" w:rsidRDefault="000F6917" w:rsidP="000F6917">
      <w:pPr>
        <w:pStyle w:val="Prrafodelista1"/>
        <w:jc w:val="both"/>
        <w:rPr>
          <w:rStyle w:val="longtext1"/>
          <w:rFonts w:ascii="Verdana" w:hAnsi="Verdana" w:cs="Arial"/>
          <w:sz w:val="22"/>
          <w:szCs w:val="22"/>
          <w:shd w:val="clear" w:color="auto" w:fill="FFFFFF"/>
        </w:rPr>
      </w:pPr>
    </w:p>
    <w:p w:rsidR="000F6917" w:rsidRPr="00A46C0F" w:rsidRDefault="000F6917" w:rsidP="000F6917">
      <w:pPr>
        <w:pStyle w:val="Prrafodelista1"/>
        <w:numPr>
          <w:ilvl w:val="0"/>
          <w:numId w:val="29"/>
        </w:numPr>
        <w:suppressAutoHyphens w:val="0"/>
        <w:contextualSpacing/>
        <w:jc w:val="both"/>
        <w:rPr>
          <w:rFonts w:ascii="Verdana" w:hAnsi="Verdana" w:cs="Arial"/>
          <w:shd w:val="clear" w:color="auto" w:fill="FFFFFF"/>
        </w:rPr>
      </w:pPr>
      <w:r w:rsidRPr="00A46C0F">
        <w:rPr>
          <w:rStyle w:val="longtext1"/>
          <w:rFonts w:ascii="Verdana" w:hAnsi="Verdana" w:cs="Arial"/>
          <w:sz w:val="22"/>
          <w:szCs w:val="22"/>
          <w:shd w:val="clear" w:color="auto" w:fill="FFFFFF"/>
        </w:rPr>
        <w:t>Empty cells that must be completed by the countries, namely: Title of the Project or relevant actions implemented or under implementation, national or international agencies and institutions involved, and status of implementation (marked with +)</w:t>
      </w:r>
    </w:p>
    <w:p w:rsidR="000F6917" w:rsidRDefault="000F6917" w:rsidP="000F6917">
      <w:pPr>
        <w:rPr>
          <w:rStyle w:val="longtext1"/>
          <w:rFonts w:cs="Arial"/>
          <w:sz w:val="22"/>
          <w:szCs w:val="22"/>
          <w:shd w:val="clear" w:color="auto" w:fill="FFFFFF"/>
          <w:lang w:val="en-US"/>
        </w:rPr>
      </w:pPr>
      <w:r w:rsidRPr="006A2218">
        <w:rPr>
          <w:rStyle w:val="longtext1"/>
          <w:rFonts w:cs="Arial"/>
          <w:sz w:val="22"/>
          <w:szCs w:val="22"/>
          <w:shd w:val="clear" w:color="auto" w:fill="FFFFFF"/>
          <w:lang w:val="en-US"/>
        </w:rPr>
        <w:t>The definitions of the contents of the RAP 2010-2011 (upon approval by the Forum of Ministers) appears at the end of the document, and the explanation of the information that must be filled in each column.</w:t>
      </w:r>
    </w:p>
    <w:p w:rsidR="000F6917" w:rsidRPr="00FD1E31" w:rsidRDefault="000F6917" w:rsidP="000F6917">
      <w:pPr>
        <w:jc w:val="center"/>
        <w:rPr>
          <w:rFonts w:ascii="Wingdings" w:hAnsi="Wingdings" w:cs="Arial"/>
          <w:b/>
          <w:szCs w:val="22"/>
          <w:lang w:val="en-US"/>
        </w:rPr>
        <w:sectPr w:rsidR="000F6917" w:rsidRPr="00FD1E31" w:rsidSect="00401578">
          <w:footerReference w:type="first" r:id="rId38"/>
          <w:type w:val="oddPage"/>
          <w:pgSz w:w="15840" w:h="12240" w:orient="landscape" w:code="119"/>
          <w:pgMar w:top="1440" w:right="1440" w:bottom="1440" w:left="1440" w:header="708" w:footer="708" w:gutter="0"/>
          <w:pgNumType w:start="44"/>
          <w:cols w:space="708"/>
          <w:titlePg/>
          <w:docGrid w:linePitch="360"/>
        </w:sectPr>
      </w:pPr>
      <w:r>
        <w:rPr>
          <w:rFonts w:ascii="Wingdings" w:hAnsi="Wingdings" w:cs="Arial"/>
          <w:b/>
          <w:szCs w:val="22"/>
          <w:lang w:val="es-PA"/>
        </w:rPr>
        <w:t></w:t>
      </w:r>
      <w:r>
        <w:rPr>
          <w:rFonts w:ascii="Wingdings" w:hAnsi="Wingdings" w:cs="Arial"/>
          <w:b/>
          <w:szCs w:val="22"/>
          <w:lang w:val="es-PA"/>
        </w:rPr>
        <w:t></w:t>
      </w:r>
      <w:r>
        <w:rPr>
          <w:rFonts w:ascii="Wingdings" w:hAnsi="Wingdings" w:cs="Arial"/>
          <w:b/>
          <w:szCs w:val="22"/>
          <w:lang w:val="es-PA"/>
        </w:rPr>
        <w:t></w:t>
      </w:r>
      <w:r>
        <w:rPr>
          <w:rFonts w:ascii="Wingdings" w:hAnsi="Wingdings" w:cs="Arial"/>
          <w:b/>
          <w:szCs w:val="22"/>
          <w:lang w:val="es-PA"/>
        </w:rPr>
        <w:t></w:t>
      </w:r>
      <w:r>
        <w:rPr>
          <w:rFonts w:ascii="Wingdings" w:hAnsi="Wingdings" w:cs="Arial"/>
          <w:b/>
          <w:szCs w:val="22"/>
          <w:lang w:val="es-PA"/>
        </w:rPr>
        <w:t></w:t>
      </w:r>
      <w:r>
        <w:rPr>
          <w:rFonts w:ascii="Wingdings" w:hAnsi="Wingdings" w:cs="Arial"/>
          <w:b/>
          <w:szCs w:val="22"/>
          <w:lang w:val="es-PA"/>
        </w:rPr>
        <w:t></w:t>
      </w:r>
      <w:r>
        <w:rPr>
          <w:rFonts w:ascii="Wingdings" w:hAnsi="Wingdings" w:cs="Arial"/>
          <w:b/>
          <w:szCs w:val="22"/>
          <w:lang w:val="es-PA"/>
        </w:rPr>
        <w:t></w:t>
      </w:r>
    </w:p>
    <w:p w:rsidR="000F6917" w:rsidRPr="00CC287F" w:rsidRDefault="000F6917" w:rsidP="00F078DF">
      <w:pPr>
        <w:pStyle w:val="Anexos"/>
      </w:pPr>
      <w:bookmarkStart w:id="139" w:name="_Toc120942490"/>
      <w:bookmarkStart w:id="140" w:name="_Toc86505028"/>
      <w:bookmarkStart w:id="141" w:name="_Toc86505099"/>
      <w:bookmarkStart w:id="142" w:name="_Toc189228249"/>
      <w:bookmarkStart w:id="143" w:name="_Toc189228320"/>
      <w:bookmarkStart w:id="144" w:name="_Toc260256611"/>
      <w:bookmarkStart w:id="145" w:name="_Toc260256713"/>
      <w:bookmarkStart w:id="146" w:name="_Toc260261537"/>
      <w:bookmarkStart w:id="147" w:name="_Toc260261719"/>
      <w:r w:rsidRPr="00CC287F">
        <w:t>Annex II</w:t>
      </w:r>
      <w:r w:rsidRPr="00CC287F">
        <w:br/>
      </w:r>
      <w:bookmarkEnd w:id="139"/>
      <w:bookmarkEnd w:id="140"/>
      <w:bookmarkEnd w:id="141"/>
      <w:r w:rsidRPr="00CC287F">
        <w:t>List of Participants</w:t>
      </w:r>
      <w:bookmarkEnd w:id="142"/>
      <w:bookmarkEnd w:id="143"/>
      <w:bookmarkEnd w:id="144"/>
      <w:bookmarkEnd w:id="145"/>
      <w:bookmarkEnd w:id="146"/>
      <w:bookmarkEnd w:id="147"/>
    </w:p>
    <w:p w:rsidR="00B372A1" w:rsidRPr="00CC287F" w:rsidRDefault="00B372A1" w:rsidP="00B372A1">
      <w:pPr>
        <w:pStyle w:val="Observers"/>
      </w:pPr>
      <w:bookmarkStart w:id="148" w:name="_Toc86505029"/>
      <w:bookmarkStart w:id="149" w:name="_Toc86505100"/>
      <w:bookmarkStart w:id="150" w:name="_Toc189228226"/>
      <w:bookmarkStart w:id="151" w:name="_Toc189228250"/>
      <w:bookmarkStart w:id="152" w:name="_Toc189228271"/>
      <w:bookmarkStart w:id="153" w:name="_Toc189228321"/>
      <w:bookmarkStart w:id="154" w:name="_Toc260256612"/>
      <w:bookmarkStart w:id="155" w:name="_Toc260256714"/>
      <w:bookmarkStart w:id="156" w:name="_Toc260261538"/>
      <w:bookmarkStart w:id="157" w:name="_Toc260261720"/>
      <w:bookmarkStart w:id="158" w:name="_Toc260289151"/>
      <w:bookmarkStart w:id="159" w:name="_Toc260396095"/>
      <w:r w:rsidRPr="00CC287F">
        <w:t>I.</w:t>
      </w:r>
      <w:bookmarkEnd w:id="148"/>
      <w:bookmarkEnd w:id="149"/>
      <w:bookmarkEnd w:id="150"/>
      <w:bookmarkEnd w:id="151"/>
      <w:bookmarkEnd w:id="152"/>
      <w:bookmarkEnd w:id="153"/>
      <w:r w:rsidRPr="00CC287F">
        <w:t xml:space="preserve"> Goverment</w:t>
      </w:r>
      <w:bookmarkEnd w:id="154"/>
      <w:bookmarkEnd w:id="155"/>
      <w:bookmarkEnd w:id="156"/>
      <w:bookmarkEnd w:id="157"/>
      <w:bookmarkEnd w:id="158"/>
      <w:bookmarkEnd w:id="159"/>
      <w:r>
        <w:t>al Delegations</w:t>
      </w:r>
    </w:p>
    <w:p w:rsidR="00B372A1" w:rsidRPr="006156ED" w:rsidRDefault="00B372A1" w:rsidP="00B372A1">
      <w:pPr>
        <w:pStyle w:val="Paix"/>
        <w:rPr>
          <w:lang w:val="en-US"/>
        </w:rPr>
      </w:pPr>
      <w:bookmarkStart w:id="160" w:name="_Toc189228322"/>
      <w:bookmarkStart w:id="161" w:name="_Toc260289152"/>
      <w:bookmarkStart w:id="162" w:name="_Toc260396096"/>
      <w:r w:rsidRPr="006156ED">
        <w:rPr>
          <w:lang w:val="en-US"/>
        </w:rPr>
        <w:t>Antigua and Barbuda</w:t>
      </w:r>
      <w:bookmarkEnd w:id="160"/>
      <w:bookmarkEnd w:id="161"/>
      <w:bookmarkEnd w:id="162"/>
    </w:p>
    <w:tbl>
      <w:tblPr>
        <w:tblW w:w="9140" w:type="dxa"/>
        <w:tblLook w:val="04A0"/>
      </w:tblPr>
      <w:tblGrid>
        <w:gridCol w:w="4562"/>
        <w:gridCol w:w="4578"/>
      </w:tblGrid>
      <w:tr w:rsidR="00B372A1" w:rsidRPr="007E1419" w:rsidTr="00CC6870">
        <w:trPr>
          <w:trHeight w:val="1174"/>
        </w:trPr>
        <w:tc>
          <w:tcPr>
            <w:tcW w:w="4562" w:type="dxa"/>
          </w:tcPr>
          <w:p w:rsidR="00B372A1" w:rsidRPr="00005453" w:rsidRDefault="00B372A1" w:rsidP="00CC6870">
            <w:pPr>
              <w:widowControl w:val="0"/>
              <w:tabs>
                <w:tab w:val="left" w:pos="112"/>
              </w:tabs>
              <w:autoSpaceDE w:val="0"/>
              <w:autoSpaceDN w:val="0"/>
              <w:adjustRightInd w:val="0"/>
              <w:jc w:val="left"/>
              <w:rPr>
                <w:lang w:val="en-US"/>
              </w:rPr>
            </w:pPr>
            <w:r w:rsidRPr="00005453">
              <w:rPr>
                <w:color w:val="000000"/>
                <w:sz w:val="16"/>
                <w:szCs w:val="16"/>
                <w:lang w:val="en-US"/>
              </w:rPr>
              <w:t>Mrs. Diann Black Layne, Chief Environment Officer</w:t>
            </w:r>
            <w:r>
              <w:rPr>
                <w:color w:val="000000"/>
                <w:sz w:val="16"/>
                <w:szCs w:val="16"/>
                <w:lang w:val="en-US"/>
              </w:rPr>
              <w:br/>
            </w:r>
            <w:r w:rsidRPr="00005453">
              <w:rPr>
                <w:sz w:val="16"/>
                <w:szCs w:val="16"/>
                <w:lang w:val="en-US"/>
              </w:rPr>
              <w:t>Environment Division</w:t>
            </w:r>
            <w:r>
              <w:rPr>
                <w:sz w:val="16"/>
                <w:szCs w:val="16"/>
                <w:lang w:val="en-US"/>
              </w:rPr>
              <w:br/>
            </w:r>
            <w:r w:rsidRPr="00927408">
              <w:rPr>
                <w:b/>
                <w:sz w:val="16"/>
                <w:szCs w:val="16"/>
                <w:lang w:val="en-US"/>
              </w:rPr>
              <w:t>Ministry of Agriculture, Lands, Housing and the Environment</w:t>
            </w:r>
            <w:r>
              <w:rPr>
                <w:b/>
                <w:sz w:val="16"/>
                <w:szCs w:val="16"/>
                <w:lang w:val="en-US"/>
              </w:rPr>
              <w:br/>
            </w:r>
            <w:r w:rsidRPr="00005453">
              <w:rPr>
                <w:bCs/>
                <w:color w:val="000000"/>
                <w:sz w:val="16"/>
                <w:szCs w:val="16"/>
                <w:lang w:val="en-US"/>
              </w:rPr>
              <w:t># 1, Prime Minister’s Drive, Factory Road</w:t>
            </w:r>
            <w:r>
              <w:rPr>
                <w:bCs/>
                <w:color w:val="000000"/>
                <w:sz w:val="16"/>
                <w:szCs w:val="16"/>
                <w:lang w:val="en-US"/>
              </w:rPr>
              <w:br/>
            </w:r>
            <w:r w:rsidRPr="00005453">
              <w:rPr>
                <w:bCs/>
                <w:color w:val="000000"/>
                <w:sz w:val="16"/>
                <w:szCs w:val="16"/>
                <w:lang w:val="en-US"/>
              </w:rPr>
              <w:t>St. Johns’s</w:t>
            </w:r>
            <w:r>
              <w:rPr>
                <w:bCs/>
                <w:color w:val="000000"/>
                <w:sz w:val="16"/>
                <w:szCs w:val="16"/>
                <w:lang w:val="en-US"/>
              </w:rPr>
              <w:t>,</w:t>
            </w:r>
            <w:r w:rsidRPr="00005453">
              <w:rPr>
                <w:bCs/>
                <w:color w:val="000000"/>
                <w:sz w:val="16"/>
                <w:szCs w:val="16"/>
                <w:lang w:val="en-US"/>
              </w:rPr>
              <w:t xml:space="preserve"> </w:t>
            </w:r>
            <w:smartTag w:uri="urn:schemas-microsoft-com:office:smarttags" w:element="place">
              <w:r w:rsidRPr="00005453">
                <w:rPr>
                  <w:bCs/>
                  <w:color w:val="000000"/>
                  <w:sz w:val="16"/>
                  <w:szCs w:val="16"/>
                  <w:lang w:val="en-US"/>
                </w:rPr>
                <w:t>Antigua</w:t>
              </w:r>
            </w:smartTag>
          </w:p>
        </w:tc>
        <w:tc>
          <w:tcPr>
            <w:tcW w:w="4578" w:type="dxa"/>
          </w:tcPr>
          <w:p w:rsidR="00B372A1" w:rsidRPr="00005453" w:rsidRDefault="00B372A1" w:rsidP="00CC6870">
            <w:pPr>
              <w:widowControl w:val="0"/>
              <w:tabs>
                <w:tab w:val="left" w:pos="112"/>
              </w:tabs>
              <w:autoSpaceDE w:val="0"/>
              <w:autoSpaceDN w:val="0"/>
              <w:adjustRightInd w:val="0"/>
              <w:jc w:val="left"/>
              <w:rPr>
                <w:lang w:val="en-US"/>
              </w:rPr>
            </w:pPr>
            <w:r w:rsidRPr="0090467B">
              <w:rPr>
                <w:b/>
                <w:color w:val="000000"/>
                <w:sz w:val="16"/>
                <w:szCs w:val="16"/>
                <w:lang w:val="en-US"/>
              </w:rPr>
              <w:t>Phone</w:t>
            </w:r>
            <w:r w:rsidRPr="00E4158C">
              <w:rPr>
                <w:b/>
                <w:color w:val="000000"/>
                <w:sz w:val="16"/>
                <w:szCs w:val="16"/>
                <w:lang w:val="en-US"/>
              </w:rPr>
              <w:t xml:space="preserve">: </w:t>
            </w:r>
            <w:r w:rsidRPr="00005453">
              <w:rPr>
                <w:color w:val="000000"/>
                <w:sz w:val="16"/>
                <w:szCs w:val="16"/>
                <w:lang w:val="en-US"/>
              </w:rPr>
              <w:t>(</w:t>
            </w:r>
            <w:r w:rsidRPr="00D9071F">
              <w:rPr>
                <w:color w:val="000000"/>
                <w:sz w:val="16"/>
                <w:szCs w:val="16"/>
                <w:lang w:val="en-US"/>
              </w:rPr>
              <w:t>+</w:t>
            </w:r>
            <w:r w:rsidRPr="00005453">
              <w:rPr>
                <w:color w:val="000000"/>
                <w:sz w:val="16"/>
                <w:szCs w:val="16"/>
                <w:lang w:val="en-US"/>
              </w:rPr>
              <w:t>1-268) 462-4625</w:t>
            </w:r>
            <w:r>
              <w:rPr>
                <w:color w:val="000000"/>
                <w:sz w:val="16"/>
                <w:szCs w:val="16"/>
                <w:lang w:val="en-US"/>
              </w:rPr>
              <w:br/>
            </w:r>
            <w:r w:rsidRPr="00E4158C">
              <w:rPr>
                <w:b/>
                <w:color w:val="000000"/>
                <w:sz w:val="16"/>
                <w:szCs w:val="16"/>
                <w:lang w:val="en-US"/>
              </w:rPr>
              <w:t xml:space="preserve">Fax: </w:t>
            </w:r>
            <w:r w:rsidRPr="00005453">
              <w:rPr>
                <w:color w:val="000000"/>
                <w:sz w:val="16"/>
                <w:szCs w:val="16"/>
                <w:lang w:val="en-US"/>
              </w:rPr>
              <w:t>(</w:t>
            </w:r>
            <w:r w:rsidRPr="00D9071F">
              <w:rPr>
                <w:color w:val="000000"/>
                <w:sz w:val="16"/>
                <w:szCs w:val="16"/>
                <w:lang w:val="en-US"/>
              </w:rPr>
              <w:t>+</w:t>
            </w:r>
            <w:r w:rsidRPr="00005453">
              <w:rPr>
                <w:color w:val="000000"/>
                <w:sz w:val="16"/>
                <w:szCs w:val="16"/>
                <w:lang w:val="en-US"/>
              </w:rPr>
              <w:t>1-268) 462-4625</w:t>
            </w:r>
            <w:r w:rsidRPr="00005453">
              <w:rPr>
                <w:color w:val="000000"/>
                <w:sz w:val="16"/>
                <w:szCs w:val="16"/>
                <w:lang w:val="en-US"/>
              </w:rPr>
              <w:br/>
            </w:r>
            <w:r w:rsidRPr="0090467B">
              <w:rPr>
                <w:b/>
                <w:color w:val="000000"/>
                <w:sz w:val="16"/>
                <w:szCs w:val="16"/>
                <w:lang w:val="en-US"/>
              </w:rPr>
              <w:t>E-mail:</w:t>
            </w:r>
            <w:r w:rsidRPr="00E4158C">
              <w:rPr>
                <w:b/>
                <w:color w:val="000000"/>
                <w:sz w:val="16"/>
                <w:szCs w:val="16"/>
                <w:lang w:val="en-US"/>
              </w:rPr>
              <w:t xml:space="preserve"> </w:t>
            </w:r>
            <w:hyperlink r:id="rId39" w:history="1">
              <w:r w:rsidRPr="00730726">
                <w:rPr>
                  <w:rStyle w:val="Hipervnculo"/>
                  <w:sz w:val="16"/>
                  <w:szCs w:val="16"/>
                  <w:lang w:val="en-US"/>
                </w:rPr>
                <w:t>dcblack11@yahoo.com</w:t>
              </w:r>
            </w:hyperlink>
            <w:r>
              <w:rPr>
                <w:color w:val="000000"/>
                <w:sz w:val="16"/>
                <w:szCs w:val="16"/>
                <w:lang w:val="en-US"/>
              </w:rPr>
              <w:t xml:space="preserve"> </w:t>
            </w:r>
          </w:p>
        </w:tc>
      </w:tr>
    </w:tbl>
    <w:p w:rsidR="00B372A1" w:rsidRDefault="00B372A1" w:rsidP="00B372A1">
      <w:pPr>
        <w:pStyle w:val="Paix"/>
        <w:rPr>
          <w:szCs w:val="32"/>
        </w:rPr>
      </w:pPr>
      <w:bookmarkStart w:id="163" w:name="_Toc260289153"/>
      <w:bookmarkStart w:id="164" w:name="_Toc260396097"/>
      <w:bookmarkStart w:id="165" w:name="_Toc189228325"/>
      <w:r>
        <w:t>Barbados</w:t>
      </w:r>
      <w:bookmarkEnd w:id="163"/>
      <w:bookmarkEnd w:id="164"/>
    </w:p>
    <w:tbl>
      <w:tblPr>
        <w:tblW w:w="9070" w:type="dxa"/>
        <w:tblCellMar>
          <w:left w:w="70" w:type="dxa"/>
          <w:right w:w="70" w:type="dxa"/>
        </w:tblCellMar>
        <w:tblLook w:val="0000"/>
      </w:tblPr>
      <w:tblGrid>
        <w:gridCol w:w="5230"/>
        <w:gridCol w:w="3840"/>
      </w:tblGrid>
      <w:tr w:rsidR="00B372A1" w:rsidRPr="007E1419" w:rsidTr="00CC6870">
        <w:trPr>
          <w:trHeight w:val="934"/>
        </w:trPr>
        <w:tc>
          <w:tcPr>
            <w:tcW w:w="5230" w:type="dxa"/>
          </w:tcPr>
          <w:p w:rsidR="00B372A1" w:rsidRPr="00F6759A" w:rsidRDefault="00B372A1" w:rsidP="00CC6870">
            <w:pPr>
              <w:widowControl w:val="0"/>
              <w:tabs>
                <w:tab w:val="left" w:pos="112"/>
              </w:tabs>
              <w:autoSpaceDE w:val="0"/>
              <w:autoSpaceDN w:val="0"/>
              <w:adjustRightInd w:val="0"/>
              <w:jc w:val="left"/>
              <w:rPr>
                <w:sz w:val="16"/>
                <w:szCs w:val="16"/>
                <w:lang w:val="en-US"/>
              </w:rPr>
            </w:pPr>
            <w:r>
              <w:rPr>
                <w:sz w:val="16"/>
                <w:szCs w:val="16"/>
                <w:lang w:val="en-US"/>
              </w:rPr>
              <w:t>Mr. Travis Sinckler, Senior Environment Officer</w:t>
            </w:r>
            <w:r>
              <w:rPr>
                <w:sz w:val="16"/>
                <w:szCs w:val="16"/>
                <w:lang w:val="en-US"/>
              </w:rPr>
              <w:br/>
              <w:t>Environment Division</w:t>
            </w:r>
            <w:r>
              <w:rPr>
                <w:sz w:val="16"/>
                <w:szCs w:val="16"/>
                <w:lang w:val="en-US"/>
              </w:rPr>
              <w:br/>
            </w:r>
            <w:r w:rsidRPr="00927408">
              <w:rPr>
                <w:b/>
                <w:sz w:val="16"/>
                <w:szCs w:val="16"/>
                <w:lang w:val="en-US"/>
              </w:rPr>
              <w:t>Ministry of the Environment, Water Resources and Drainage</w:t>
            </w:r>
            <w:r>
              <w:rPr>
                <w:b/>
                <w:sz w:val="16"/>
                <w:szCs w:val="16"/>
                <w:lang w:val="en-US"/>
              </w:rPr>
              <w:br/>
            </w:r>
            <w:r w:rsidRPr="00D32EC1">
              <w:rPr>
                <w:sz w:val="16"/>
                <w:szCs w:val="16"/>
                <w:lang w:val="en-US"/>
              </w:rPr>
              <w:t>S.P. Musson Building</w:t>
            </w:r>
            <w:r>
              <w:rPr>
                <w:sz w:val="16"/>
                <w:szCs w:val="16"/>
                <w:lang w:val="en-US"/>
              </w:rPr>
              <w:t xml:space="preserve">, </w:t>
            </w:r>
            <w:r w:rsidRPr="00D32EC1">
              <w:rPr>
                <w:sz w:val="16"/>
                <w:szCs w:val="16"/>
                <w:lang w:val="en-US"/>
              </w:rPr>
              <w:t>Hinks Street</w:t>
            </w:r>
            <w:r w:rsidRPr="00D32EC1">
              <w:rPr>
                <w:sz w:val="16"/>
                <w:szCs w:val="16"/>
                <w:lang w:val="en-US"/>
              </w:rPr>
              <w:br/>
              <w:t xml:space="preserve">St. Michael, </w:t>
            </w:r>
            <w:smartTag w:uri="urn:schemas-microsoft-com:office:smarttags" w:element="country-region">
              <w:r w:rsidRPr="00D32EC1">
                <w:rPr>
                  <w:sz w:val="16"/>
                  <w:szCs w:val="16"/>
                  <w:lang w:val="en-US"/>
                </w:rPr>
                <w:t>Barbados</w:t>
              </w:r>
            </w:smartTag>
          </w:p>
        </w:tc>
        <w:tc>
          <w:tcPr>
            <w:tcW w:w="3840" w:type="dxa"/>
          </w:tcPr>
          <w:p w:rsidR="00B372A1" w:rsidRPr="00CC287F" w:rsidRDefault="00B372A1" w:rsidP="00CC6870">
            <w:pPr>
              <w:widowControl w:val="0"/>
              <w:tabs>
                <w:tab w:val="left" w:pos="112"/>
              </w:tabs>
              <w:autoSpaceDE w:val="0"/>
              <w:autoSpaceDN w:val="0"/>
              <w:adjustRightInd w:val="0"/>
              <w:jc w:val="left"/>
              <w:rPr>
                <w:b/>
                <w:color w:val="000000"/>
                <w:sz w:val="16"/>
                <w:szCs w:val="18"/>
                <w:lang w:val="en-US"/>
              </w:rPr>
            </w:pPr>
            <w:r w:rsidRPr="0090467B">
              <w:rPr>
                <w:b/>
                <w:color w:val="000000"/>
                <w:sz w:val="16"/>
                <w:szCs w:val="16"/>
                <w:lang w:val="en-US"/>
              </w:rPr>
              <w:t>Phone</w:t>
            </w:r>
            <w:r w:rsidRPr="00E4158C">
              <w:rPr>
                <w:b/>
                <w:color w:val="000000"/>
                <w:sz w:val="16"/>
                <w:szCs w:val="16"/>
                <w:lang w:val="en-US"/>
              </w:rPr>
              <w:t xml:space="preserve">: </w:t>
            </w:r>
            <w:r w:rsidRPr="00D32EC1">
              <w:rPr>
                <w:color w:val="000000"/>
                <w:sz w:val="16"/>
                <w:szCs w:val="16"/>
                <w:lang w:val="en-US"/>
              </w:rPr>
              <w:t>(</w:t>
            </w:r>
            <w:r w:rsidRPr="00D9071F">
              <w:rPr>
                <w:color w:val="000000"/>
                <w:sz w:val="16"/>
                <w:szCs w:val="16"/>
                <w:lang w:val="en-US"/>
              </w:rPr>
              <w:t>+</w:t>
            </w:r>
            <w:r w:rsidRPr="00D32EC1">
              <w:rPr>
                <w:color w:val="000000"/>
                <w:sz w:val="16"/>
                <w:szCs w:val="16"/>
                <w:lang w:val="en-US"/>
              </w:rPr>
              <w:t>1-246) 467-5700/11</w:t>
            </w:r>
            <w:r>
              <w:rPr>
                <w:color w:val="000000"/>
                <w:sz w:val="16"/>
                <w:szCs w:val="16"/>
                <w:lang w:val="en-US"/>
              </w:rPr>
              <w:br/>
            </w:r>
            <w:r w:rsidRPr="00E4158C">
              <w:rPr>
                <w:b/>
                <w:color w:val="000000"/>
                <w:sz w:val="16"/>
                <w:szCs w:val="16"/>
                <w:lang w:val="en-US"/>
              </w:rPr>
              <w:t xml:space="preserve">Fax: </w:t>
            </w:r>
            <w:r w:rsidRPr="00D32EC1">
              <w:rPr>
                <w:color w:val="000000"/>
                <w:sz w:val="16"/>
                <w:szCs w:val="16"/>
                <w:lang w:val="en-US"/>
              </w:rPr>
              <w:t>(</w:t>
            </w:r>
            <w:r w:rsidRPr="00D9071F">
              <w:rPr>
                <w:color w:val="000000"/>
                <w:sz w:val="16"/>
                <w:szCs w:val="16"/>
                <w:lang w:val="en-US"/>
              </w:rPr>
              <w:t>+</w:t>
            </w:r>
            <w:r w:rsidRPr="00D32EC1">
              <w:rPr>
                <w:color w:val="000000"/>
                <w:sz w:val="16"/>
                <w:szCs w:val="16"/>
                <w:lang w:val="en-US"/>
              </w:rPr>
              <w:t>1-246) 437-8859</w:t>
            </w:r>
            <w:r w:rsidRPr="00D32EC1">
              <w:rPr>
                <w:color w:val="000000"/>
                <w:sz w:val="16"/>
                <w:szCs w:val="16"/>
                <w:lang w:val="en-US"/>
              </w:rPr>
              <w:br/>
            </w:r>
            <w:r w:rsidRPr="0090467B">
              <w:rPr>
                <w:b/>
                <w:color w:val="000000"/>
                <w:sz w:val="16"/>
                <w:szCs w:val="16"/>
                <w:lang w:val="en-US"/>
              </w:rPr>
              <w:t>E-mail:</w:t>
            </w:r>
            <w:r w:rsidRPr="00E4158C">
              <w:rPr>
                <w:b/>
                <w:color w:val="000000"/>
                <w:sz w:val="16"/>
                <w:szCs w:val="16"/>
                <w:lang w:val="en-US"/>
              </w:rPr>
              <w:t xml:space="preserve"> </w:t>
            </w:r>
            <w:hyperlink r:id="rId40" w:history="1">
              <w:r w:rsidRPr="00730726">
                <w:rPr>
                  <w:rStyle w:val="Hipervnculo"/>
                  <w:sz w:val="16"/>
                  <w:szCs w:val="16"/>
                  <w:lang w:val="en-US"/>
                </w:rPr>
                <w:t>sincklert@gob.bb</w:t>
              </w:r>
            </w:hyperlink>
          </w:p>
        </w:tc>
      </w:tr>
      <w:tr w:rsidR="00B372A1" w:rsidRPr="007E1419" w:rsidTr="00CC6870">
        <w:trPr>
          <w:trHeight w:val="934"/>
        </w:trPr>
        <w:tc>
          <w:tcPr>
            <w:tcW w:w="5230" w:type="dxa"/>
          </w:tcPr>
          <w:p w:rsidR="00B372A1" w:rsidRPr="00A53B5D" w:rsidRDefault="00B372A1" w:rsidP="00CC6870">
            <w:pPr>
              <w:widowControl w:val="0"/>
              <w:tabs>
                <w:tab w:val="left" w:pos="112"/>
              </w:tabs>
              <w:autoSpaceDE w:val="0"/>
              <w:autoSpaceDN w:val="0"/>
              <w:adjustRightInd w:val="0"/>
              <w:jc w:val="left"/>
              <w:rPr>
                <w:sz w:val="16"/>
                <w:szCs w:val="16"/>
                <w:lang w:val="en-US"/>
              </w:rPr>
            </w:pPr>
            <w:bookmarkStart w:id="166" w:name="_Toc260289154"/>
            <w:r w:rsidRPr="00A53B5D">
              <w:rPr>
                <w:sz w:val="16"/>
                <w:szCs w:val="16"/>
                <w:lang w:val="en-US"/>
              </w:rPr>
              <w:t>Mr. Gordon Bispham, SIDS, Expert</w:t>
            </w:r>
            <w:r w:rsidRPr="00A53B5D">
              <w:rPr>
                <w:sz w:val="16"/>
                <w:szCs w:val="16"/>
                <w:lang w:val="en-US"/>
              </w:rPr>
              <w:br/>
            </w:r>
            <w:r w:rsidRPr="000257CF">
              <w:rPr>
                <w:b/>
                <w:sz w:val="16"/>
                <w:szCs w:val="16"/>
                <w:lang w:val="en-US"/>
              </w:rPr>
              <w:t>Caribbean Policy Development Centre</w:t>
            </w:r>
            <w:r w:rsidRPr="00A53B5D">
              <w:rPr>
                <w:sz w:val="16"/>
                <w:szCs w:val="16"/>
                <w:lang w:val="en-US"/>
              </w:rPr>
              <w:br/>
              <w:t>P.O. Box 284</w:t>
            </w:r>
            <w:r w:rsidRPr="00A53B5D">
              <w:rPr>
                <w:sz w:val="16"/>
                <w:szCs w:val="16"/>
                <w:lang w:val="en-US"/>
              </w:rPr>
              <w:br/>
              <w:t>Bridgetown, Barbados</w:t>
            </w:r>
          </w:p>
        </w:tc>
        <w:tc>
          <w:tcPr>
            <w:tcW w:w="3840" w:type="dxa"/>
          </w:tcPr>
          <w:p w:rsidR="00B372A1" w:rsidRPr="00A53B5D" w:rsidRDefault="00B372A1" w:rsidP="00CC6870">
            <w:pPr>
              <w:widowControl w:val="0"/>
              <w:tabs>
                <w:tab w:val="left" w:pos="112"/>
              </w:tabs>
              <w:autoSpaceDE w:val="0"/>
              <w:autoSpaceDN w:val="0"/>
              <w:adjustRightInd w:val="0"/>
              <w:jc w:val="left"/>
              <w:rPr>
                <w:b/>
                <w:color w:val="000000"/>
                <w:sz w:val="16"/>
                <w:szCs w:val="16"/>
                <w:lang w:val="en-US"/>
              </w:rPr>
            </w:pPr>
            <w:r w:rsidRPr="00A53B5D">
              <w:rPr>
                <w:b/>
                <w:color w:val="000000"/>
                <w:sz w:val="16"/>
                <w:szCs w:val="16"/>
                <w:lang w:val="en-US"/>
              </w:rPr>
              <w:t>Phone:</w:t>
            </w:r>
            <w:r w:rsidRPr="00A53B5D">
              <w:rPr>
                <w:color w:val="000000"/>
                <w:sz w:val="16"/>
                <w:szCs w:val="16"/>
                <w:lang w:val="en-US"/>
              </w:rPr>
              <w:t xml:space="preserve"> (+1-246) 437-6055</w:t>
            </w:r>
            <w:r w:rsidRPr="00A53B5D">
              <w:rPr>
                <w:b/>
                <w:color w:val="000000"/>
                <w:sz w:val="16"/>
                <w:szCs w:val="16"/>
                <w:lang w:val="en-US"/>
              </w:rPr>
              <w:br/>
              <w:t>Fax:</w:t>
            </w:r>
            <w:r w:rsidRPr="00A53B5D">
              <w:rPr>
                <w:color w:val="000000"/>
                <w:sz w:val="16"/>
                <w:szCs w:val="16"/>
                <w:lang w:val="en-US"/>
              </w:rPr>
              <w:t xml:space="preserve"> (+1-246) 231-9308</w:t>
            </w:r>
            <w:r w:rsidRPr="00A53B5D">
              <w:rPr>
                <w:b/>
                <w:color w:val="000000"/>
                <w:sz w:val="16"/>
                <w:szCs w:val="16"/>
                <w:lang w:val="en-US"/>
              </w:rPr>
              <w:br/>
              <w:t xml:space="preserve">E-mail: </w:t>
            </w:r>
            <w:hyperlink r:id="rId41" w:history="1">
              <w:r w:rsidRPr="00A53B5D">
                <w:rPr>
                  <w:rStyle w:val="Hipervnculo"/>
                  <w:sz w:val="16"/>
                  <w:szCs w:val="16"/>
                  <w:lang w:val="en-US"/>
                </w:rPr>
                <w:t>gobisxx@hotmail.com</w:t>
              </w:r>
            </w:hyperlink>
          </w:p>
        </w:tc>
      </w:tr>
    </w:tbl>
    <w:p w:rsidR="00B372A1" w:rsidRDefault="00B372A1" w:rsidP="00B372A1">
      <w:pPr>
        <w:pStyle w:val="Paix"/>
      </w:pPr>
      <w:bookmarkStart w:id="167" w:name="_Toc260396098"/>
      <w:r w:rsidRPr="00CC287F">
        <w:rPr>
          <w:lang w:val="en-US"/>
        </w:rPr>
        <w:t>Beli</w:t>
      </w:r>
      <w:r>
        <w:t>ze</w:t>
      </w:r>
      <w:bookmarkEnd w:id="166"/>
      <w:bookmarkEnd w:id="167"/>
    </w:p>
    <w:tbl>
      <w:tblPr>
        <w:tblW w:w="9070" w:type="dxa"/>
        <w:tblCellMar>
          <w:left w:w="70" w:type="dxa"/>
          <w:right w:w="70" w:type="dxa"/>
        </w:tblCellMar>
        <w:tblLook w:val="0000"/>
      </w:tblPr>
      <w:tblGrid>
        <w:gridCol w:w="5230"/>
        <w:gridCol w:w="3840"/>
      </w:tblGrid>
      <w:tr w:rsidR="00B372A1" w:rsidRPr="007E1419" w:rsidTr="00CC6870">
        <w:tc>
          <w:tcPr>
            <w:tcW w:w="5230" w:type="dxa"/>
          </w:tcPr>
          <w:p w:rsidR="00B372A1" w:rsidRPr="00CC287F" w:rsidRDefault="00B372A1" w:rsidP="00CC6870">
            <w:pPr>
              <w:widowControl w:val="0"/>
              <w:tabs>
                <w:tab w:val="left" w:pos="112"/>
              </w:tabs>
              <w:autoSpaceDE w:val="0"/>
              <w:autoSpaceDN w:val="0"/>
              <w:adjustRightInd w:val="0"/>
              <w:jc w:val="left"/>
              <w:rPr>
                <w:color w:val="000000"/>
                <w:sz w:val="16"/>
                <w:szCs w:val="18"/>
                <w:lang w:val="en-US"/>
              </w:rPr>
            </w:pPr>
            <w:r w:rsidRPr="00CB3378">
              <w:rPr>
                <w:color w:val="000000"/>
                <w:sz w:val="16"/>
                <w:szCs w:val="18"/>
                <w:lang w:val="en-US"/>
              </w:rPr>
              <w:t>Mr. Marcelo Windsor</w:t>
            </w:r>
            <w:r>
              <w:rPr>
                <w:color w:val="000000"/>
                <w:sz w:val="16"/>
                <w:szCs w:val="18"/>
                <w:lang w:val="en-US"/>
              </w:rPr>
              <w:t>, Deputy Chief Forest Officer</w:t>
            </w:r>
            <w:r>
              <w:rPr>
                <w:color w:val="000000"/>
                <w:sz w:val="16"/>
                <w:szCs w:val="18"/>
                <w:lang w:val="en-US"/>
              </w:rPr>
              <w:br/>
            </w:r>
            <w:r w:rsidRPr="00927408">
              <w:rPr>
                <w:b/>
                <w:color w:val="000000"/>
                <w:sz w:val="16"/>
                <w:szCs w:val="18"/>
                <w:lang w:val="en-US"/>
              </w:rPr>
              <w:t>Ministry of Natural Resources and the Environment</w:t>
            </w:r>
            <w:r>
              <w:rPr>
                <w:b/>
                <w:color w:val="000000"/>
                <w:sz w:val="16"/>
                <w:szCs w:val="18"/>
                <w:lang w:val="en-US"/>
              </w:rPr>
              <w:br/>
            </w:r>
            <w:r w:rsidRPr="000A70A4">
              <w:rPr>
                <w:bCs/>
                <w:color w:val="000000"/>
                <w:sz w:val="16"/>
                <w:szCs w:val="18"/>
                <w:lang w:val="en-US"/>
              </w:rPr>
              <w:t xml:space="preserve">Forest </w:t>
            </w:r>
            <w:r>
              <w:rPr>
                <w:bCs/>
                <w:color w:val="000000"/>
                <w:sz w:val="16"/>
                <w:szCs w:val="18"/>
                <w:lang w:val="en-US"/>
              </w:rPr>
              <w:t>D</w:t>
            </w:r>
            <w:r w:rsidRPr="000A70A4">
              <w:rPr>
                <w:bCs/>
                <w:color w:val="000000"/>
                <w:sz w:val="16"/>
                <w:szCs w:val="18"/>
                <w:lang w:val="en-US"/>
              </w:rPr>
              <w:t>rive</w:t>
            </w:r>
            <w:r w:rsidRPr="00F2684D">
              <w:rPr>
                <w:b/>
                <w:bCs/>
                <w:color w:val="000000"/>
                <w:sz w:val="16"/>
                <w:lang w:val="en-US"/>
              </w:rPr>
              <w:br/>
            </w:r>
            <w:r w:rsidRPr="00CC287F">
              <w:rPr>
                <w:bCs/>
                <w:color w:val="000000"/>
                <w:sz w:val="16"/>
                <w:lang w:val="en-US"/>
              </w:rPr>
              <w:t>Belmopan, Belize</w:t>
            </w:r>
          </w:p>
        </w:tc>
        <w:tc>
          <w:tcPr>
            <w:tcW w:w="3840" w:type="dxa"/>
          </w:tcPr>
          <w:p w:rsidR="00B372A1" w:rsidRPr="00CC287F"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Phone</w:t>
            </w:r>
            <w:r w:rsidRPr="00CC287F">
              <w:rPr>
                <w:b/>
                <w:color w:val="000000"/>
                <w:sz w:val="16"/>
                <w:szCs w:val="18"/>
                <w:lang w:val="en-US"/>
              </w:rPr>
              <w:t xml:space="preserve">: </w:t>
            </w:r>
            <w:r w:rsidRPr="00CC287F">
              <w:rPr>
                <w:color w:val="000000"/>
                <w:sz w:val="16"/>
                <w:szCs w:val="18"/>
                <w:lang w:val="en-US"/>
              </w:rPr>
              <w:t>(+501) 822-1524</w:t>
            </w:r>
            <w:r w:rsidRPr="00CC287F">
              <w:rPr>
                <w:color w:val="000000"/>
                <w:sz w:val="16"/>
                <w:lang w:val="en-US"/>
              </w:rPr>
              <w:br/>
            </w:r>
            <w:r w:rsidRPr="00CC287F">
              <w:rPr>
                <w:b/>
                <w:color w:val="000000"/>
                <w:sz w:val="16"/>
                <w:szCs w:val="18"/>
                <w:lang w:val="en-US"/>
              </w:rPr>
              <w:t xml:space="preserve">Fax: </w:t>
            </w:r>
            <w:r w:rsidRPr="00CC287F">
              <w:rPr>
                <w:color w:val="000000"/>
                <w:sz w:val="16"/>
                <w:szCs w:val="18"/>
                <w:lang w:val="en-US"/>
              </w:rPr>
              <w:t>(+501) 822-1523</w:t>
            </w:r>
            <w:r w:rsidRPr="00CC287F">
              <w:rPr>
                <w:color w:val="000000"/>
                <w:sz w:val="16"/>
                <w:lang w:val="en-US"/>
              </w:rPr>
              <w:br/>
            </w:r>
            <w:r w:rsidRPr="0090467B">
              <w:rPr>
                <w:b/>
                <w:color w:val="000000"/>
                <w:sz w:val="16"/>
                <w:szCs w:val="18"/>
                <w:lang w:val="en-US"/>
              </w:rPr>
              <w:t>E-mail:</w:t>
            </w:r>
            <w:r w:rsidRPr="00CC287F">
              <w:rPr>
                <w:b/>
                <w:color w:val="000000"/>
                <w:sz w:val="16"/>
                <w:szCs w:val="18"/>
                <w:lang w:val="en-US"/>
              </w:rPr>
              <w:t xml:space="preserve"> </w:t>
            </w:r>
            <w:hyperlink r:id="rId42" w:history="1">
              <w:r w:rsidRPr="00CC287F">
                <w:rPr>
                  <w:rStyle w:val="Hipervnculo"/>
                  <w:sz w:val="16"/>
                  <w:szCs w:val="18"/>
                  <w:lang w:val="en-US"/>
                </w:rPr>
                <w:t>windsorbelize@yahoo.com</w:t>
              </w:r>
            </w:hyperlink>
            <w:r w:rsidR="000257CF">
              <w:rPr>
                <w:color w:val="000000"/>
                <w:sz w:val="16"/>
                <w:szCs w:val="18"/>
                <w:lang w:val="en-US"/>
              </w:rPr>
              <w:t xml:space="preserve"> </w:t>
            </w:r>
          </w:p>
          <w:p w:rsidR="00B372A1" w:rsidRPr="00CC287F" w:rsidRDefault="00B372A1" w:rsidP="00CC6870">
            <w:pPr>
              <w:widowControl w:val="0"/>
              <w:tabs>
                <w:tab w:val="left" w:pos="112"/>
              </w:tabs>
              <w:autoSpaceDE w:val="0"/>
              <w:autoSpaceDN w:val="0"/>
              <w:adjustRightInd w:val="0"/>
              <w:rPr>
                <w:b/>
                <w:color w:val="000000"/>
                <w:sz w:val="16"/>
                <w:szCs w:val="18"/>
                <w:lang w:val="en-US"/>
              </w:rPr>
            </w:pPr>
          </w:p>
        </w:tc>
      </w:tr>
    </w:tbl>
    <w:p w:rsidR="00B372A1" w:rsidRDefault="00B372A1" w:rsidP="00B372A1">
      <w:pPr>
        <w:pStyle w:val="Paix"/>
        <w:rPr>
          <w:szCs w:val="32"/>
        </w:rPr>
      </w:pPr>
      <w:bookmarkStart w:id="168" w:name="_Toc260289155"/>
      <w:bookmarkStart w:id="169" w:name="_Toc260396099"/>
      <w:bookmarkEnd w:id="165"/>
      <w:r w:rsidRPr="00CC287F">
        <w:rPr>
          <w:lang w:val="en-US"/>
        </w:rPr>
        <w:t>Br</w:t>
      </w:r>
      <w:r>
        <w:t>azil</w:t>
      </w:r>
      <w:bookmarkEnd w:id="168"/>
      <w:bookmarkEnd w:id="169"/>
    </w:p>
    <w:tbl>
      <w:tblPr>
        <w:tblW w:w="9070" w:type="dxa"/>
        <w:tblCellMar>
          <w:left w:w="70" w:type="dxa"/>
          <w:right w:w="70" w:type="dxa"/>
        </w:tblCellMar>
        <w:tblLook w:val="0000"/>
      </w:tblPr>
      <w:tblGrid>
        <w:gridCol w:w="5230"/>
        <w:gridCol w:w="3840"/>
      </w:tblGrid>
      <w:tr w:rsidR="00B372A1" w:rsidRPr="007E1419" w:rsidTr="00CC6870">
        <w:trPr>
          <w:trHeight w:val="862"/>
        </w:trPr>
        <w:tc>
          <w:tcPr>
            <w:tcW w:w="5230" w:type="dxa"/>
          </w:tcPr>
          <w:p w:rsidR="00B372A1" w:rsidRPr="0062663B" w:rsidRDefault="00B372A1" w:rsidP="00CC6870">
            <w:pPr>
              <w:widowControl w:val="0"/>
              <w:tabs>
                <w:tab w:val="left" w:pos="112"/>
              </w:tabs>
              <w:autoSpaceDE w:val="0"/>
              <w:autoSpaceDN w:val="0"/>
              <w:adjustRightInd w:val="0"/>
              <w:jc w:val="left"/>
              <w:rPr>
                <w:color w:val="000000"/>
                <w:sz w:val="16"/>
                <w:szCs w:val="18"/>
                <w:lang w:val="es-ES"/>
              </w:rPr>
            </w:pPr>
            <w:r w:rsidRPr="0062663B">
              <w:rPr>
                <w:color w:val="000000"/>
                <w:sz w:val="16"/>
                <w:szCs w:val="18"/>
                <w:lang w:val="es-ES"/>
              </w:rPr>
              <w:t>Sr. Rafael Jacques Rodrigues, Analista Ambiental</w:t>
            </w:r>
          </w:p>
          <w:p w:rsidR="00B372A1" w:rsidRPr="0062663B" w:rsidRDefault="00B372A1" w:rsidP="00CC6870">
            <w:pPr>
              <w:widowControl w:val="0"/>
              <w:tabs>
                <w:tab w:val="left" w:pos="112"/>
              </w:tabs>
              <w:autoSpaceDE w:val="0"/>
              <w:autoSpaceDN w:val="0"/>
              <w:adjustRightInd w:val="0"/>
              <w:jc w:val="left"/>
              <w:rPr>
                <w:color w:val="000000"/>
                <w:sz w:val="16"/>
                <w:szCs w:val="18"/>
                <w:lang w:val="es-ES"/>
              </w:rPr>
            </w:pPr>
            <w:r w:rsidRPr="00927408">
              <w:rPr>
                <w:b/>
                <w:color w:val="000000"/>
                <w:sz w:val="16"/>
                <w:szCs w:val="18"/>
                <w:lang w:val="es-ES"/>
              </w:rPr>
              <w:t>Ministerio de M</w:t>
            </w:r>
            <w:r w:rsidRPr="00927408">
              <w:rPr>
                <w:b/>
                <w:bCs/>
                <w:color w:val="000000"/>
                <w:sz w:val="16"/>
                <w:szCs w:val="18"/>
                <w:lang w:val="es-ES"/>
              </w:rPr>
              <w:t>edio Ambiente</w:t>
            </w:r>
            <w:r w:rsidRPr="0062663B">
              <w:rPr>
                <w:b/>
                <w:bCs/>
                <w:color w:val="000000"/>
                <w:sz w:val="16"/>
                <w:lang w:val="es-ES"/>
              </w:rPr>
              <w:br/>
            </w:r>
            <w:r w:rsidRPr="0062663B">
              <w:rPr>
                <w:color w:val="000000"/>
                <w:sz w:val="16"/>
                <w:szCs w:val="18"/>
                <w:lang w:val="es-ES"/>
              </w:rPr>
              <w:t>Esplanada dos Ministérios, Bloco "B", Sala 532 Zona Cívico – Administrativa, Brasilia, D.F., Brasil</w:t>
            </w:r>
          </w:p>
        </w:tc>
        <w:tc>
          <w:tcPr>
            <w:tcW w:w="3840" w:type="dxa"/>
          </w:tcPr>
          <w:p w:rsidR="00B372A1"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Phone</w:t>
            </w:r>
            <w:r w:rsidRPr="00E4158C">
              <w:rPr>
                <w:b/>
                <w:color w:val="000000"/>
                <w:sz w:val="16"/>
                <w:szCs w:val="18"/>
                <w:lang w:val="en-US"/>
              </w:rPr>
              <w:t xml:space="preserve">: </w:t>
            </w:r>
            <w:r w:rsidRPr="0051767E">
              <w:rPr>
                <w:color w:val="000000"/>
                <w:sz w:val="16"/>
                <w:szCs w:val="18"/>
                <w:lang w:val="en-US"/>
              </w:rPr>
              <w:t>(</w:t>
            </w:r>
            <w:r w:rsidRPr="00D9071F">
              <w:rPr>
                <w:color w:val="000000"/>
                <w:sz w:val="16"/>
                <w:szCs w:val="18"/>
                <w:lang w:val="en-US"/>
              </w:rPr>
              <w:t>+</w:t>
            </w:r>
            <w:r w:rsidRPr="0051767E">
              <w:rPr>
                <w:color w:val="000000"/>
                <w:sz w:val="16"/>
                <w:szCs w:val="18"/>
                <w:lang w:val="en-US"/>
              </w:rPr>
              <w:t xml:space="preserve">55-61) </w:t>
            </w:r>
            <w:r>
              <w:rPr>
                <w:color w:val="000000"/>
                <w:sz w:val="16"/>
                <w:szCs w:val="18"/>
                <w:lang w:val="en-US"/>
              </w:rPr>
              <w:t>2028</w:t>
            </w:r>
            <w:r w:rsidRPr="0051767E">
              <w:rPr>
                <w:color w:val="000000"/>
                <w:sz w:val="16"/>
                <w:szCs w:val="18"/>
                <w:lang w:val="en-US"/>
              </w:rPr>
              <w:t>-</w:t>
            </w:r>
            <w:r>
              <w:rPr>
                <w:color w:val="000000"/>
                <w:sz w:val="16"/>
                <w:szCs w:val="18"/>
                <w:lang w:val="en-US"/>
              </w:rPr>
              <w:t>1533</w:t>
            </w:r>
            <w:r w:rsidRPr="0051767E">
              <w:rPr>
                <w:color w:val="000000"/>
                <w:sz w:val="16"/>
                <w:lang w:val="en-US"/>
              </w:rPr>
              <w:br/>
            </w:r>
            <w:r w:rsidRPr="00E4158C">
              <w:rPr>
                <w:b/>
                <w:color w:val="000000"/>
                <w:sz w:val="16"/>
                <w:szCs w:val="18"/>
                <w:lang w:val="en-US"/>
              </w:rPr>
              <w:t xml:space="preserve">Fax: </w:t>
            </w:r>
            <w:r w:rsidRPr="0051767E">
              <w:rPr>
                <w:color w:val="000000"/>
                <w:sz w:val="16"/>
                <w:szCs w:val="18"/>
                <w:lang w:val="en-US"/>
              </w:rPr>
              <w:t>(</w:t>
            </w:r>
            <w:r w:rsidRPr="00D9071F">
              <w:rPr>
                <w:color w:val="000000"/>
                <w:sz w:val="16"/>
                <w:szCs w:val="18"/>
                <w:lang w:val="en-US"/>
              </w:rPr>
              <w:t>+</w:t>
            </w:r>
            <w:r w:rsidRPr="0051767E">
              <w:rPr>
                <w:color w:val="000000"/>
                <w:sz w:val="16"/>
                <w:szCs w:val="18"/>
                <w:lang w:val="en-US"/>
              </w:rPr>
              <w:t xml:space="preserve">55-61) </w:t>
            </w:r>
            <w:r>
              <w:rPr>
                <w:color w:val="000000"/>
                <w:sz w:val="16"/>
                <w:szCs w:val="18"/>
                <w:lang w:val="en-US"/>
              </w:rPr>
              <w:t>2028</w:t>
            </w:r>
            <w:r w:rsidRPr="0051767E">
              <w:rPr>
                <w:color w:val="000000"/>
                <w:sz w:val="16"/>
                <w:szCs w:val="18"/>
                <w:lang w:val="en-US"/>
              </w:rPr>
              <w:t>-1983</w:t>
            </w:r>
            <w:r w:rsidRPr="0051767E">
              <w:rPr>
                <w:color w:val="000000"/>
                <w:sz w:val="16"/>
                <w:lang w:val="en-US"/>
              </w:rPr>
              <w:br/>
            </w:r>
            <w:r w:rsidRPr="0090467B">
              <w:rPr>
                <w:b/>
                <w:color w:val="000000"/>
                <w:sz w:val="16"/>
                <w:szCs w:val="18"/>
                <w:lang w:val="en-US"/>
              </w:rPr>
              <w:t>E-mail:</w:t>
            </w:r>
            <w:r w:rsidRPr="00E4158C">
              <w:rPr>
                <w:b/>
                <w:color w:val="000000"/>
                <w:sz w:val="16"/>
                <w:szCs w:val="18"/>
                <w:lang w:val="en-US"/>
              </w:rPr>
              <w:t xml:space="preserve"> </w:t>
            </w:r>
            <w:hyperlink r:id="rId43" w:history="1">
              <w:r w:rsidRPr="0051767E">
                <w:rPr>
                  <w:rStyle w:val="Hipervnculo"/>
                  <w:sz w:val="16"/>
                  <w:szCs w:val="18"/>
                  <w:lang w:val="en-US"/>
                </w:rPr>
                <w:t>rafael.rodrigues@mma.gov.br</w:t>
              </w:r>
            </w:hyperlink>
          </w:p>
        </w:tc>
      </w:tr>
      <w:tr w:rsidR="00B372A1" w:rsidRPr="007E1419" w:rsidTr="00CC6870">
        <w:tc>
          <w:tcPr>
            <w:tcW w:w="5230" w:type="dxa"/>
          </w:tcPr>
          <w:p w:rsidR="00B372A1" w:rsidRDefault="00B372A1" w:rsidP="00CC6870">
            <w:pPr>
              <w:widowControl w:val="0"/>
              <w:tabs>
                <w:tab w:val="left" w:pos="112"/>
              </w:tabs>
              <w:autoSpaceDE w:val="0"/>
              <w:autoSpaceDN w:val="0"/>
              <w:adjustRightInd w:val="0"/>
              <w:jc w:val="left"/>
              <w:rPr>
                <w:color w:val="000000"/>
                <w:sz w:val="16"/>
                <w:szCs w:val="18"/>
                <w:lang w:val="es-ES"/>
              </w:rPr>
            </w:pPr>
            <w:r>
              <w:rPr>
                <w:color w:val="000000"/>
                <w:sz w:val="16"/>
                <w:szCs w:val="18"/>
                <w:lang w:val="es-ES"/>
              </w:rPr>
              <w:t>Sra. Bianca Abreu</w:t>
            </w:r>
          </w:p>
          <w:p w:rsidR="00B372A1" w:rsidRPr="0062663B" w:rsidRDefault="00B372A1" w:rsidP="00CC6870">
            <w:pPr>
              <w:widowControl w:val="0"/>
              <w:tabs>
                <w:tab w:val="left" w:pos="112"/>
              </w:tabs>
              <w:autoSpaceDE w:val="0"/>
              <w:autoSpaceDN w:val="0"/>
              <w:adjustRightInd w:val="0"/>
              <w:jc w:val="left"/>
              <w:rPr>
                <w:color w:val="000000"/>
                <w:sz w:val="16"/>
                <w:szCs w:val="18"/>
                <w:lang w:val="es-ES"/>
              </w:rPr>
            </w:pPr>
            <w:r w:rsidRPr="00927408">
              <w:rPr>
                <w:b/>
                <w:color w:val="000000"/>
                <w:sz w:val="16"/>
                <w:szCs w:val="18"/>
                <w:lang w:val="es-ES"/>
              </w:rPr>
              <w:t>Ministerio de Relaciones Exteriores</w:t>
            </w:r>
            <w:r>
              <w:rPr>
                <w:b/>
                <w:color w:val="000000"/>
                <w:sz w:val="16"/>
                <w:szCs w:val="18"/>
                <w:lang w:val="es-ES"/>
              </w:rPr>
              <w:br/>
            </w:r>
            <w:r>
              <w:rPr>
                <w:color w:val="000000"/>
                <w:sz w:val="16"/>
                <w:szCs w:val="18"/>
                <w:lang w:val="es-ES"/>
              </w:rPr>
              <w:t>Esplanada Ministerios H II 205</w:t>
            </w:r>
            <w:r>
              <w:rPr>
                <w:color w:val="000000"/>
                <w:sz w:val="16"/>
                <w:szCs w:val="18"/>
                <w:lang w:val="es-ES"/>
              </w:rPr>
              <w:br/>
            </w:r>
            <w:r w:rsidRPr="0062663B">
              <w:rPr>
                <w:color w:val="000000"/>
                <w:sz w:val="16"/>
                <w:szCs w:val="18"/>
                <w:lang w:val="es-ES"/>
              </w:rPr>
              <w:t>Brasilia, D.F., Brasil</w:t>
            </w:r>
          </w:p>
        </w:tc>
        <w:tc>
          <w:tcPr>
            <w:tcW w:w="3840" w:type="dxa"/>
          </w:tcPr>
          <w:p w:rsidR="00B372A1" w:rsidRPr="0090467B" w:rsidRDefault="00B372A1" w:rsidP="00CC6870">
            <w:pPr>
              <w:widowControl w:val="0"/>
              <w:tabs>
                <w:tab w:val="left" w:pos="112"/>
              </w:tabs>
              <w:autoSpaceDE w:val="0"/>
              <w:autoSpaceDN w:val="0"/>
              <w:adjustRightInd w:val="0"/>
              <w:jc w:val="left"/>
              <w:rPr>
                <w:b/>
                <w:color w:val="000000"/>
                <w:sz w:val="16"/>
                <w:szCs w:val="18"/>
                <w:lang w:val="en-US"/>
              </w:rPr>
            </w:pPr>
            <w:r w:rsidRPr="0090467B">
              <w:rPr>
                <w:b/>
                <w:color w:val="000000"/>
                <w:sz w:val="16"/>
                <w:szCs w:val="18"/>
                <w:lang w:val="en-US"/>
              </w:rPr>
              <w:t>Phone</w:t>
            </w:r>
            <w:r w:rsidRPr="00E4158C">
              <w:rPr>
                <w:b/>
                <w:color w:val="000000"/>
                <w:sz w:val="16"/>
                <w:szCs w:val="18"/>
                <w:lang w:val="en-US"/>
              </w:rPr>
              <w:t xml:space="preserve">: </w:t>
            </w:r>
            <w:r w:rsidRPr="0051767E">
              <w:rPr>
                <w:color w:val="000000"/>
                <w:sz w:val="16"/>
                <w:szCs w:val="18"/>
                <w:lang w:val="en-US"/>
              </w:rPr>
              <w:t>(</w:t>
            </w:r>
            <w:r w:rsidRPr="00D9071F">
              <w:rPr>
                <w:color w:val="000000"/>
                <w:sz w:val="16"/>
                <w:szCs w:val="18"/>
                <w:lang w:val="en-US"/>
              </w:rPr>
              <w:t>+</w:t>
            </w:r>
            <w:r w:rsidRPr="0051767E">
              <w:rPr>
                <w:color w:val="000000"/>
                <w:sz w:val="16"/>
                <w:szCs w:val="18"/>
                <w:lang w:val="en-US"/>
              </w:rPr>
              <w:t>55-61) 3</w:t>
            </w:r>
            <w:r>
              <w:rPr>
                <w:color w:val="000000"/>
                <w:sz w:val="16"/>
                <w:szCs w:val="18"/>
                <w:lang w:val="en-US"/>
              </w:rPr>
              <w:t>411</w:t>
            </w:r>
            <w:r w:rsidRPr="0051767E">
              <w:rPr>
                <w:color w:val="000000"/>
                <w:sz w:val="16"/>
                <w:szCs w:val="18"/>
                <w:lang w:val="en-US"/>
              </w:rPr>
              <w:t>-</w:t>
            </w:r>
            <w:r>
              <w:rPr>
                <w:color w:val="000000"/>
                <w:sz w:val="16"/>
                <w:szCs w:val="18"/>
                <w:lang w:val="en-US"/>
              </w:rPr>
              <w:t>9289</w:t>
            </w:r>
            <w:r w:rsidRPr="0051767E">
              <w:rPr>
                <w:color w:val="000000"/>
                <w:sz w:val="16"/>
                <w:lang w:val="en-US"/>
              </w:rPr>
              <w:br/>
            </w:r>
            <w:r w:rsidRPr="00E4158C">
              <w:rPr>
                <w:b/>
                <w:color w:val="000000"/>
                <w:sz w:val="16"/>
                <w:szCs w:val="18"/>
                <w:lang w:val="en-US"/>
              </w:rPr>
              <w:t xml:space="preserve">Fax: </w:t>
            </w:r>
            <w:r w:rsidRPr="0051767E">
              <w:rPr>
                <w:color w:val="000000"/>
                <w:sz w:val="16"/>
                <w:szCs w:val="18"/>
                <w:lang w:val="en-US"/>
              </w:rPr>
              <w:t>(</w:t>
            </w:r>
            <w:r w:rsidRPr="00D9071F">
              <w:rPr>
                <w:color w:val="000000"/>
                <w:sz w:val="16"/>
                <w:szCs w:val="18"/>
                <w:lang w:val="en-US"/>
              </w:rPr>
              <w:t>+</w:t>
            </w:r>
            <w:r w:rsidRPr="0051767E">
              <w:rPr>
                <w:color w:val="000000"/>
                <w:sz w:val="16"/>
                <w:szCs w:val="18"/>
                <w:lang w:val="en-US"/>
              </w:rPr>
              <w:t>55-61) 3</w:t>
            </w:r>
            <w:r>
              <w:rPr>
                <w:color w:val="000000"/>
                <w:sz w:val="16"/>
                <w:szCs w:val="18"/>
                <w:lang w:val="en-US"/>
              </w:rPr>
              <w:t>411</w:t>
            </w:r>
            <w:r w:rsidRPr="0051767E">
              <w:rPr>
                <w:color w:val="000000"/>
                <w:sz w:val="16"/>
                <w:szCs w:val="18"/>
                <w:lang w:val="en-US"/>
              </w:rPr>
              <w:t>-</w:t>
            </w:r>
            <w:r>
              <w:rPr>
                <w:color w:val="000000"/>
                <w:sz w:val="16"/>
                <w:szCs w:val="18"/>
                <w:lang w:val="en-US"/>
              </w:rPr>
              <w:t>9288</w:t>
            </w:r>
            <w:r w:rsidRPr="0051767E">
              <w:rPr>
                <w:color w:val="000000"/>
                <w:sz w:val="16"/>
                <w:lang w:val="en-US"/>
              </w:rPr>
              <w:br/>
            </w:r>
            <w:r w:rsidRPr="0090467B">
              <w:rPr>
                <w:b/>
                <w:color w:val="000000"/>
                <w:sz w:val="16"/>
                <w:szCs w:val="18"/>
                <w:lang w:val="en-US"/>
              </w:rPr>
              <w:t>E-mail:</w:t>
            </w:r>
            <w:r w:rsidRPr="00E4158C">
              <w:rPr>
                <w:b/>
                <w:color w:val="000000"/>
                <w:sz w:val="16"/>
                <w:szCs w:val="18"/>
                <w:lang w:val="en-US"/>
              </w:rPr>
              <w:t xml:space="preserve"> </w:t>
            </w:r>
            <w:hyperlink r:id="rId44" w:history="1">
              <w:r w:rsidRPr="005E1F6D">
                <w:rPr>
                  <w:rStyle w:val="Hipervnculo"/>
                  <w:sz w:val="16"/>
                  <w:szCs w:val="18"/>
                  <w:lang w:val="en-US"/>
                </w:rPr>
                <w:t>dpatd@itamaraty.gov.br</w:t>
              </w:r>
            </w:hyperlink>
          </w:p>
        </w:tc>
      </w:tr>
    </w:tbl>
    <w:p w:rsidR="00B372A1" w:rsidRDefault="00B372A1" w:rsidP="00B372A1">
      <w:pPr>
        <w:pStyle w:val="Paix"/>
      </w:pPr>
      <w:bookmarkStart w:id="170" w:name="_Toc189228326"/>
      <w:bookmarkStart w:id="171" w:name="_Toc260289156"/>
      <w:bookmarkStart w:id="172" w:name="_Toc260396100"/>
      <w:r>
        <w:t>Chile</w:t>
      </w:r>
      <w:bookmarkEnd w:id="170"/>
      <w:bookmarkEnd w:id="171"/>
      <w:bookmarkEnd w:id="172"/>
    </w:p>
    <w:tbl>
      <w:tblPr>
        <w:tblW w:w="0" w:type="auto"/>
        <w:tblLook w:val="04A0"/>
      </w:tblPr>
      <w:tblGrid>
        <w:gridCol w:w="5353"/>
        <w:gridCol w:w="3787"/>
      </w:tblGrid>
      <w:tr w:rsidR="00B372A1" w:rsidRPr="007E1419" w:rsidTr="00CC6870">
        <w:tc>
          <w:tcPr>
            <w:tcW w:w="5353" w:type="dxa"/>
          </w:tcPr>
          <w:p w:rsidR="00B372A1" w:rsidRPr="00005453" w:rsidRDefault="00B372A1" w:rsidP="00CC6870">
            <w:pPr>
              <w:widowControl w:val="0"/>
              <w:tabs>
                <w:tab w:val="left" w:pos="112"/>
              </w:tabs>
              <w:autoSpaceDE w:val="0"/>
              <w:autoSpaceDN w:val="0"/>
              <w:adjustRightInd w:val="0"/>
              <w:jc w:val="left"/>
              <w:rPr>
                <w:b/>
                <w:sz w:val="16"/>
                <w:szCs w:val="16"/>
              </w:rPr>
            </w:pPr>
            <w:r w:rsidRPr="00005453">
              <w:rPr>
                <w:color w:val="000000"/>
                <w:sz w:val="16"/>
                <w:szCs w:val="16"/>
                <w:lang w:val="es-ES"/>
              </w:rPr>
              <w:t>Sra. Constanza Pantaleón Segovia, Jefa</w:t>
            </w:r>
            <w:r w:rsidRPr="00CC287F">
              <w:rPr>
                <w:color w:val="000000"/>
                <w:sz w:val="16"/>
                <w:szCs w:val="16"/>
                <w:lang w:val="es-ES"/>
              </w:rPr>
              <w:br/>
            </w:r>
            <w:r w:rsidRPr="00005453">
              <w:rPr>
                <w:color w:val="000000"/>
                <w:sz w:val="16"/>
                <w:szCs w:val="16"/>
                <w:lang w:val="es-ES"/>
              </w:rPr>
              <w:t>Departamento de Relaciones Internacionales</w:t>
            </w:r>
            <w:r w:rsidRPr="00CC287F">
              <w:rPr>
                <w:color w:val="000000"/>
                <w:sz w:val="16"/>
                <w:szCs w:val="16"/>
                <w:lang w:val="es-ES"/>
              </w:rPr>
              <w:br/>
            </w:r>
            <w:r w:rsidRPr="00927408">
              <w:rPr>
                <w:b/>
                <w:color w:val="000000"/>
                <w:sz w:val="16"/>
                <w:szCs w:val="16"/>
                <w:lang w:val="es-ES"/>
              </w:rPr>
              <w:t>C</w:t>
            </w:r>
            <w:r w:rsidRPr="00927408">
              <w:rPr>
                <w:b/>
                <w:bCs/>
                <w:color w:val="000000"/>
                <w:sz w:val="16"/>
                <w:szCs w:val="16"/>
                <w:lang w:val="es-ES"/>
              </w:rPr>
              <w:t>omisión Nacional del Medio Ambiente (CONAMA)</w:t>
            </w:r>
            <w:r w:rsidRPr="00927408">
              <w:rPr>
                <w:b/>
                <w:bCs/>
                <w:color w:val="000000"/>
                <w:sz w:val="16"/>
                <w:szCs w:val="16"/>
                <w:lang w:val="es-ES"/>
              </w:rPr>
              <w:br/>
            </w:r>
            <w:r w:rsidRPr="00005453">
              <w:rPr>
                <w:color w:val="000000"/>
                <w:sz w:val="16"/>
                <w:szCs w:val="16"/>
                <w:lang w:val="es-ES"/>
              </w:rPr>
              <w:t>Teatinos No. 24</w:t>
            </w:r>
            <w:r>
              <w:rPr>
                <w:color w:val="000000"/>
                <w:sz w:val="16"/>
                <w:szCs w:val="16"/>
                <w:lang w:val="es-ES"/>
              </w:rPr>
              <w:t xml:space="preserve">8, 6to Piso, </w:t>
            </w:r>
            <w:r w:rsidRPr="00005453">
              <w:rPr>
                <w:color w:val="000000"/>
                <w:sz w:val="16"/>
                <w:szCs w:val="16"/>
                <w:lang w:val="es-ES"/>
              </w:rPr>
              <w:t>Col</w:t>
            </w:r>
            <w:r>
              <w:rPr>
                <w:color w:val="000000"/>
                <w:sz w:val="16"/>
                <w:szCs w:val="16"/>
                <w:lang w:val="es-ES"/>
              </w:rPr>
              <w:t>onia</w:t>
            </w:r>
            <w:r w:rsidRPr="00005453">
              <w:rPr>
                <w:color w:val="000000"/>
                <w:sz w:val="16"/>
                <w:szCs w:val="16"/>
                <w:lang w:val="es-ES"/>
              </w:rPr>
              <w:t xml:space="preserve"> Centro, </w:t>
            </w:r>
            <w:r w:rsidRPr="00CC287F">
              <w:rPr>
                <w:color w:val="000000"/>
                <w:sz w:val="16"/>
                <w:szCs w:val="16"/>
                <w:lang w:val="es-ES"/>
              </w:rPr>
              <w:br/>
            </w:r>
            <w:r w:rsidRPr="00005453">
              <w:rPr>
                <w:color w:val="000000"/>
                <w:sz w:val="16"/>
                <w:szCs w:val="16"/>
                <w:lang w:val="es-ES"/>
              </w:rPr>
              <w:t>Santiago, Chile</w:t>
            </w:r>
          </w:p>
        </w:tc>
        <w:tc>
          <w:tcPr>
            <w:tcW w:w="3787" w:type="dxa"/>
          </w:tcPr>
          <w:p w:rsidR="00B372A1" w:rsidRPr="0090467B" w:rsidRDefault="00B372A1" w:rsidP="00CC6870">
            <w:pPr>
              <w:widowControl w:val="0"/>
              <w:tabs>
                <w:tab w:val="left" w:pos="112"/>
              </w:tabs>
              <w:autoSpaceDE w:val="0"/>
              <w:autoSpaceDN w:val="0"/>
              <w:adjustRightInd w:val="0"/>
              <w:jc w:val="left"/>
              <w:rPr>
                <w:lang w:val="en-US"/>
              </w:rPr>
            </w:pPr>
            <w:r w:rsidRPr="0090467B">
              <w:rPr>
                <w:b/>
                <w:color w:val="000000"/>
                <w:sz w:val="16"/>
                <w:szCs w:val="16"/>
                <w:lang w:val="en-US"/>
              </w:rPr>
              <w:t xml:space="preserve">Phone: </w:t>
            </w:r>
            <w:r w:rsidRPr="0090467B">
              <w:rPr>
                <w:color w:val="000000"/>
                <w:sz w:val="16"/>
                <w:szCs w:val="16"/>
                <w:lang w:val="en-US"/>
              </w:rPr>
              <w:t>(+56-2) 240-5678</w:t>
            </w:r>
            <w:r w:rsidRPr="0090467B">
              <w:rPr>
                <w:color w:val="000000"/>
                <w:sz w:val="16"/>
                <w:szCs w:val="16"/>
                <w:lang w:val="en-US"/>
              </w:rPr>
              <w:br/>
            </w:r>
            <w:r w:rsidRPr="0090467B">
              <w:rPr>
                <w:b/>
                <w:color w:val="000000"/>
                <w:sz w:val="16"/>
                <w:szCs w:val="16"/>
                <w:lang w:val="en-US"/>
              </w:rPr>
              <w:t xml:space="preserve">Fax: </w:t>
            </w:r>
            <w:r w:rsidRPr="0090467B">
              <w:rPr>
                <w:color w:val="000000"/>
                <w:sz w:val="16"/>
                <w:szCs w:val="16"/>
                <w:lang w:val="en-US"/>
              </w:rPr>
              <w:t>(+56-2) 240-5780</w:t>
            </w:r>
            <w:r w:rsidRPr="0090467B">
              <w:rPr>
                <w:color w:val="000000"/>
                <w:sz w:val="16"/>
                <w:szCs w:val="16"/>
                <w:lang w:val="en-US"/>
              </w:rPr>
              <w:br/>
            </w:r>
            <w:r w:rsidRPr="0090467B">
              <w:rPr>
                <w:b/>
                <w:color w:val="000000"/>
                <w:sz w:val="16"/>
                <w:szCs w:val="16"/>
                <w:lang w:val="en-US"/>
              </w:rPr>
              <w:t xml:space="preserve">E-mail: </w:t>
            </w:r>
            <w:hyperlink r:id="rId45" w:history="1">
              <w:r w:rsidRPr="0090467B">
                <w:rPr>
                  <w:rStyle w:val="Hipervnculo"/>
                  <w:sz w:val="16"/>
                  <w:szCs w:val="16"/>
                  <w:lang w:val="en-US"/>
                </w:rPr>
                <w:t>cpantaleon@conama.cl</w:t>
              </w:r>
            </w:hyperlink>
            <w:r w:rsidRPr="0090467B">
              <w:rPr>
                <w:color w:val="000000"/>
                <w:sz w:val="16"/>
                <w:szCs w:val="16"/>
                <w:lang w:val="en-US"/>
              </w:rPr>
              <w:t xml:space="preserve"> </w:t>
            </w:r>
          </w:p>
        </w:tc>
      </w:tr>
    </w:tbl>
    <w:p w:rsidR="00B372A1" w:rsidRPr="007E1419" w:rsidRDefault="00B372A1" w:rsidP="00B372A1">
      <w:pPr>
        <w:pStyle w:val="Incixum"/>
        <w:rPr>
          <w:lang w:val="en-US"/>
        </w:rPr>
      </w:pPr>
      <w:bookmarkStart w:id="173" w:name="_Toc189228327"/>
      <w:bookmarkStart w:id="174" w:name="_Toc260289157"/>
    </w:p>
    <w:p w:rsidR="00B372A1" w:rsidRPr="007E1419" w:rsidRDefault="00B372A1" w:rsidP="00B372A1">
      <w:pPr>
        <w:pStyle w:val="Fantasma"/>
      </w:pPr>
      <w:r w:rsidRPr="007E1419">
        <w:br w:type="page"/>
      </w:r>
    </w:p>
    <w:p w:rsidR="00B372A1" w:rsidRDefault="00B372A1" w:rsidP="00B372A1">
      <w:pPr>
        <w:pStyle w:val="Paix"/>
      </w:pPr>
      <w:bookmarkStart w:id="175" w:name="_Toc260396101"/>
      <w:r>
        <w:t>Colombia</w:t>
      </w:r>
      <w:bookmarkEnd w:id="173"/>
      <w:bookmarkEnd w:id="174"/>
      <w:bookmarkEnd w:id="175"/>
    </w:p>
    <w:tbl>
      <w:tblPr>
        <w:tblW w:w="0" w:type="auto"/>
        <w:tblLook w:val="04A0"/>
      </w:tblPr>
      <w:tblGrid>
        <w:gridCol w:w="5353"/>
        <w:gridCol w:w="3787"/>
      </w:tblGrid>
      <w:tr w:rsidR="00B372A1" w:rsidRPr="007E1419" w:rsidTr="00CC6870">
        <w:tc>
          <w:tcPr>
            <w:tcW w:w="5353" w:type="dxa"/>
          </w:tcPr>
          <w:p w:rsidR="00B372A1" w:rsidRPr="00A21955" w:rsidRDefault="00B372A1" w:rsidP="00CC6870">
            <w:pPr>
              <w:widowControl w:val="0"/>
              <w:tabs>
                <w:tab w:val="left" w:pos="112"/>
              </w:tabs>
              <w:autoSpaceDE w:val="0"/>
              <w:autoSpaceDN w:val="0"/>
              <w:adjustRightInd w:val="0"/>
              <w:jc w:val="left"/>
              <w:rPr>
                <w:b/>
                <w:sz w:val="16"/>
                <w:szCs w:val="16"/>
                <w:lang w:val="es-ES"/>
              </w:rPr>
            </w:pPr>
            <w:r w:rsidRPr="00005453">
              <w:rPr>
                <w:color w:val="000000"/>
                <w:sz w:val="16"/>
                <w:szCs w:val="16"/>
                <w:lang w:val="es-ES"/>
              </w:rPr>
              <w:t xml:space="preserve">Sr. </w:t>
            </w:r>
            <w:r>
              <w:rPr>
                <w:color w:val="000000"/>
                <w:sz w:val="16"/>
                <w:szCs w:val="16"/>
                <w:lang w:val="es-ES"/>
              </w:rPr>
              <w:t>Dorian Alberto Muñoz Rodas, Asesor</w:t>
            </w:r>
            <w:r>
              <w:rPr>
                <w:color w:val="000000"/>
                <w:sz w:val="16"/>
                <w:szCs w:val="16"/>
                <w:lang w:val="es-ES"/>
              </w:rPr>
              <w:br/>
              <w:t>Dirección de Planeación</w:t>
            </w:r>
            <w:r>
              <w:rPr>
                <w:color w:val="000000"/>
                <w:sz w:val="16"/>
                <w:szCs w:val="16"/>
                <w:lang w:val="es-ES"/>
              </w:rPr>
              <w:br/>
            </w:r>
            <w:r w:rsidRPr="00927408">
              <w:rPr>
                <w:b/>
                <w:bCs/>
                <w:color w:val="000000"/>
                <w:sz w:val="16"/>
                <w:szCs w:val="16"/>
                <w:lang w:val="es-ES"/>
              </w:rPr>
              <w:t>Ministerio de Ambiente, Vivienda y Desarrollo Territorial</w:t>
            </w:r>
            <w:r w:rsidRPr="00927408">
              <w:rPr>
                <w:b/>
                <w:bCs/>
                <w:color w:val="000000"/>
                <w:sz w:val="16"/>
                <w:szCs w:val="16"/>
                <w:lang w:val="es-ES"/>
              </w:rPr>
              <w:br/>
            </w:r>
            <w:r w:rsidRPr="00005453">
              <w:rPr>
                <w:color w:val="000000"/>
                <w:sz w:val="16"/>
                <w:szCs w:val="16"/>
                <w:lang w:val="es-ES"/>
              </w:rPr>
              <w:t>Calle 37 No. 8-40, 4º piso</w:t>
            </w:r>
            <w:r w:rsidRPr="00005453">
              <w:rPr>
                <w:color w:val="000000"/>
                <w:sz w:val="16"/>
                <w:szCs w:val="16"/>
                <w:lang w:val="es-ES"/>
              </w:rPr>
              <w:br/>
              <w:t>Bogotá, D.C., Colombia</w:t>
            </w:r>
          </w:p>
        </w:tc>
        <w:tc>
          <w:tcPr>
            <w:tcW w:w="3787" w:type="dxa"/>
          </w:tcPr>
          <w:p w:rsidR="00B372A1" w:rsidRDefault="00B372A1" w:rsidP="00CC6870">
            <w:pPr>
              <w:widowControl w:val="0"/>
              <w:tabs>
                <w:tab w:val="left" w:pos="112"/>
              </w:tabs>
              <w:autoSpaceDE w:val="0"/>
              <w:autoSpaceDN w:val="0"/>
              <w:adjustRightInd w:val="0"/>
              <w:jc w:val="left"/>
              <w:rPr>
                <w:color w:val="000000"/>
                <w:sz w:val="16"/>
                <w:szCs w:val="16"/>
                <w:lang w:val="en-US"/>
              </w:rPr>
            </w:pPr>
            <w:r w:rsidRPr="0090467B">
              <w:rPr>
                <w:b/>
                <w:color w:val="000000"/>
                <w:sz w:val="16"/>
                <w:szCs w:val="16"/>
                <w:lang w:val="en-US"/>
              </w:rPr>
              <w:t>Phone</w:t>
            </w:r>
            <w:r w:rsidRPr="00CC287F">
              <w:rPr>
                <w:b/>
                <w:color w:val="000000"/>
                <w:sz w:val="16"/>
                <w:szCs w:val="16"/>
                <w:lang w:val="en-US"/>
              </w:rPr>
              <w:t xml:space="preserve">: </w:t>
            </w:r>
            <w:r w:rsidRPr="00CC287F">
              <w:rPr>
                <w:color w:val="000000"/>
                <w:sz w:val="16"/>
                <w:szCs w:val="16"/>
                <w:lang w:val="en-US"/>
              </w:rPr>
              <w:t>(+57-1) 332-3400 ext. 23/24</w:t>
            </w:r>
            <w:r w:rsidRPr="00CC287F">
              <w:rPr>
                <w:color w:val="000000"/>
                <w:sz w:val="16"/>
                <w:szCs w:val="16"/>
                <w:lang w:val="en-US"/>
              </w:rPr>
              <w:br/>
            </w:r>
            <w:r w:rsidRPr="00CC287F">
              <w:rPr>
                <w:b/>
                <w:color w:val="000000"/>
                <w:sz w:val="16"/>
                <w:szCs w:val="16"/>
                <w:lang w:val="en-US"/>
              </w:rPr>
              <w:t xml:space="preserve">Fax: </w:t>
            </w:r>
            <w:r w:rsidRPr="00CC287F">
              <w:rPr>
                <w:color w:val="000000"/>
                <w:sz w:val="16"/>
                <w:szCs w:val="16"/>
                <w:lang w:val="en-US"/>
              </w:rPr>
              <w:t>(+57-1) 332-3429</w:t>
            </w:r>
            <w:r w:rsidRPr="00CC287F">
              <w:rPr>
                <w:color w:val="000000"/>
                <w:sz w:val="16"/>
                <w:szCs w:val="16"/>
                <w:lang w:val="en-US"/>
              </w:rPr>
              <w:br/>
            </w:r>
            <w:r w:rsidRPr="0090467B">
              <w:rPr>
                <w:b/>
                <w:color w:val="000000"/>
                <w:sz w:val="16"/>
                <w:szCs w:val="16"/>
                <w:lang w:val="en-US"/>
              </w:rPr>
              <w:t>E-mail:</w:t>
            </w:r>
            <w:r w:rsidRPr="00CC287F">
              <w:rPr>
                <w:b/>
                <w:color w:val="000000"/>
                <w:sz w:val="16"/>
                <w:szCs w:val="16"/>
                <w:lang w:val="en-US"/>
              </w:rPr>
              <w:t xml:space="preserve"> </w:t>
            </w:r>
            <w:hyperlink r:id="rId46" w:history="1">
              <w:r w:rsidRPr="00CC287F">
                <w:rPr>
                  <w:rStyle w:val="Hipervnculo"/>
                  <w:sz w:val="16"/>
                  <w:szCs w:val="16"/>
                  <w:lang w:val="en-US"/>
                </w:rPr>
                <w:t>dmuñoz@minambient</w:t>
              </w:r>
              <w:r w:rsidRPr="000A1D67">
                <w:rPr>
                  <w:rStyle w:val="Hipervnculo"/>
                  <w:sz w:val="16"/>
                  <w:szCs w:val="16"/>
                  <w:lang w:val="en-US"/>
                </w:rPr>
                <w:t>e.gov.co</w:t>
              </w:r>
            </w:hyperlink>
            <w:r>
              <w:rPr>
                <w:color w:val="000000"/>
                <w:sz w:val="16"/>
                <w:szCs w:val="16"/>
                <w:lang w:val="en-US"/>
              </w:rPr>
              <w:br/>
            </w:r>
            <w:r w:rsidR="000257CF">
              <w:rPr>
                <w:color w:val="000000"/>
                <w:sz w:val="16"/>
                <w:szCs w:val="16"/>
                <w:lang w:val="en-US"/>
              </w:rPr>
              <w:t xml:space="preserve"> </w:t>
            </w:r>
            <w:hyperlink r:id="rId47" w:history="1">
              <w:r w:rsidRPr="00E728AE">
                <w:rPr>
                  <w:rStyle w:val="Hipervnculo"/>
                  <w:sz w:val="16"/>
                  <w:szCs w:val="16"/>
                  <w:lang w:val="en-US"/>
                </w:rPr>
                <w:t>dorianalberto@etb.net.co</w:t>
              </w:r>
            </w:hyperlink>
            <w:r>
              <w:rPr>
                <w:color w:val="000000"/>
                <w:sz w:val="16"/>
                <w:szCs w:val="16"/>
                <w:lang w:val="en-US"/>
              </w:rPr>
              <w:t xml:space="preserve"> </w:t>
            </w:r>
          </w:p>
          <w:p w:rsidR="00B372A1" w:rsidRPr="00A21955" w:rsidRDefault="00B372A1" w:rsidP="00CC6870">
            <w:pPr>
              <w:widowControl w:val="0"/>
              <w:tabs>
                <w:tab w:val="left" w:pos="112"/>
              </w:tabs>
              <w:autoSpaceDE w:val="0"/>
              <w:autoSpaceDN w:val="0"/>
              <w:adjustRightInd w:val="0"/>
              <w:jc w:val="left"/>
              <w:rPr>
                <w:lang w:val="en-US"/>
              </w:rPr>
            </w:pPr>
          </w:p>
        </w:tc>
      </w:tr>
      <w:tr w:rsidR="00B372A1" w:rsidTr="00CC6870">
        <w:tc>
          <w:tcPr>
            <w:tcW w:w="9140" w:type="dxa"/>
            <w:gridSpan w:val="2"/>
          </w:tcPr>
          <w:p w:rsidR="00B372A1" w:rsidRDefault="00B372A1" w:rsidP="00CC6870">
            <w:pPr>
              <w:pStyle w:val="Paix"/>
            </w:pPr>
            <w:bookmarkStart w:id="176" w:name="_Toc260289158"/>
            <w:bookmarkStart w:id="177" w:name="_Toc260396102"/>
            <w:r>
              <w:t>Costa Rica</w:t>
            </w:r>
            <w:bookmarkEnd w:id="176"/>
            <w:bookmarkEnd w:id="177"/>
          </w:p>
        </w:tc>
      </w:tr>
      <w:tr w:rsidR="00B372A1" w:rsidRPr="007E1419" w:rsidTr="00CC6870">
        <w:trPr>
          <w:trHeight w:val="1078"/>
        </w:trPr>
        <w:tc>
          <w:tcPr>
            <w:tcW w:w="5353" w:type="dxa"/>
          </w:tcPr>
          <w:p w:rsidR="00B372A1" w:rsidRPr="0062663B" w:rsidRDefault="00B372A1" w:rsidP="00CC6870">
            <w:pPr>
              <w:widowControl w:val="0"/>
              <w:tabs>
                <w:tab w:val="left" w:pos="112"/>
              </w:tabs>
              <w:autoSpaceDE w:val="0"/>
              <w:autoSpaceDN w:val="0"/>
              <w:adjustRightInd w:val="0"/>
              <w:jc w:val="left"/>
              <w:rPr>
                <w:color w:val="000000"/>
                <w:sz w:val="16"/>
                <w:szCs w:val="18"/>
              </w:rPr>
            </w:pPr>
            <w:r>
              <w:rPr>
                <w:color w:val="000000"/>
                <w:sz w:val="16"/>
                <w:szCs w:val="18"/>
                <w:lang w:val="es-ES"/>
              </w:rPr>
              <w:t>Sra. Zayda Trejos, Viceministra de Ambiente</w:t>
            </w:r>
            <w:r>
              <w:rPr>
                <w:color w:val="000000"/>
                <w:sz w:val="16"/>
                <w:szCs w:val="18"/>
                <w:lang w:val="es-ES"/>
              </w:rPr>
              <w:br/>
            </w:r>
            <w:r w:rsidRPr="00927408">
              <w:rPr>
                <w:b/>
                <w:color w:val="000000"/>
                <w:sz w:val="16"/>
                <w:szCs w:val="18"/>
                <w:lang w:val="es-ES"/>
              </w:rPr>
              <w:t>Ministerio de Ambiente, Energía y Telecomunicaciones</w:t>
            </w:r>
            <w:r>
              <w:rPr>
                <w:b/>
                <w:color w:val="000000"/>
                <w:sz w:val="16"/>
                <w:szCs w:val="18"/>
                <w:lang w:val="es-ES"/>
              </w:rPr>
              <w:br/>
            </w:r>
            <w:r w:rsidRPr="0062663B">
              <w:rPr>
                <w:bCs/>
                <w:color w:val="000000"/>
                <w:sz w:val="16"/>
                <w:szCs w:val="18"/>
              </w:rPr>
              <w:t>Calle 25</w:t>
            </w:r>
            <w:r w:rsidRPr="0062663B">
              <w:rPr>
                <w:bCs/>
                <w:color w:val="000000"/>
                <w:sz w:val="16"/>
              </w:rPr>
              <w:t xml:space="preserve">, Avenida 8 y 10, Barrio Francisco </w:t>
            </w:r>
            <w:r>
              <w:rPr>
                <w:bCs/>
                <w:color w:val="000000"/>
                <w:sz w:val="16"/>
              </w:rPr>
              <w:t>Peralta</w:t>
            </w:r>
            <w:r>
              <w:rPr>
                <w:bCs/>
                <w:color w:val="000000"/>
                <w:sz w:val="16"/>
              </w:rPr>
              <w:br/>
              <w:t>Apartado Po</w:t>
            </w:r>
            <w:r w:rsidRPr="0062663B">
              <w:rPr>
                <w:color w:val="000000"/>
                <w:sz w:val="16"/>
                <w:szCs w:val="18"/>
              </w:rPr>
              <w:t>stal 10104-1000</w:t>
            </w:r>
            <w:r w:rsidRPr="0062663B">
              <w:rPr>
                <w:color w:val="000000"/>
                <w:sz w:val="16"/>
              </w:rPr>
              <w:br/>
            </w:r>
            <w:r w:rsidRPr="0062663B">
              <w:rPr>
                <w:color w:val="000000"/>
                <w:sz w:val="16"/>
                <w:szCs w:val="18"/>
              </w:rPr>
              <w:t>San José, Costa Rica</w:t>
            </w:r>
          </w:p>
        </w:tc>
        <w:tc>
          <w:tcPr>
            <w:tcW w:w="3787" w:type="dxa"/>
          </w:tcPr>
          <w:p w:rsidR="00B372A1" w:rsidRPr="0090467B" w:rsidRDefault="00B372A1" w:rsidP="00CC6870">
            <w:pPr>
              <w:widowControl w:val="0"/>
              <w:tabs>
                <w:tab w:val="left" w:pos="112"/>
              </w:tabs>
              <w:autoSpaceDE w:val="0"/>
              <w:autoSpaceDN w:val="0"/>
              <w:adjustRightInd w:val="0"/>
              <w:jc w:val="left"/>
              <w:rPr>
                <w:lang w:val="en-US"/>
              </w:rPr>
            </w:pPr>
            <w:r w:rsidRPr="0090467B">
              <w:rPr>
                <w:b/>
                <w:color w:val="000000"/>
                <w:sz w:val="16"/>
                <w:szCs w:val="18"/>
                <w:lang w:val="en-US"/>
              </w:rPr>
              <w:t xml:space="preserve">Phone: </w:t>
            </w:r>
            <w:r w:rsidRPr="0090467B">
              <w:rPr>
                <w:color w:val="000000"/>
                <w:sz w:val="16"/>
                <w:szCs w:val="18"/>
                <w:lang w:val="en-US"/>
              </w:rPr>
              <w:t>(+506) 2233-9534/4533</w:t>
            </w:r>
            <w:r w:rsidRPr="0090467B">
              <w:rPr>
                <w:color w:val="000000"/>
                <w:sz w:val="16"/>
                <w:szCs w:val="18"/>
                <w:lang w:val="en-US"/>
              </w:rPr>
              <w:br/>
            </w:r>
            <w:r w:rsidRPr="0090467B">
              <w:rPr>
                <w:b/>
                <w:color w:val="000000"/>
                <w:sz w:val="16"/>
                <w:szCs w:val="18"/>
                <w:lang w:val="en-US"/>
              </w:rPr>
              <w:t xml:space="preserve">Fax: </w:t>
            </w:r>
            <w:r w:rsidRPr="0090467B">
              <w:rPr>
                <w:color w:val="000000"/>
                <w:sz w:val="16"/>
                <w:szCs w:val="18"/>
                <w:lang w:val="en-US"/>
              </w:rPr>
              <w:t>(+506) 2222-4161</w:t>
            </w:r>
            <w:r w:rsidRPr="0090467B">
              <w:rPr>
                <w:color w:val="000000"/>
                <w:sz w:val="16"/>
                <w:lang w:val="en-US"/>
              </w:rPr>
              <w:br/>
            </w:r>
            <w:r w:rsidRPr="0090467B">
              <w:rPr>
                <w:b/>
                <w:color w:val="000000"/>
                <w:sz w:val="16"/>
                <w:szCs w:val="18"/>
                <w:lang w:val="en-US"/>
              </w:rPr>
              <w:t xml:space="preserve">E-mail: </w:t>
            </w:r>
            <w:hyperlink r:id="rId48" w:history="1">
              <w:r w:rsidRPr="0090467B">
                <w:rPr>
                  <w:rStyle w:val="Hipervnculo"/>
                  <w:sz w:val="16"/>
                  <w:szCs w:val="18"/>
                  <w:lang w:val="en-US"/>
                </w:rPr>
                <w:t>ztrejos@minaet.go.cr</w:t>
              </w:r>
            </w:hyperlink>
          </w:p>
        </w:tc>
      </w:tr>
      <w:tr w:rsidR="00B372A1" w:rsidRPr="007E1419" w:rsidTr="00CC6870">
        <w:trPr>
          <w:trHeight w:val="1260"/>
        </w:trPr>
        <w:tc>
          <w:tcPr>
            <w:tcW w:w="5353" w:type="dxa"/>
          </w:tcPr>
          <w:p w:rsidR="00B372A1" w:rsidRPr="00CB0779" w:rsidRDefault="00B372A1" w:rsidP="00CC6870">
            <w:pPr>
              <w:widowControl w:val="0"/>
              <w:tabs>
                <w:tab w:val="left" w:pos="112"/>
              </w:tabs>
              <w:autoSpaceDE w:val="0"/>
              <w:autoSpaceDN w:val="0"/>
              <w:adjustRightInd w:val="0"/>
              <w:jc w:val="left"/>
              <w:rPr>
                <w:color w:val="000000"/>
                <w:sz w:val="16"/>
                <w:szCs w:val="18"/>
              </w:rPr>
            </w:pPr>
            <w:r>
              <w:rPr>
                <w:color w:val="000000"/>
                <w:sz w:val="16"/>
                <w:szCs w:val="18"/>
                <w:lang w:val="es-ES"/>
              </w:rPr>
              <w:t>Sra. Enid Chaverri Tapia, Oficial de Cooperación Internacional</w:t>
            </w:r>
            <w:r>
              <w:rPr>
                <w:color w:val="000000"/>
                <w:sz w:val="16"/>
                <w:szCs w:val="18"/>
                <w:lang w:val="es-ES"/>
              </w:rPr>
              <w:br/>
              <w:t>Dirección General de Cooperación y relaciones Internacionales</w:t>
            </w:r>
            <w:r>
              <w:rPr>
                <w:color w:val="000000"/>
                <w:sz w:val="16"/>
                <w:szCs w:val="18"/>
                <w:lang w:val="es-ES"/>
              </w:rPr>
              <w:br/>
            </w:r>
            <w:r w:rsidRPr="00CC411D">
              <w:rPr>
                <w:b/>
                <w:color w:val="000000"/>
                <w:sz w:val="16"/>
                <w:szCs w:val="18"/>
                <w:lang w:val="es-ES"/>
              </w:rPr>
              <w:t>Ministerio de Ambiente, Energía y Telecomunicaciones</w:t>
            </w:r>
            <w:r>
              <w:rPr>
                <w:b/>
                <w:color w:val="000000"/>
                <w:sz w:val="16"/>
                <w:szCs w:val="18"/>
                <w:lang w:val="es-ES"/>
              </w:rPr>
              <w:br/>
            </w:r>
            <w:r w:rsidRPr="0062663B">
              <w:rPr>
                <w:bCs/>
                <w:color w:val="000000"/>
                <w:sz w:val="16"/>
                <w:szCs w:val="18"/>
              </w:rPr>
              <w:t>Calle 25</w:t>
            </w:r>
            <w:r w:rsidRPr="0062663B">
              <w:rPr>
                <w:bCs/>
                <w:color w:val="000000"/>
                <w:sz w:val="16"/>
              </w:rPr>
              <w:t xml:space="preserve">, Avenida 8 y 10, Barrio Francisco </w:t>
            </w:r>
            <w:r>
              <w:rPr>
                <w:bCs/>
                <w:color w:val="000000"/>
                <w:sz w:val="16"/>
              </w:rPr>
              <w:t>Peralta</w:t>
            </w:r>
            <w:r>
              <w:rPr>
                <w:bCs/>
                <w:color w:val="000000"/>
                <w:sz w:val="16"/>
              </w:rPr>
              <w:br/>
              <w:t>Apartado Po</w:t>
            </w:r>
            <w:r w:rsidRPr="0062663B">
              <w:rPr>
                <w:color w:val="000000"/>
                <w:sz w:val="16"/>
                <w:szCs w:val="18"/>
              </w:rPr>
              <w:t>stal 10104-1000</w:t>
            </w:r>
            <w:r w:rsidRPr="0062663B">
              <w:rPr>
                <w:color w:val="000000"/>
                <w:sz w:val="16"/>
              </w:rPr>
              <w:br/>
            </w:r>
            <w:r w:rsidRPr="0062663B">
              <w:rPr>
                <w:color w:val="000000"/>
                <w:sz w:val="16"/>
                <w:szCs w:val="18"/>
              </w:rPr>
              <w:t>San José, Costa Rica</w:t>
            </w:r>
          </w:p>
        </w:tc>
        <w:tc>
          <w:tcPr>
            <w:tcW w:w="3787" w:type="dxa"/>
          </w:tcPr>
          <w:p w:rsidR="00B372A1" w:rsidRPr="00CB0779"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Phone</w:t>
            </w:r>
            <w:r w:rsidRPr="00E4158C">
              <w:rPr>
                <w:b/>
                <w:color w:val="000000"/>
                <w:sz w:val="16"/>
                <w:szCs w:val="18"/>
                <w:lang w:val="en-US"/>
              </w:rPr>
              <w:t xml:space="preserve">: </w:t>
            </w:r>
            <w:r w:rsidRPr="00CB0779">
              <w:rPr>
                <w:color w:val="000000"/>
                <w:sz w:val="16"/>
                <w:szCs w:val="18"/>
                <w:lang w:val="en-US"/>
              </w:rPr>
              <w:t>(</w:t>
            </w:r>
            <w:r w:rsidRPr="00D9071F">
              <w:rPr>
                <w:color w:val="000000"/>
                <w:sz w:val="16"/>
                <w:szCs w:val="18"/>
                <w:lang w:val="en-US"/>
              </w:rPr>
              <w:t>+</w:t>
            </w:r>
            <w:r w:rsidRPr="00CB0779">
              <w:rPr>
                <w:color w:val="000000"/>
                <w:sz w:val="16"/>
                <w:szCs w:val="18"/>
                <w:lang w:val="en-US"/>
              </w:rPr>
              <w:t>506) 2233-4533 ext 165</w:t>
            </w:r>
            <w:r w:rsidRPr="00CB0779">
              <w:rPr>
                <w:color w:val="000000"/>
                <w:sz w:val="16"/>
                <w:szCs w:val="18"/>
                <w:lang w:val="en-US"/>
              </w:rPr>
              <w:br/>
            </w:r>
            <w:r w:rsidRPr="0090467B">
              <w:rPr>
                <w:b/>
                <w:color w:val="000000"/>
                <w:sz w:val="16"/>
                <w:szCs w:val="18"/>
                <w:lang w:val="en-US"/>
              </w:rPr>
              <w:t>E-mail:</w:t>
            </w:r>
            <w:r w:rsidRPr="00E4158C">
              <w:rPr>
                <w:b/>
                <w:color w:val="000000"/>
                <w:sz w:val="16"/>
                <w:szCs w:val="18"/>
                <w:lang w:val="en-US"/>
              </w:rPr>
              <w:t xml:space="preserve"> </w:t>
            </w:r>
            <w:hyperlink r:id="rId49" w:history="1">
              <w:r w:rsidRPr="00CB0779">
                <w:rPr>
                  <w:rStyle w:val="Hipervnculo"/>
                  <w:sz w:val="16"/>
                  <w:szCs w:val="18"/>
                  <w:lang w:val="en-US"/>
                </w:rPr>
                <w:t>enid.chaverri@gmail.com</w:t>
              </w:r>
            </w:hyperlink>
          </w:p>
        </w:tc>
      </w:tr>
      <w:tr w:rsidR="00B372A1" w:rsidRPr="007E1419" w:rsidTr="00CC6870">
        <w:tc>
          <w:tcPr>
            <w:tcW w:w="5353" w:type="dxa"/>
          </w:tcPr>
          <w:p w:rsidR="00B372A1" w:rsidRPr="006D5BFE" w:rsidRDefault="00B372A1" w:rsidP="00CC6870">
            <w:pPr>
              <w:widowControl w:val="0"/>
              <w:tabs>
                <w:tab w:val="left" w:pos="112"/>
              </w:tabs>
              <w:autoSpaceDE w:val="0"/>
              <w:autoSpaceDN w:val="0"/>
              <w:adjustRightInd w:val="0"/>
              <w:jc w:val="left"/>
              <w:rPr>
                <w:color w:val="000000"/>
                <w:sz w:val="16"/>
                <w:szCs w:val="18"/>
                <w:lang w:val="es-ES"/>
              </w:rPr>
            </w:pPr>
            <w:bookmarkStart w:id="178" w:name="_Toc189228329"/>
            <w:r>
              <w:rPr>
                <w:color w:val="000000"/>
                <w:sz w:val="16"/>
                <w:szCs w:val="18"/>
                <w:lang w:val="es-ES"/>
              </w:rPr>
              <w:t>Sra. Daniela Jackson, Agregada Cultural</w:t>
            </w:r>
            <w:r>
              <w:rPr>
                <w:color w:val="000000"/>
                <w:sz w:val="16"/>
                <w:szCs w:val="18"/>
                <w:lang w:val="es-ES"/>
              </w:rPr>
              <w:br/>
            </w:r>
            <w:r w:rsidRPr="00CC411D">
              <w:rPr>
                <w:b/>
                <w:color w:val="000000"/>
                <w:sz w:val="16"/>
                <w:szCs w:val="18"/>
                <w:lang w:val="es-ES"/>
              </w:rPr>
              <w:t>Embajada de Costa Rica</w:t>
            </w:r>
            <w:r>
              <w:rPr>
                <w:b/>
                <w:color w:val="000000"/>
                <w:sz w:val="16"/>
                <w:szCs w:val="18"/>
                <w:lang w:val="es-ES"/>
              </w:rPr>
              <w:t xml:space="preserve"> en Panamá</w:t>
            </w:r>
            <w:r>
              <w:rPr>
                <w:b/>
                <w:color w:val="000000"/>
                <w:sz w:val="16"/>
                <w:szCs w:val="18"/>
                <w:lang w:val="es-ES"/>
              </w:rPr>
              <w:br/>
            </w:r>
            <w:r>
              <w:rPr>
                <w:color w:val="000000"/>
                <w:sz w:val="16"/>
                <w:szCs w:val="18"/>
                <w:lang w:val="es-ES"/>
              </w:rPr>
              <w:t>Edificio Omega, Ave. Samuel Lewis</w:t>
            </w:r>
            <w:r>
              <w:rPr>
                <w:color w:val="000000"/>
                <w:sz w:val="16"/>
                <w:szCs w:val="18"/>
                <w:lang w:val="es-ES"/>
              </w:rPr>
              <w:br/>
              <w:t>contiguo al Santuario Nacional</w:t>
            </w:r>
            <w:r>
              <w:rPr>
                <w:color w:val="000000"/>
                <w:sz w:val="16"/>
                <w:szCs w:val="18"/>
                <w:lang w:val="es-ES"/>
              </w:rPr>
              <w:br/>
              <w:t>Panamá, Panamá</w:t>
            </w:r>
          </w:p>
        </w:tc>
        <w:tc>
          <w:tcPr>
            <w:tcW w:w="3787" w:type="dxa"/>
          </w:tcPr>
          <w:p w:rsidR="00B372A1" w:rsidRPr="0090467B"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 xml:space="preserve">Phone: </w:t>
            </w:r>
            <w:r w:rsidRPr="0090467B">
              <w:rPr>
                <w:color w:val="000000"/>
                <w:sz w:val="16"/>
                <w:szCs w:val="18"/>
                <w:lang w:val="en-US"/>
              </w:rPr>
              <w:t>(+507) 264-2980</w:t>
            </w:r>
            <w:r w:rsidRPr="0090467B">
              <w:rPr>
                <w:color w:val="000000"/>
                <w:sz w:val="16"/>
                <w:szCs w:val="18"/>
                <w:lang w:val="en-US"/>
              </w:rPr>
              <w:br/>
            </w:r>
            <w:r w:rsidRPr="0090467B">
              <w:rPr>
                <w:b/>
                <w:color w:val="000000"/>
                <w:sz w:val="16"/>
                <w:szCs w:val="18"/>
                <w:lang w:val="en-US"/>
              </w:rPr>
              <w:t xml:space="preserve">Fax: </w:t>
            </w:r>
            <w:r w:rsidRPr="0090467B">
              <w:rPr>
                <w:color w:val="000000"/>
                <w:sz w:val="16"/>
                <w:szCs w:val="18"/>
                <w:lang w:val="en-US"/>
              </w:rPr>
              <w:t>(+506) 264-4057</w:t>
            </w:r>
            <w:r w:rsidRPr="0090467B">
              <w:rPr>
                <w:color w:val="000000"/>
                <w:sz w:val="16"/>
                <w:lang w:val="en-US"/>
              </w:rPr>
              <w:br/>
            </w:r>
            <w:r w:rsidRPr="0090467B">
              <w:rPr>
                <w:b/>
                <w:color w:val="000000"/>
                <w:sz w:val="16"/>
                <w:szCs w:val="18"/>
                <w:lang w:val="en-US"/>
              </w:rPr>
              <w:t xml:space="preserve">E-mail: </w:t>
            </w:r>
            <w:hyperlink r:id="rId50" w:history="1">
              <w:r w:rsidRPr="0090467B">
                <w:rPr>
                  <w:rStyle w:val="Hipervnculo"/>
                  <w:sz w:val="16"/>
                  <w:szCs w:val="18"/>
                  <w:lang w:val="en-US"/>
                </w:rPr>
                <w:t>embajadacr@cwpanama.net</w:t>
              </w:r>
            </w:hyperlink>
          </w:p>
        </w:tc>
      </w:tr>
    </w:tbl>
    <w:p w:rsidR="00B372A1" w:rsidRDefault="00B372A1" w:rsidP="00B372A1">
      <w:pPr>
        <w:pStyle w:val="Paix"/>
      </w:pPr>
      <w:bookmarkStart w:id="179" w:name="_Toc260289159"/>
      <w:bookmarkStart w:id="180" w:name="_Toc260396103"/>
      <w:r>
        <w:t>Cuba</w:t>
      </w:r>
      <w:bookmarkEnd w:id="178"/>
      <w:bookmarkEnd w:id="179"/>
      <w:bookmarkEnd w:id="180"/>
    </w:p>
    <w:tbl>
      <w:tblPr>
        <w:tblW w:w="0" w:type="auto"/>
        <w:tblLook w:val="04A0"/>
      </w:tblPr>
      <w:tblGrid>
        <w:gridCol w:w="5495"/>
        <w:gridCol w:w="3645"/>
      </w:tblGrid>
      <w:tr w:rsidR="00B372A1" w:rsidRPr="007E1419" w:rsidTr="00CC6870">
        <w:tc>
          <w:tcPr>
            <w:tcW w:w="5495" w:type="dxa"/>
          </w:tcPr>
          <w:p w:rsidR="00B372A1" w:rsidRPr="00005453" w:rsidRDefault="00B372A1" w:rsidP="00CC6870">
            <w:pPr>
              <w:widowControl w:val="0"/>
              <w:tabs>
                <w:tab w:val="left" w:pos="112"/>
              </w:tabs>
              <w:autoSpaceDE w:val="0"/>
              <w:autoSpaceDN w:val="0"/>
              <w:adjustRightInd w:val="0"/>
              <w:jc w:val="left"/>
              <w:rPr>
                <w:szCs w:val="32"/>
              </w:rPr>
            </w:pPr>
            <w:r w:rsidRPr="00005453">
              <w:rPr>
                <w:color w:val="000000"/>
                <w:sz w:val="16"/>
                <w:szCs w:val="16"/>
                <w:lang w:val="es-ES"/>
              </w:rPr>
              <w:t>Sr. Enrique Moret Hernández, Vice-Director</w:t>
            </w:r>
            <w:r>
              <w:rPr>
                <w:color w:val="000000"/>
                <w:sz w:val="16"/>
                <w:szCs w:val="16"/>
                <w:lang w:val="es-ES"/>
              </w:rPr>
              <w:br/>
            </w:r>
            <w:r w:rsidRPr="00005453">
              <w:rPr>
                <w:color w:val="000000"/>
                <w:sz w:val="16"/>
                <w:szCs w:val="16"/>
                <w:lang w:val="es-ES"/>
              </w:rPr>
              <w:t>Dirección de Colaboración Internacional</w:t>
            </w:r>
            <w:r>
              <w:rPr>
                <w:color w:val="000000"/>
                <w:sz w:val="16"/>
                <w:szCs w:val="16"/>
                <w:lang w:val="es-ES"/>
              </w:rPr>
              <w:br/>
            </w:r>
            <w:r w:rsidRPr="00CC411D">
              <w:rPr>
                <w:b/>
                <w:color w:val="000000"/>
                <w:sz w:val="16"/>
                <w:szCs w:val="16"/>
                <w:lang w:val="es-ES"/>
              </w:rPr>
              <w:t>Ministerio de Ciencia, Tecnología y Medio Ambiente</w:t>
            </w:r>
            <w:r w:rsidRPr="00CC411D">
              <w:rPr>
                <w:b/>
                <w:color w:val="000000"/>
                <w:sz w:val="16"/>
                <w:szCs w:val="16"/>
                <w:lang w:val="es-ES"/>
              </w:rPr>
              <w:br/>
            </w:r>
            <w:r w:rsidRPr="00005453">
              <w:rPr>
                <w:color w:val="000000"/>
                <w:sz w:val="16"/>
                <w:szCs w:val="16"/>
                <w:lang w:val="es-ES"/>
              </w:rPr>
              <w:t>Industria y San José, Capitolio Nacional</w:t>
            </w:r>
            <w:r w:rsidRPr="00005453">
              <w:rPr>
                <w:color w:val="000000"/>
                <w:sz w:val="16"/>
                <w:szCs w:val="16"/>
                <w:lang w:val="es-ES"/>
              </w:rPr>
              <w:br/>
              <w:t>1</w:t>
            </w:r>
            <w:r>
              <w:rPr>
                <w:color w:val="000000"/>
                <w:sz w:val="16"/>
                <w:szCs w:val="16"/>
                <w:lang w:val="es-ES"/>
              </w:rPr>
              <w:t>1</w:t>
            </w:r>
            <w:r w:rsidRPr="00005453">
              <w:rPr>
                <w:color w:val="000000"/>
                <w:sz w:val="16"/>
                <w:szCs w:val="16"/>
                <w:lang w:val="es-ES"/>
              </w:rPr>
              <w:t xml:space="preserve">200 </w:t>
            </w:r>
            <w:smartTag w:uri="urn:schemas-microsoft-com:office:smarttags" w:element="PersonName">
              <w:smartTagPr>
                <w:attr w:name="ProductID" w:val="La Habana"/>
              </w:smartTagPr>
              <w:r w:rsidRPr="00005453">
                <w:rPr>
                  <w:color w:val="000000"/>
                  <w:sz w:val="16"/>
                  <w:szCs w:val="16"/>
                  <w:lang w:val="es-ES"/>
                </w:rPr>
                <w:t>La Habana</w:t>
              </w:r>
            </w:smartTag>
            <w:r w:rsidRPr="00005453">
              <w:rPr>
                <w:color w:val="000000"/>
                <w:sz w:val="16"/>
                <w:szCs w:val="16"/>
                <w:lang w:val="es-ES"/>
              </w:rPr>
              <w:t xml:space="preserve">, Cuba </w:t>
            </w:r>
          </w:p>
        </w:tc>
        <w:tc>
          <w:tcPr>
            <w:tcW w:w="3645" w:type="dxa"/>
          </w:tcPr>
          <w:p w:rsidR="00B372A1" w:rsidRPr="0090467B" w:rsidRDefault="00B372A1" w:rsidP="00CC6870">
            <w:pPr>
              <w:widowControl w:val="0"/>
              <w:tabs>
                <w:tab w:val="left" w:pos="112"/>
              </w:tabs>
              <w:autoSpaceDE w:val="0"/>
              <w:autoSpaceDN w:val="0"/>
              <w:adjustRightInd w:val="0"/>
              <w:jc w:val="left"/>
              <w:rPr>
                <w:color w:val="000000"/>
                <w:sz w:val="16"/>
                <w:szCs w:val="16"/>
                <w:lang w:val="en-US"/>
              </w:rPr>
            </w:pPr>
            <w:r w:rsidRPr="0090467B">
              <w:rPr>
                <w:b/>
                <w:color w:val="000000"/>
                <w:sz w:val="16"/>
                <w:szCs w:val="16"/>
                <w:lang w:val="en-US"/>
              </w:rPr>
              <w:t xml:space="preserve">Phone: </w:t>
            </w:r>
            <w:r w:rsidRPr="0090467B">
              <w:rPr>
                <w:color w:val="000000"/>
                <w:sz w:val="16"/>
                <w:szCs w:val="16"/>
                <w:lang w:val="en-US"/>
              </w:rPr>
              <w:t>(+53-7) 867-0606</w:t>
            </w:r>
            <w:r w:rsidRPr="0090467B">
              <w:rPr>
                <w:color w:val="000000"/>
                <w:sz w:val="16"/>
                <w:szCs w:val="16"/>
                <w:lang w:val="en-US"/>
              </w:rPr>
              <w:br/>
            </w:r>
            <w:r w:rsidRPr="0090467B">
              <w:rPr>
                <w:b/>
                <w:color w:val="000000"/>
                <w:sz w:val="16"/>
                <w:szCs w:val="16"/>
                <w:lang w:val="en-US"/>
              </w:rPr>
              <w:t xml:space="preserve">Fax: </w:t>
            </w:r>
            <w:r w:rsidRPr="0090467B">
              <w:rPr>
                <w:color w:val="000000"/>
                <w:sz w:val="16"/>
                <w:szCs w:val="16"/>
                <w:lang w:val="en-US"/>
              </w:rPr>
              <w:t>(+53-7) 867-8054</w:t>
            </w:r>
            <w:r w:rsidRPr="0090467B">
              <w:rPr>
                <w:color w:val="000000"/>
                <w:sz w:val="16"/>
                <w:szCs w:val="16"/>
                <w:lang w:val="en-US"/>
              </w:rPr>
              <w:br/>
            </w:r>
            <w:r w:rsidRPr="0090467B">
              <w:rPr>
                <w:b/>
                <w:color w:val="000000"/>
                <w:sz w:val="16"/>
                <w:szCs w:val="16"/>
                <w:lang w:val="en-US"/>
              </w:rPr>
              <w:t xml:space="preserve">E-mail: </w:t>
            </w:r>
            <w:r w:rsidRPr="0090467B">
              <w:rPr>
                <w:color w:val="0000FF"/>
                <w:sz w:val="16"/>
                <w:szCs w:val="16"/>
                <w:u w:val="single"/>
                <w:lang w:val="en-US"/>
              </w:rPr>
              <w:t>emoret@citma.cu</w:t>
            </w:r>
          </w:p>
        </w:tc>
      </w:tr>
    </w:tbl>
    <w:p w:rsidR="00B372A1" w:rsidRDefault="00B372A1" w:rsidP="00B372A1">
      <w:pPr>
        <w:pStyle w:val="Paix"/>
      </w:pPr>
      <w:bookmarkStart w:id="181" w:name="_Toc260289160"/>
      <w:bookmarkStart w:id="182" w:name="_Toc260396104"/>
      <w:bookmarkStart w:id="183" w:name="_Toc189228331"/>
      <w:r>
        <w:t>Dominican Republic</w:t>
      </w:r>
      <w:bookmarkEnd w:id="181"/>
      <w:bookmarkEnd w:id="182"/>
    </w:p>
    <w:tbl>
      <w:tblPr>
        <w:tblW w:w="9500" w:type="dxa"/>
        <w:tblLayout w:type="fixed"/>
        <w:tblCellMar>
          <w:left w:w="70" w:type="dxa"/>
          <w:right w:w="70" w:type="dxa"/>
        </w:tblCellMar>
        <w:tblLook w:val="0000"/>
      </w:tblPr>
      <w:tblGrid>
        <w:gridCol w:w="5380"/>
        <w:gridCol w:w="4120"/>
      </w:tblGrid>
      <w:tr w:rsidR="00B372A1" w:rsidRPr="007E1419" w:rsidTr="00CC6870">
        <w:tc>
          <w:tcPr>
            <w:tcW w:w="5380" w:type="dxa"/>
          </w:tcPr>
          <w:p w:rsidR="00B372A1" w:rsidRPr="00534F4D" w:rsidRDefault="00B372A1" w:rsidP="00CC6870">
            <w:pPr>
              <w:widowControl w:val="0"/>
              <w:tabs>
                <w:tab w:val="left" w:pos="112"/>
              </w:tabs>
              <w:autoSpaceDE w:val="0"/>
              <w:autoSpaceDN w:val="0"/>
              <w:adjustRightInd w:val="0"/>
              <w:jc w:val="left"/>
              <w:rPr>
                <w:color w:val="000000"/>
                <w:sz w:val="16"/>
                <w:szCs w:val="16"/>
                <w:lang w:val="es-ES"/>
              </w:rPr>
            </w:pPr>
            <w:r>
              <w:rPr>
                <w:color w:val="000000"/>
                <w:sz w:val="16"/>
                <w:szCs w:val="16"/>
                <w:lang w:val="es-ES"/>
              </w:rPr>
              <w:t>Sra. Rosa Otero, Directora de Comercio y Ambiente</w:t>
            </w:r>
            <w:r>
              <w:rPr>
                <w:color w:val="000000"/>
                <w:sz w:val="16"/>
                <w:szCs w:val="16"/>
                <w:lang w:val="es-ES"/>
              </w:rPr>
              <w:br/>
            </w:r>
            <w:r w:rsidRPr="00CC411D">
              <w:rPr>
                <w:b/>
                <w:bCs/>
                <w:color w:val="000000"/>
                <w:sz w:val="16"/>
                <w:szCs w:val="16"/>
                <w:lang w:val="es-ES"/>
              </w:rPr>
              <w:t>Secretaría de Estado de Medio Ambiente y Recursos Naturales</w:t>
            </w:r>
            <w:r w:rsidRPr="00CC411D">
              <w:rPr>
                <w:b/>
                <w:bCs/>
                <w:color w:val="000000"/>
                <w:sz w:val="16"/>
                <w:szCs w:val="16"/>
                <w:lang w:val="es-ES"/>
              </w:rPr>
              <w:br/>
            </w:r>
            <w:r w:rsidRPr="00534F4D">
              <w:rPr>
                <w:color w:val="000000"/>
                <w:sz w:val="16"/>
                <w:szCs w:val="16"/>
                <w:lang w:val="es-ES"/>
              </w:rPr>
              <w:t>Calle Presidente González esq. Av. Tirantes</w:t>
            </w:r>
            <w:r w:rsidRPr="00534F4D">
              <w:rPr>
                <w:color w:val="000000"/>
                <w:sz w:val="16"/>
                <w:szCs w:val="16"/>
                <w:lang w:val="es-ES"/>
              </w:rPr>
              <w:br/>
              <w:t xml:space="preserve">Edificio </w:t>
            </w:r>
            <w:smartTag w:uri="urn:schemas-microsoft-com:office:smarttags" w:element="PersonName">
              <w:smartTagPr>
                <w:attr w:name="ProductID" w:val="La Cumbre"/>
              </w:smartTagPr>
              <w:r w:rsidRPr="00534F4D">
                <w:rPr>
                  <w:color w:val="000000"/>
                  <w:sz w:val="16"/>
                  <w:szCs w:val="16"/>
                  <w:lang w:val="es-ES"/>
                </w:rPr>
                <w:t>La Cumbre</w:t>
              </w:r>
            </w:smartTag>
            <w:r w:rsidRPr="00534F4D">
              <w:rPr>
                <w:color w:val="000000"/>
                <w:sz w:val="16"/>
                <w:szCs w:val="16"/>
                <w:lang w:val="es-ES"/>
              </w:rPr>
              <w:t>, Ensanche Naco</w:t>
            </w:r>
            <w:r w:rsidRPr="00534F4D">
              <w:rPr>
                <w:color w:val="000000"/>
                <w:sz w:val="16"/>
                <w:szCs w:val="16"/>
                <w:lang w:val="es-ES"/>
              </w:rPr>
              <w:br/>
              <w:t>Santo Domingo, República Dominicana</w:t>
            </w:r>
          </w:p>
        </w:tc>
        <w:tc>
          <w:tcPr>
            <w:tcW w:w="4120" w:type="dxa"/>
          </w:tcPr>
          <w:p w:rsidR="00B372A1" w:rsidRPr="0090467B" w:rsidRDefault="00B372A1" w:rsidP="00CC6870">
            <w:pPr>
              <w:widowControl w:val="0"/>
              <w:tabs>
                <w:tab w:val="left" w:pos="112"/>
              </w:tabs>
              <w:autoSpaceDE w:val="0"/>
              <w:autoSpaceDN w:val="0"/>
              <w:adjustRightInd w:val="0"/>
              <w:jc w:val="left"/>
              <w:rPr>
                <w:b/>
                <w:color w:val="000000"/>
                <w:sz w:val="16"/>
                <w:szCs w:val="16"/>
                <w:lang w:val="en-US"/>
              </w:rPr>
            </w:pPr>
            <w:r w:rsidRPr="0090467B">
              <w:rPr>
                <w:b/>
                <w:color w:val="000000"/>
                <w:sz w:val="16"/>
                <w:szCs w:val="16"/>
                <w:lang w:val="en-US"/>
              </w:rPr>
              <w:t xml:space="preserve">Phone: </w:t>
            </w:r>
            <w:r w:rsidRPr="0090467B">
              <w:rPr>
                <w:color w:val="000000"/>
                <w:sz w:val="16"/>
                <w:szCs w:val="16"/>
                <w:lang w:val="en-US"/>
              </w:rPr>
              <w:t xml:space="preserve">(+1-809) 467-2135 </w:t>
            </w:r>
            <w:r w:rsidRPr="0090467B">
              <w:rPr>
                <w:color w:val="000000"/>
                <w:sz w:val="16"/>
                <w:szCs w:val="16"/>
                <w:lang w:val="en-US"/>
              </w:rPr>
              <w:br/>
            </w:r>
            <w:r w:rsidRPr="0090467B">
              <w:rPr>
                <w:b/>
                <w:color w:val="000000"/>
                <w:sz w:val="16"/>
                <w:szCs w:val="16"/>
                <w:lang w:val="en-US"/>
              </w:rPr>
              <w:t xml:space="preserve">Fax: </w:t>
            </w:r>
            <w:r w:rsidRPr="0090467B">
              <w:rPr>
                <w:color w:val="000000"/>
                <w:sz w:val="16"/>
                <w:szCs w:val="16"/>
                <w:lang w:val="en-US"/>
              </w:rPr>
              <w:t>(+1-809) 472-7447</w:t>
            </w:r>
            <w:r w:rsidRPr="0090467B">
              <w:rPr>
                <w:color w:val="000000"/>
                <w:sz w:val="16"/>
                <w:szCs w:val="16"/>
                <w:lang w:val="en-US"/>
              </w:rPr>
              <w:br/>
            </w:r>
            <w:r w:rsidRPr="0090467B">
              <w:rPr>
                <w:b/>
                <w:color w:val="000000"/>
                <w:sz w:val="16"/>
                <w:szCs w:val="16"/>
                <w:lang w:val="en-US"/>
              </w:rPr>
              <w:t xml:space="preserve">E-mail: </w:t>
            </w:r>
            <w:hyperlink r:id="rId51" w:history="1">
              <w:r w:rsidRPr="0090467B">
                <w:rPr>
                  <w:rStyle w:val="Hipervnculo"/>
                  <w:sz w:val="16"/>
                  <w:szCs w:val="16"/>
                  <w:lang w:val="en-US"/>
                </w:rPr>
                <w:t>rosa.otero@marena.gob.do</w:t>
              </w:r>
            </w:hyperlink>
          </w:p>
        </w:tc>
      </w:tr>
    </w:tbl>
    <w:p w:rsidR="00B372A1" w:rsidRDefault="00B372A1" w:rsidP="00B372A1">
      <w:pPr>
        <w:pStyle w:val="Paix"/>
        <w:rPr>
          <w:szCs w:val="32"/>
        </w:rPr>
      </w:pPr>
      <w:bookmarkStart w:id="184" w:name="_Toc260289161"/>
      <w:bookmarkStart w:id="185" w:name="_Toc260396105"/>
      <w:r>
        <w:t>Ecuador</w:t>
      </w:r>
      <w:bookmarkEnd w:id="183"/>
      <w:bookmarkEnd w:id="184"/>
      <w:bookmarkEnd w:id="185"/>
    </w:p>
    <w:tbl>
      <w:tblPr>
        <w:tblW w:w="9500" w:type="dxa"/>
        <w:tblLayout w:type="fixed"/>
        <w:tblCellMar>
          <w:left w:w="70" w:type="dxa"/>
          <w:right w:w="70" w:type="dxa"/>
        </w:tblCellMar>
        <w:tblLook w:val="0000"/>
      </w:tblPr>
      <w:tblGrid>
        <w:gridCol w:w="5230"/>
        <w:gridCol w:w="4270"/>
      </w:tblGrid>
      <w:tr w:rsidR="00B372A1" w:rsidRPr="007E1419" w:rsidTr="00CC6870">
        <w:tc>
          <w:tcPr>
            <w:tcW w:w="5230" w:type="dxa"/>
          </w:tcPr>
          <w:p w:rsidR="00B372A1" w:rsidRPr="000A1345" w:rsidRDefault="00B372A1" w:rsidP="00CC6870">
            <w:pPr>
              <w:widowControl w:val="0"/>
              <w:tabs>
                <w:tab w:val="left" w:pos="112"/>
              </w:tabs>
              <w:autoSpaceDE w:val="0"/>
              <w:autoSpaceDN w:val="0"/>
              <w:adjustRightInd w:val="0"/>
              <w:jc w:val="left"/>
              <w:rPr>
                <w:color w:val="000000"/>
                <w:sz w:val="16"/>
                <w:szCs w:val="16"/>
                <w:lang w:val="es-ES"/>
              </w:rPr>
            </w:pPr>
            <w:r w:rsidRPr="000A1345">
              <w:rPr>
                <w:color w:val="000000"/>
                <w:sz w:val="16"/>
                <w:szCs w:val="16"/>
                <w:lang w:val="es-ES"/>
              </w:rPr>
              <w:t>Sr</w:t>
            </w:r>
            <w:r>
              <w:rPr>
                <w:color w:val="000000"/>
                <w:sz w:val="16"/>
                <w:szCs w:val="16"/>
                <w:lang w:val="es-ES"/>
              </w:rPr>
              <w:t>a</w:t>
            </w:r>
            <w:r w:rsidRPr="000A1345">
              <w:rPr>
                <w:color w:val="000000"/>
                <w:sz w:val="16"/>
                <w:szCs w:val="16"/>
                <w:lang w:val="es-ES"/>
              </w:rPr>
              <w:t xml:space="preserve">. </w:t>
            </w:r>
            <w:r>
              <w:rPr>
                <w:color w:val="000000"/>
                <w:sz w:val="16"/>
                <w:szCs w:val="16"/>
                <w:lang w:val="es-ES"/>
              </w:rPr>
              <w:t>Diana Martucci</w:t>
            </w:r>
            <w:r w:rsidRPr="000A1345">
              <w:rPr>
                <w:color w:val="000000"/>
                <w:sz w:val="16"/>
                <w:szCs w:val="16"/>
                <w:lang w:val="es-ES"/>
              </w:rPr>
              <w:t xml:space="preserve">, </w:t>
            </w:r>
            <w:r>
              <w:rPr>
                <w:color w:val="000000"/>
                <w:sz w:val="16"/>
                <w:szCs w:val="16"/>
                <w:lang w:val="es-ES"/>
              </w:rPr>
              <w:t>Subsecretaria de Planificación</w:t>
            </w:r>
            <w:r>
              <w:rPr>
                <w:color w:val="000000"/>
                <w:sz w:val="16"/>
                <w:szCs w:val="16"/>
                <w:lang w:val="es-ES"/>
              </w:rPr>
              <w:br/>
            </w:r>
            <w:r w:rsidRPr="00CC411D">
              <w:rPr>
                <w:b/>
                <w:bCs/>
                <w:color w:val="000000"/>
                <w:sz w:val="16"/>
                <w:szCs w:val="16"/>
                <w:lang w:val="es-ES"/>
              </w:rPr>
              <w:t>Ministerio del Ambiente</w:t>
            </w:r>
            <w:r w:rsidRPr="00CC411D">
              <w:rPr>
                <w:b/>
                <w:bCs/>
                <w:color w:val="000000"/>
                <w:sz w:val="16"/>
                <w:szCs w:val="16"/>
                <w:lang w:val="es-ES"/>
              </w:rPr>
              <w:br/>
            </w:r>
            <w:r w:rsidRPr="000A1345">
              <w:rPr>
                <w:color w:val="000000"/>
                <w:sz w:val="16"/>
                <w:szCs w:val="16"/>
                <w:lang w:val="es-ES"/>
              </w:rPr>
              <w:t>Av. Amazonas y Eloy Alfaro</w:t>
            </w:r>
            <w:r w:rsidRPr="000A1345">
              <w:rPr>
                <w:color w:val="000000"/>
                <w:sz w:val="16"/>
                <w:szCs w:val="16"/>
                <w:lang w:val="es-ES"/>
              </w:rPr>
              <w:br/>
              <w:t>Edificio MAGAP, 8vo.piso</w:t>
            </w:r>
            <w:r>
              <w:rPr>
                <w:color w:val="000000"/>
                <w:sz w:val="16"/>
                <w:szCs w:val="16"/>
                <w:lang w:val="es-ES"/>
              </w:rPr>
              <w:br/>
            </w:r>
            <w:r w:rsidRPr="000A1345">
              <w:rPr>
                <w:color w:val="000000"/>
                <w:sz w:val="16"/>
                <w:szCs w:val="16"/>
                <w:lang w:val="es-ES"/>
              </w:rPr>
              <w:t>Quito, Ecuador</w:t>
            </w:r>
          </w:p>
        </w:tc>
        <w:tc>
          <w:tcPr>
            <w:tcW w:w="4270" w:type="dxa"/>
          </w:tcPr>
          <w:p w:rsidR="00B372A1" w:rsidRPr="0090467B" w:rsidRDefault="00B372A1" w:rsidP="00CC6870">
            <w:pPr>
              <w:widowControl w:val="0"/>
              <w:tabs>
                <w:tab w:val="left" w:pos="112"/>
              </w:tabs>
              <w:autoSpaceDE w:val="0"/>
              <w:autoSpaceDN w:val="0"/>
              <w:adjustRightInd w:val="0"/>
              <w:jc w:val="left"/>
              <w:rPr>
                <w:color w:val="000000"/>
                <w:sz w:val="16"/>
                <w:szCs w:val="16"/>
                <w:lang w:val="en-US"/>
              </w:rPr>
            </w:pPr>
            <w:r w:rsidRPr="0090467B">
              <w:rPr>
                <w:b/>
                <w:color w:val="000000"/>
                <w:sz w:val="16"/>
                <w:szCs w:val="16"/>
                <w:lang w:val="en-US"/>
              </w:rPr>
              <w:t xml:space="preserve">Phone: </w:t>
            </w:r>
            <w:r w:rsidRPr="0090467B">
              <w:rPr>
                <w:color w:val="000000"/>
                <w:sz w:val="16"/>
                <w:szCs w:val="16"/>
                <w:lang w:val="en-US"/>
              </w:rPr>
              <w:t>(+593-2) 256-3422</w:t>
            </w:r>
            <w:r w:rsidRPr="0090467B">
              <w:rPr>
                <w:color w:val="000000"/>
                <w:sz w:val="16"/>
                <w:szCs w:val="16"/>
                <w:lang w:val="en-US"/>
              </w:rPr>
              <w:br/>
            </w:r>
            <w:r w:rsidRPr="0090467B">
              <w:rPr>
                <w:b/>
                <w:color w:val="000000"/>
                <w:sz w:val="16"/>
                <w:szCs w:val="16"/>
                <w:lang w:val="en-US"/>
              </w:rPr>
              <w:t xml:space="preserve">Fax: </w:t>
            </w:r>
            <w:r w:rsidRPr="0090467B">
              <w:rPr>
                <w:color w:val="000000"/>
                <w:sz w:val="16"/>
                <w:szCs w:val="16"/>
                <w:lang w:val="en-US"/>
              </w:rPr>
              <w:t>(+593-2) 256-3544</w:t>
            </w:r>
            <w:r w:rsidRPr="0090467B">
              <w:rPr>
                <w:color w:val="000000"/>
                <w:sz w:val="16"/>
                <w:szCs w:val="16"/>
                <w:lang w:val="en-US"/>
              </w:rPr>
              <w:br/>
            </w:r>
            <w:r w:rsidRPr="0090467B">
              <w:rPr>
                <w:b/>
                <w:color w:val="000000"/>
                <w:sz w:val="16"/>
                <w:szCs w:val="16"/>
                <w:lang w:val="en-US"/>
              </w:rPr>
              <w:t xml:space="preserve">E-mail: </w:t>
            </w:r>
            <w:r w:rsidRPr="0090467B">
              <w:rPr>
                <w:color w:val="0000FF"/>
                <w:sz w:val="16"/>
                <w:szCs w:val="16"/>
                <w:u w:val="single"/>
                <w:lang w:val="en-US"/>
              </w:rPr>
              <w:t>dmartucci@ambiente.gov.ec</w:t>
            </w:r>
          </w:p>
        </w:tc>
      </w:tr>
    </w:tbl>
    <w:p w:rsidR="00B372A1" w:rsidRPr="003E467D" w:rsidRDefault="00B372A1" w:rsidP="00B372A1">
      <w:pPr>
        <w:pStyle w:val="Paix"/>
        <w:rPr>
          <w:szCs w:val="32"/>
        </w:rPr>
      </w:pPr>
      <w:bookmarkStart w:id="186" w:name="_Toc189228332"/>
      <w:bookmarkStart w:id="187" w:name="_Toc260289162"/>
      <w:bookmarkStart w:id="188" w:name="_Toc260396106"/>
      <w:bookmarkStart w:id="189" w:name="_Toc189228333"/>
      <w:r w:rsidRPr="003E467D">
        <w:t>El Salvador</w:t>
      </w:r>
      <w:bookmarkEnd w:id="186"/>
      <w:bookmarkEnd w:id="187"/>
      <w:bookmarkEnd w:id="188"/>
    </w:p>
    <w:tbl>
      <w:tblPr>
        <w:tblW w:w="0" w:type="auto"/>
        <w:tblCellMar>
          <w:left w:w="70" w:type="dxa"/>
          <w:right w:w="70" w:type="dxa"/>
        </w:tblCellMar>
        <w:tblLook w:val="0000"/>
      </w:tblPr>
      <w:tblGrid>
        <w:gridCol w:w="5194"/>
        <w:gridCol w:w="3876"/>
      </w:tblGrid>
      <w:tr w:rsidR="00B372A1" w:rsidRPr="007E1419" w:rsidTr="00CC6870">
        <w:tc>
          <w:tcPr>
            <w:tcW w:w="5194" w:type="dxa"/>
          </w:tcPr>
          <w:p w:rsidR="00B372A1" w:rsidRPr="00534F4D" w:rsidRDefault="00B372A1" w:rsidP="00CC6870">
            <w:pPr>
              <w:widowControl w:val="0"/>
              <w:tabs>
                <w:tab w:val="left" w:pos="112"/>
              </w:tabs>
              <w:autoSpaceDE w:val="0"/>
              <w:autoSpaceDN w:val="0"/>
              <w:adjustRightInd w:val="0"/>
              <w:jc w:val="left"/>
              <w:rPr>
                <w:color w:val="000000"/>
                <w:sz w:val="16"/>
                <w:szCs w:val="16"/>
                <w:lang w:val="es-ES"/>
              </w:rPr>
            </w:pPr>
            <w:r>
              <w:rPr>
                <w:bCs/>
                <w:color w:val="000000"/>
                <w:sz w:val="16"/>
                <w:szCs w:val="16"/>
                <w:lang w:val="es-ES"/>
              </w:rPr>
              <w:t>Sr. Salvador Nieto Carcamo</w:t>
            </w:r>
            <w:r>
              <w:rPr>
                <w:bCs/>
                <w:color w:val="000000"/>
                <w:sz w:val="16"/>
                <w:szCs w:val="16"/>
                <w:lang w:val="es-ES"/>
              </w:rPr>
              <w:br/>
            </w:r>
            <w:r w:rsidRPr="00CC411D">
              <w:rPr>
                <w:b/>
                <w:bCs/>
                <w:color w:val="000000"/>
                <w:sz w:val="16"/>
                <w:szCs w:val="16"/>
                <w:lang w:val="es-ES"/>
              </w:rPr>
              <w:t>Ministerio de Medio Ambiente y Recursos Naturales</w:t>
            </w:r>
            <w:r>
              <w:rPr>
                <w:b/>
                <w:bCs/>
                <w:color w:val="000000"/>
                <w:sz w:val="16"/>
                <w:szCs w:val="16"/>
                <w:lang w:val="es-ES"/>
              </w:rPr>
              <w:br/>
            </w:r>
            <w:r w:rsidRPr="00534F4D">
              <w:rPr>
                <w:color w:val="000000"/>
                <w:sz w:val="16"/>
                <w:szCs w:val="16"/>
                <w:lang w:val="es-ES"/>
              </w:rPr>
              <w:t>Carretera a Santa Tecla</w:t>
            </w:r>
            <w:r>
              <w:rPr>
                <w:color w:val="000000"/>
                <w:sz w:val="16"/>
                <w:szCs w:val="16"/>
                <w:lang w:val="es-ES"/>
              </w:rPr>
              <w:t>, Kilómetro 5-½</w:t>
            </w:r>
            <w:r w:rsidRPr="00534F4D">
              <w:rPr>
                <w:color w:val="000000"/>
                <w:sz w:val="16"/>
                <w:szCs w:val="16"/>
                <w:lang w:val="es-ES"/>
              </w:rPr>
              <w:t xml:space="preserve">, </w:t>
            </w:r>
            <w:r>
              <w:rPr>
                <w:color w:val="000000"/>
                <w:sz w:val="16"/>
                <w:szCs w:val="16"/>
                <w:lang w:val="es-ES"/>
              </w:rPr>
              <w:t xml:space="preserve">Instalaciones del ISTA, </w:t>
            </w:r>
            <w:r w:rsidRPr="00534F4D">
              <w:rPr>
                <w:color w:val="000000"/>
                <w:sz w:val="16"/>
                <w:szCs w:val="16"/>
                <w:lang w:val="es-ES"/>
              </w:rPr>
              <w:t>Edif</w:t>
            </w:r>
            <w:r>
              <w:rPr>
                <w:color w:val="000000"/>
                <w:sz w:val="16"/>
                <w:szCs w:val="16"/>
                <w:lang w:val="es-ES"/>
              </w:rPr>
              <w:t>icio</w:t>
            </w:r>
            <w:r w:rsidRPr="00534F4D">
              <w:rPr>
                <w:color w:val="000000"/>
                <w:sz w:val="16"/>
                <w:szCs w:val="16"/>
                <w:lang w:val="es-ES"/>
              </w:rPr>
              <w:t xml:space="preserve"> MARN</w:t>
            </w:r>
            <w:r>
              <w:rPr>
                <w:color w:val="000000"/>
                <w:sz w:val="16"/>
                <w:szCs w:val="16"/>
                <w:lang w:val="es-ES"/>
              </w:rPr>
              <w:t>, 4ta planta</w:t>
            </w:r>
            <w:r>
              <w:rPr>
                <w:color w:val="000000"/>
                <w:sz w:val="16"/>
                <w:szCs w:val="16"/>
                <w:lang w:val="es-ES"/>
              </w:rPr>
              <w:br/>
            </w:r>
            <w:r w:rsidRPr="00534F4D">
              <w:rPr>
                <w:color w:val="000000"/>
                <w:sz w:val="16"/>
                <w:szCs w:val="16"/>
                <w:lang w:val="es-ES"/>
              </w:rPr>
              <w:t>San Salvador, El Salvador</w:t>
            </w:r>
          </w:p>
        </w:tc>
        <w:tc>
          <w:tcPr>
            <w:tcW w:w="3876" w:type="dxa"/>
          </w:tcPr>
          <w:p w:rsidR="00B372A1" w:rsidRPr="00A56D15" w:rsidRDefault="00B372A1" w:rsidP="00CC6870">
            <w:pPr>
              <w:widowControl w:val="0"/>
              <w:tabs>
                <w:tab w:val="left" w:pos="112"/>
              </w:tabs>
              <w:autoSpaceDE w:val="0"/>
              <w:autoSpaceDN w:val="0"/>
              <w:adjustRightInd w:val="0"/>
              <w:jc w:val="left"/>
              <w:rPr>
                <w:b/>
                <w:color w:val="000000"/>
                <w:sz w:val="16"/>
                <w:szCs w:val="16"/>
                <w:lang w:val="en-US"/>
              </w:rPr>
            </w:pPr>
            <w:r w:rsidRPr="0090467B">
              <w:rPr>
                <w:b/>
                <w:color w:val="000000"/>
                <w:sz w:val="16"/>
                <w:szCs w:val="16"/>
                <w:lang w:val="en-US"/>
              </w:rPr>
              <w:t>Phone</w:t>
            </w:r>
            <w:r w:rsidRPr="00E4158C">
              <w:rPr>
                <w:b/>
                <w:color w:val="000000"/>
                <w:sz w:val="16"/>
                <w:szCs w:val="16"/>
                <w:lang w:val="en-US"/>
              </w:rPr>
              <w:t xml:space="preserve">: </w:t>
            </w:r>
            <w:r w:rsidRPr="00A56D15">
              <w:rPr>
                <w:color w:val="000000"/>
                <w:sz w:val="16"/>
                <w:szCs w:val="16"/>
                <w:lang w:val="en-US"/>
              </w:rPr>
              <w:t>(</w:t>
            </w:r>
            <w:r w:rsidRPr="00D9071F">
              <w:rPr>
                <w:color w:val="000000"/>
                <w:sz w:val="16"/>
                <w:szCs w:val="16"/>
                <w:lang w:val="en-US"/>
              </w:rPr>
              <w:t>+</w:t>
            </w:r>
            <w:r w:rsidRPr="00A56D15">
              <w:rPr>
                <w:color w:val="000000"/>
                <w:sz w:val="16"/>
                <w:szCs w:val="16"/>
                <w:lang w:val="en-US"/>
              </w:rPr>
              <w:t>503) 2267-94</w:t>
            </w:r>
            <w:r>
              <w:rPr>
                <w:color w:val="000000"/>
                <w:sz w:val="16"/>
                <w:szCs w:val="16"/>
                <w:lang w:val="en-US"/>
              </w:rPr>
              <w:t>52</w:t>
            </w:r>
            <w:r w:rsidRPr="00A56D15">
              <w:rPr>
                <w:color w:val="000000"/>
                <w:sz w:val="16"/>
                <w:szCs w:val="16"/>
                <w:lang w:val="en-US"/>
              </w:rPr>
              <w:br/>
            </w:r>
            <w:r w:rsidRPr="00E4158C">
              <w:rPr>
                <w:b/>
                <w:color w:val="000000"/>
                <w:sz w:val="16"/>
                <w:szCs w:val="16"/>
                <w:lang w:val="en-US"/>
              </w:rPr>
              <w:t xml:space="preserve">Fax: </w:t>
            </w:r>
            <w:r w:rsidRPr="00A56D15">
              <w:rPr>
                <w:color w:val="000000"/>
                <w:sz w:val="16"/>
                <w:szCs w:val="16"/>
                <w:lang w:val="en-US"/>
              </w:rPr>
              <w:t>(</w:t>
            </w:r>
            <w:r w:rsidRPr="00D9071F">
              <w:rPr>
                <w:color w:val="000000"/>
                <w:sz w:val="16"/>
                <w:szCs w:val="16"/>
                <w:lang w:val="en-US"/>
              </w:rPr>
              <w:t>+</w:t>
            </w:r>
            <w:r w:rsidRPr="00A56D15">
              <w:rPr>
                <w:color w:val="000000"/>
                <w:sz w:val="16"/>
                <w:szCs w:val="16"/>
                <w:lang w:val="en-US"/>
              </w:rPr>
              <w:t>503) 2267-94</w:t>
            </w:r>
            <w:r>
              <w:rPr>
                <w:color w:val="000000"/>
                <w:sz w:val="16"/>
                <w:szCs w:val="16"/>
                <w:lang w:val="en-US"/>
              </w:rPr>
              <w:t>20</w:t>
            </w:r>
            <w:r w:rsidRPr="00A56D15">
              <w:rPr>
                <w:color w:val="000000"/>
                <w:sz w:val="16"/>
                <w:szCs w:val="16"/>
                <w:lang w:val="en-US"/>
              </w:rPr>
              <w:br/>
            </w:r>
            <w:r w:rsidRPr="0090467B">
              <w:rPr>
                <w:b/>
                <w:color w:val="000000"/>
                <w:sz w:val="16"/>
                <w:szCs w:val="16"/>
                <w:lang w:val="en-US"/>
              </w:rPr>
              <w:t>E-mail:</w:t>
            </w:r>
            <w:r w:rsidRPr="00E4158C">
              <w:rPr>
                <w:b/>
                <w:color w:val="000000"/>
                <w:sz w:val="16"/>
                <w:szCs w:val="16"/>
                <w:lang w:val="en-US"/>
              </w:rPr>
              <w:t xml:space="preserve"> </w:t>
            </w:r>
            <w:hyperlink r:id="rId52" w:history="1">
              <w:r w:rsidRPr="00730726">
                <w:rPr>
                  <w:rStyle w:val="Hipervnculo"/>
                  <w:sz w:val="16"/>
                  <w:szCs w:val="16"/>
                  <w:lang w:val="en-US"/>
                </w:rPr>
                <w:t>snieto@marn.gob.sv</w:t>
              </w:r>
            </w:hyperlink>
          </w:p>
        </w:tc>
      </w:tr>
    </w:tbl>
    <w:p w:rsidR="00B372A1" w:rsidRDefault="00B372A1" w:rsidP="00B372A1">
      <w:pPr>
        <w:pStyle w:val="Fantasma"/>
      </w:pPr>
      <w:r>
        <w:br w:type="page"/>
      </w:r>
    </w:p>
    <w:tbl>
      <w:tblPr>
        <w:tblW w:w="0" w:type="auto"/>
        <w:tblCellMar>
          <w:left w:w="70" w:type="dxa"/>
          <w:right w:w="70" w:type="dxa"/>
        </w:tblCellMar>
        <w:tblLook w:val="0000"/>
      </w:tblPr>
      <w:tblGrid>
        <w:gridCol w:w="5194"/>
        <w:gridCol w:w="3876"/>
      </w:tblGrid>
      <w:tr w:rsidR="00B372A1" w:rsidRPr="007E1419" w:rsidTr="00CC6870">
        <w:tc>
          <w:tcPr>
            <w:tcW w:w="5194" w:type="dxa"/>
          </w:tcPr>
          <w:p w:rsidR="00B372A1" w:rsidRDefault="00B372A1" w:rsidP="00CC6870">
            <w:pPr>
              <w:widowControl w:val="0"/>
              <w:tabs>
                <w:tab w:val="left" w:pos="112"/>
              </w:tabs>
              <w:autoSpaceDE w:val="0"/>
              <w:autoSpaceDN w:val="0"/>
              <w:adjustRightInd w:val="0"/>
              <w:jc w:val="left"/>
              <w:rPr>
                <w:bCs/>
                <w:color w:val="000000"/>
                <w:sz w:val="16"/>
                <w:szCs w:val="16"/>
                <w:lang w:val="es-ES"/>
              </w:rPr>
            </w:pPr>
            <w:r w:rsidRPr="00B372A1">
              <w:br w:type="page"/>
            </w:r>
            <w:r>
              <w:rPr>
                <w:bCs/>
                <w:color w:val="000000"/>
                <w:sz w:val="16"/>
                <w:szCs w:val="16"/>
                <w:lang w:val="es-ES"/>
              </w:rPr>
              <w:t>Sr. Antonio Cañas, Asesor Principal</w:t>
            </w:r>
            <w:r>
              <w:rPr>
                <w:bCs/>
                <w:color w:val="000000"/>
                <w:sz w:val="16"/>
                <w:szCs w:val="16"/>
                <w:lang w:val="es-ES"/>
              </w:rPr>
              <w:br/>
              <w:t>Despacho del Ministro</w:t>
            </w:r>
            <w:r>
              <w:rPr>
                <w:bCs/>
                <w:color w:val="000000"/>
                <w:sz w:val="16"/>
                <w:szCs w:val="16"/>
                <w:lang w:val="es-ES"/>
              </w:rPr>
              <w:br/>
            </w:r>
            <w:r w:rsidRPr="00CC411D">
              <w:rPr>
                <w:b/>
                <w:bCs/>
                <w:color w:val="000000"/>
                <w:sz w:val="16"/>
                <w:szCs w:val="16"/>
                <w:lang w:val="es-ES"/>
              </w:rPr>
              <w:t>Ministerio de Medio Ambiente y Recursos Naturales</w:t>
            </w:r>
            <w:r>
              <w:rPr>
                <w:b/>
                <w:bCs/>
                <w:color w:val="000000"/>
                <w:sz w:val="16"/>
                <w:szCs w:val="16"/>
                <w:lang w:val="es-ES"/>
              </w:rPr>
              <w:br/>
            </w:r>
            <w:r w:rsidRPr="00534F4D">
              <w:rPr>
                <w:color w:val="000000"/>
                <w:sz w:val="16"/>
                <w:szCs w:val="16"/>
                <w:lang w:val="es-ES"/>
              </w:rPr>
              <w:t>Carretera a Santa Tecla</w:t>
            </w:r>
            <w:r>
              <w:rPr>
                <w:color w:val="000000"/>
                <w:sz w:val="16"/>
                <w:szCs w:val="16"/>
                <w:lang w:val="es-ES"/>
              </w:rPr>
              <w:t>, Kilómetro 5-½</w:t>
            </w:r>
            <w:r w:rsidRPr="00534F4D">
              <w:rPr>
                <w:color w:val="000000"/>
                <w:sz w:val="16"/>
                <w:szCs w:val="16"/>
                <w:lang w:val="es-ES"/>
              </w:rPr>
              <w:t xml:space="preserve">, </w:t>
            </w:r>
            <w:r>
              <w:rPr>
                <w:color w:val="000000"/>
                <w:sz w:val="16"/>
                <w:szCs w:val="16"/>
                <w:lang w:val="es-ES"/>
              </w:rPr>
              <w:t xml:space="preserve">Instalaciones del ISTA, </w:t>
            </w:r>
            <w:r w:rsidRPr="00534F4D">
              <w:rPr>
                <w:color w:val="000000"/>
                <w:sz w:val="16"/>
                <w:szCs w:val="16"/>
                <w:lang w:val="es-ES"/>
              </w:rPr>
              <w:t>Edif</w:t>
            </w:r>
            <w:r>
              <w:rPr>
                <w:color w:val="000000"/>
                <w:sz w:val="16"/>
                <w:szCs w:val="16"/>
                <w:lang w:val="es-ES"/>
              </w:rPr>
              <w:t>icio</w:t>
            </w:r>
            <w:r w:rsidRPr="00534F4D">
              <w:rPr>
                <w:color w:val="000000"/>
                <w:sz w:val="16"/>
                <w:szCs w:val="16"/>
                <w:lang w:val="es-ES"/>
              </w:rPr>
              <w:t xml:space="preserve"> MARN</w:t>
            </w:r>
            <w:r>
              <w:rPr>
                <w:color w:val="000000"/>
                <w:sz w:val="16"/>
                <w:szCs w:val="16"/>
                <w:lang w:val="es-ES"/>
              </w:rPr>
              <w:t>, 4ta planta</w:t>
            </w:r>
            <w:r>
              <w:rPr>
                <w:color w:val="000000"/>
                <w:sz w:val="16"/>
                <w:szCs w:val="16"/>
                <w:lang w:val="es-ES"/>
              </w:rPr>
              <w:br/>
            </w:r>
            <w:r w:rsidRPr="00534F4D">
              <w:rPr>
                <w:color w:val="000000"/>
                <w:sz w:val="16"/>
                <w:szCs w:val="16"/>
                <w:lang w:val="es-ES"/>
              </w:rPr>
              <w:t>San Salvador, El Salvador</w:t>
            </w:r>
          </w:p>
        </w:tc>
        <w:tc>
          <w:tcPr>
            <w:tcW w:w="3876" w:type="dxa"/>
          </w:tcPr>
          <w:p w:rsidR="00B372A1" w:rsidRPr="0090467B" w:rsidRDefault="00B372A1" w:rsidP="00CC6870">
            <w:pPr>
              <w:widowControl w:val="0"/>
              <w:tabs>
                <w:tab w:val="left" w:pos="112"/>
              </w:tabs>
              <w:autoSpaceDE w:val="0"/>
              <w:autoSpaceDN w:val="0"/>
              <w:adjustRightInd w:val="0"/>
              <w:jc w:val="left"/>
              <w:rPr>
                <w:b/>
                <w:color w:val="000000"/>
                <w:sz w:val="16"/>
                <w:szCs w:val="16"/>
                <w:lang w:val="en-US"/>
              </w:rPr>
            </w:pPr>
            <w:r w:rsidRPr="0090467B">
              <w:rPr>
                <w:b/>
                <w:color w:val="000000"/>
                <w:sz w:val="16"/>
                <w:szCs w:val="16"/>
                <w:lang w:val="en-US"/>
              </w:rPr>
              <w:t xml:space="preserve">Phone: </w:t>
            </w:r>
            <w:r w:rsidRPr="0090467B">
              <w:rPr>
                <w:color w:val="000000"/>
                <w:sz w:val="16"/>
                <w:szCs w:val="16"/>
                <w:lang w:val="en-US"/>
              </w:rPr>
              <w:t>(+503) 2267-9452</w:t>
            </w:r>
            <w:r w:rsidRPr="0090467B">
              <w:rPr>
                <w:color w:val="000000"/>
                <w:sz w:val="16"/>
                <w:szCs w:val="16"/>
                <w:lang w:val="en-US"/>
              </w:rPr>
              <w:br/>
            </w:r>
            <w:r w:rsidRPr="0090467B">
              <w:rPr>
                <w:b/>
                <w:color w:val="000000"/>
                <w:sz w:val="16"/>
                <w:szCs w:val="16"/>
                <w:lang w:val="en-US"/>
              </w:rPr>
              <w:t xml:space="preserve">Fax: </w:t>
            </w:r>
            <w:r w:rsidRPr="0090467B">
              <w:rPr>
                <w:color w:val="000000"/>
                <w:sz w:val="16"/>
                <w:szCs w:val="16"/>
                <w:lang w:val="en-US"/>
              </w:rPr>
              <w:t>(+503) 2267-9420</w:t>
            </w:r>
            <w:r w:rsidRPr="0090467B">
              <w:rPr>
                <w:color w:val="000000"/>
                <w:sz w:val="16"/>
                <w:szCs w:val="16"/>
                <w:lang w:val="en-US"/>
              </w:rPr>
              <w:br/>
            </w:r>
            <w:r w:rsidRPr="0090467B">
              <w:rPr>
                <w:b/>
                <w:color w:val="000000"/>
                <w:sz w:val="16"/>
                <w:szCs w:val="16"/>
                <w:lang w:val="en-US"/>
              </w:rPr>
              <w:t xml:space="preserve">E-mail: </w:t>
            </w:r>
            <w:hyperlink r:id="rId53" w:history="1">
              <w:r w:rsidRPr="0090467B">
                <w:rPr>
                  <w:rStyle w:val="Hipervnculo"/>
                  <w:sz w:val="16"/>
                  <w:szCs w:val="16"/>
                  <w:lang w:val="en-US"/>
                </w:rPr>
                <w:t>acanas@marn.gob.sv</w:t>
              </w:r>
            </w:hyperlink>
            <w:r w:rsidR="000257CF">
              <w:rPr>
                <w:color w:val="0000FF"/>
                <w:sz w:val="16"/>
                <w:szCs w:val="16"/>
                <w:lang w:val="en-US"/>
              </w:rPr>
              <w:t xml:space="preserve"> </w:t>
            </w:r>
          </w:p>
        </w:tc>
      </w:tr>
    </w:tbl>
    <w:p w:rsidR="00B372A1" w:rsidRPr="00A56D15" w:rsidRDefault="00B372A1" w:rsidP="00B372A1">
      <w:pPr>
        <w:pStyle w:val="Paix"/>
        <w:rPr>
          <w:szCs w:val="32"/>
          <w:lang w:val="en-US"/>
        </w:rPr>
      </w:pPr>
      <w:bookmarkStart w:id="190" w:name="_Toc260289163"/>
      <w:bookmarkStart w:id="191" w:name="_Toc260396107"/>
      <w:r w:rsidRPr="00CC287F">
        <w:t>Gre</w:t>
      </w:r>
      <w:r w:rsidRPr="00A56D15">
        <w:rPr>
          <w:lang w:val="en-US"/>
        </w:rPr>
        <w:t>nada</w:t>
      </w:r>
      <w:bookmarkEnd w:id="189"/>
      <w:bookmarkEnd w:id="190"/>
      <w:bookmarkEnd w:id="191"/>
    </w:p>
    <w:tbl>
      <w:tblPr>
        <w:tblW w:w="0" w:type="auto"/>
        <w:tblCellMar>
          <w:left w:w="70" w:type="dxa"/>
          <w:right w:w="70" w:type="dxa"/>
        </w:tblCellMar>
        <w:tblLook w:val="0000"/>
      </w:tblPr>
      <w:tblGrid>
        <w:gridCol w:w="5235"/>
        <w:gridCol w:w="3905"/>
      </w:tblGrid>
      <w:tr w:rsidR="00B372A1" w:rsidRPr="007E1419" w:rsidTr="00CC6870">
        <w:tc>
          <w:tcPr>
            <w:tcW w:w="5235" w:type="dxa"/>
          </w:tcPr>
          <w:p w:rsidR="00B372A1" w:rsidRPr="0062663B" w:rsidRDefault="00B372A1" w:rsidP="00CC6870">
            <w:pPr>
              <w:widowControl w:val="0"/>
              <w:tabs>
                <w:tab w:val="left" w:pos="112"/>
              </w:tabs>
              <w:autoSpaceDE w:val="0"/>
              <w:autoSpaceDN w:val="0"/>
              <w:adjustRightInd w:val="0"/>
              <w:jc w:val="left"/>
              <w:rPr>
                <w:color w:val="000000"/>
                <w:sz w:val="16"/>
                <w:szCs w:val="16"/>
                <w:lang w:val="en-US"/>
              </w:rPr>
            </w:pPr>
            <w:r w:rsidRPr="0062663B">
              <w:rPr>
                <w:sz w:val="16"/>
                <w:szCs w:val="16"/>
                <w:lang w:val="en-US"/>
              </w:rPr>
              <w:t>Mr. Christopher Joseph, Environmental Protection Officer</w:t>
            </w:r>
            <w:r w:rsidRPr="0062663B">
              <w:rPr>
                <w:sz w:val="16"/>
                <w:szCs w:val="16"/>
                <w:lang w:val="en-US"/>
              </w:rPr>
              <w:br/>
            </w:r>
            <w:r w:rsidRPr="00CC411D">
              <w:rPr>
                <w:b/>
                <w:sz w:val="16"/>
                <w:szCs w:val="16"/>
                <w:lang w:val="en-US"/>
              </w:rPr>
              <w:t>Ministry of the Environment, Foreing Trade and Export Development</w:t>
            </w:r>
            <w:r w:rsidRPr="00CC411D">
              <w:rPr>
                <w:b/>
                <w:sz w:val="16"/>
                <w:szCs w:val="16"/>
                <w:lang w:val="en-US"/>
              </w:rPr>
              <w:br/>
            </w:r>
            <w:r>
              <w:rPr>
                <w:sz w:val="16"/>
                <w:szCs w:val="16"/>
                <w:lang w:val="en-US"/>
              </w:rPr>
              <w:t>Financial</w:t>
            </w:r>
            <w:r w:rsidRPr="0062663B">
              <w:rPr>
                <w:sz w:val="16"/>
                <w:szCs w:val="16"/>
                <w:lang w:val="en-US"/>
              </w:rPr>
              <w:t xml:space="preserve"> Complex, </w:t>
            </w:r>
            <w:r>
              <w:rPr>
                <w:sz w:val="16"/>
                <w:szCs w:val="16"/>
                <w:lang w:val="en-US"/>
              </w:rPr>
              <w:t>Tanteen</w:t>
            </w:r>
            <w:r>
              <w:rPr>
                <w:sz w:val="16"/>
                <w:szCs w:val="16"/>
                <w:lang w:val="en-US"/>
              </w:rPr>
              <w:br/>
            </w:r>
            <w:r w:rsidRPr="0062663B">
              <w:rPr>
                <w:sz w:val="16"/>
                <w:szCs w:val="16"/>
                <w:lang w:val="en-US"/>
              </w:rPr>
              <w:t xml:space="preserve">St. George’s, </w:t>
            </w:r>
            <w:smartTag w:uri="urn:schemas-microsoft-com:office:smarttags" w:element="country-region">
              <w:r w:rsidRPr="0062663B">
                <w:rPr>
                  <w:sz w:val="16"/>
                  <w:szCs w:val="16"/>
                  <w:lang w:val="en-US"/>
                </w:rPr>
                <w:t>Grenada</w:t>
              </w:r>
            </w:smartTag>
          </w:p>
        </w:tc>
        <w:tc>
          <w:tcPr>
            <w:tcW w:w="3905" w:type="dxa"/>
          </w:tcPr>
          <w:p w:rsidR="00B372A1" w:rsidRPr="00B838B1" w:rsidRDefault="00B372A1" w:rsidP="00CC6870">
            <w:pPr>
              <w:widowControl w:val="0"/>
              <w:tabs>
                <w:tab w:val="left" w:pos="112"/>
              </w:tabs>
              <w:autoSpaceDE w:val="0"/>
              <w:autoSpaceDN w:val="0"/>
              <w:adjustRightInd w:val="0"/>
              <w:jc w:val="left"/>
              <w:rPr>
                <w:sz w:val="16"/>
                <w:szCs w:val="16"/>
                <w:lang w:val="en-US"/>
              </w:rPr>
            </w:pPr>
            <w:r w:rsidRPr="0090467B">
              <w:rPr>
                <w:b/>
                <w:sz w:val="16"/>
                <w:szCs w:val="16"/>
                <w:lang w:val="en-US"/>
              </w:rPr>
              <w:t>Phone</w:t>
            </w:r>
            <w:r w:rsidRPr="00E4158C">
              <w:rPr>
                <w:b/>
                <w:sz w:val="16"/>
                <w:szCs w:val="16"/>
                <w:lang w:val="en-US"/>
              </w:rPr>
              <w:t xml:space="preserve">: </w:t>
            </w:r>
            <w:r w:rsidRPr="00B838B1">
              <w:rPr>
                <w:sz w:val="16"/>
                <w:szCs w:val="16"/>
                <w:lang w:val="en-US"/>
              </w:rPr>
              <w:t>(+1-473) 440-3485 ext 1103</w:t>
            </w:r>
            <w:r w:rsidRPr="00B838B1">
              <w:rPr>
                <w:sz w:val="16"/>
                <w:szCs w:val="16"/>
                <w:lang w:val="en-US"/>
              </w:rPr>
              <w:br/>
            </w:r>
            <w:r w:rsidRPr="00E4158C">
              <w:rPr>
                <w:b/>
                <w:sz w:val="16"/>
                <w:szCs w:val="16"/>
                <w:lang w:val="en-US"/>
              </w:rPr>
              <w:t xml:space="preserve">Fax: </w:t>
            </w:r>
            <w:r w:rsidRPr="00B838B1">
              <w:rPr>
                <w:sz w:val="16"/>
                <w:szCs w:val="16"/>
                <w:lang w:val="en-US"/>
              </w:rPr>
              <w:t>(+1-473) 440-4127</w:t>
            </w:r>
            <w:r w:rsidRPr="00B838B1">
              <w:rPr>
                <w:sz w:val="16"/>
                <w:szCs w:val="16"/>
                <w:lang w:val="en-US"/>
              </w:rPr>
              <w:br/>
            </w:r>
            <w:r w:rsidRPr="0090467B">
              <w:rPr>
                <w:b/>
                <w:sz w:val="16"/>
                <w:szCs w:val="16"/>
                <w:lang w:val="en-US"/>
              </w:rPr>
              <w:t>E-mail:</w:t>
            </w:r>
            <w:r w:rsidRPr="00E4158C">
              <w:rPr>
                <w:b/>
                <w:sz w:val="16"/>
                <w:szCs w:val="16"/>
                <w:lang w:val="en-US"/>
              </w:rPr>
              <w:t xml:space="preserve"> </w:t>
            </w:r>
            <w:hyperlink r:id="rId54" w:history="1">
              <w:r w:rsidRPr="00B838B1">
                <w:rPr>
                  <w:rStyle w:val="Hipervnculo"/>
                  <w:sz w:val="16"/>
                  <w:szCs w:val="16"/>
                  <w:lang w:val="en-US"/>
                </w:rPr>
                <w:t>krispjj@hotmail.com</w:t>
              </w:r>
            </w:hyperlink>
          </w:p>
          <w:p w:rsidR="00B372A1" w:rsidRPr="00C6770D" w:rsidRDefault="00B372A1" w:rsidP="00CC6870">
            <w:pPr>
              <w:widowControl w:val="0"/>
              <w:tabs>
                <w:tab w:val="left" w:pos="112"/>
              </w:tabs>
              <w:autoSpaceDE w:val="0"/>
              <w:autoSpaceDN w:val="0"/>
              <w:adjustRightInd w:val="0"/>
              <w:jc w:val="left"/>
              <w:rPr>
                <w:b/>
                <w:color w:val="000000"/>
                <w:sz w:val="16"/>
                <w:szCs w:val="16"/>
                <w:lang w:val="en-US"/>
              </w:rPr>
            </w:pPr>
          </w:p>
        </w:tc>
      </w:tr>
    </w:tbl>
    <w:p w:rsidR="00B372A1" w:rsidRDefault="00B372A1" w:rsidP="00B372A1">
      <w:pPr>
        <w:pStyle w:val="Paix"/>
      </w:pPr>
      <w:bookmarkStart w:id="192" w:name="_Toc260289164"/>
      <w:bookmarkStart w:id="193" w:name="_Toc260396108"/>
      <w:r>
        <w:t>Mexico</w:t>
      </w:r>
      <w:bookmarkEnd w:id="192"/>
      <w:bookmarkEnd w:id="193"/>
    </w:p>
    <w:tbl>
      <w:tblPr>
        <w:tblW w:w="9500" w:type="dxa"/>
        <w:tblLayout w:type="fixed"/>
        <w:tblCellMar>
          <w:left w:w="70" w:type="dxa"/>
          <w:right w:w="70" w:type="dxa"/>
        </w:tblCellMar>
        <w:tblLook w:val="0000"/>
      </w:tblPr>
      <w:tblGrid>
        <w:gridCol w:w="5110"/>
        <w:gridCol w:w="4390"/>
      </w:tblGrid>
      <w:tr w:rsidR="00B372A1" w:rsidRPr="007E1419" w:rsidTr="00CC6870">
        <w:trPr>
          <w:trHeight w:val="1287"/>
        </w:trPr>
        <w:tc>
          <w:tcPr>
            <w:tcW w:w="5110" w:type="dxa"/>
          </w:tcPr>
          <w:p w:rsidR="00B372A1" w:rsidRPr="0062663B" w:rsidRDefault="00B372A1" w:rsidP="00CC6870">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Santiago Lorenzo, Director General Adjunto de</w:t>
            </w:r>
            <w:r w:rsidR="000257CF">
              <w:rPr>
                <w:color w:val="000000"/>
                <w:sz w:val="16"/>
                <w:szCs w:val="18"/>
                <w:lang w:val="es-ES"/>
              </w:rPr>
              <w:t xml:space="preserve"> </w:t>
            </w:r>
            <w:r>
              <w:rPr>
                <w:color w:val="000000"/>
                <w:sz w:val="16"/>
                <w:szCs w:val="18"/>
                <w:lang w:val="es-ES"/>
              </w:rPr>
              <w:t>Acuerdos Ambientales Multilaterales</w:t>
            </w:r>
            <w:r>
              <w:rPr>
                <w:color w:val="000000"/>
                <w:sz w:val="16"/>
                <w:szCs w:val="18"/>
                <w:lang w:val="es-ES"/>
              </w:rPr>
              <w:br/>
            </w:r>
            <w:r w:rsidRPr="00CC411D">
              <w:rPr>
                <w:b/>
                <w:color w:val="000000"/>
                <w:sz w:val="16"/>
                <w:szCs w:val="18"/>
                <w:lang w:val="es-ES"/>
              </w:rPr>
              <w:t>Secretaría de Medio Ambiente y Recursos Naturales</w:t>
            </w:r>
            <w:r w:rsidRPr="00CC411D">
              <w:rPr>
                <w:b/>
                <w:color w:val="000000"/>
                <w:sz w:val="16"/>
                <w:lang w:val="es-ES"/>
              </w:rPr>
              <w:br/>
            </w:r>
            <w:r w:rsidRPr="0062663B">
              <w:rPr>
                <w:color w:val="000000"/>
                <w:sz w:val="16"/>
                <w:szCs w:val="18"/>
                <w:lang w:val="es-ES"/>
              </w:rPr>
              <w:t>Per</w:t>
            </w:r>
            <w:r>
              <w:rPr>
                <w:color w:val="000000"/>
                <w:sz w:val="16"/>
                <w:szCs w:val="18"/>
                <w:lang w:val="es-ES"/>
              </w:rPr>
              <w:t>iférico Sur 4209, primer piso, A</w:t>
            </w:r>
            <w:r w:rsidRPr="0062663B">
              <w:rPr>
                <w:color w:val="000000"/>
                <w:sz w:val="16"/>
                <w:szCs w:val="18"/>
                <w:lang w:val="es-ES"/>
              </w:rPr>
              <w:t>la A</w:t>
            </w:r>
            <w:r w:rsidRPr="0062663B">
              <w:rPr>
                <w:color w:val="000000"/>
                <w:sz w:val="16"/>
                <w:lang w:val="es-ES"/>
              </w:rPr>
              <w:br/>
            </w:r>
            <w:r w:rsidRPr="0062663B">
              <w:rPr>
                <w:color w:val="000000"/>
                <w:sz w:val="16"/>
                <w:szCs w:val="18"/>
                <w:lang w:val="es-ES"/>
              </w:rPr>
              <w:t xml:space="preserve">Col. Jardines </w:t>
            </w:r>
            <w:smartTag w:uri="urn:schemas-microsoft-com:office:smarttags" w:element="PersonName">
              <w:smartTagPr>
                <w:attr w:name="ProductID" w:val="la Montaña￼CP"/>
              </w:smartTagPr>
              <w:r w:rsidRPr="0062663B">
                <w:rPr>
                  <w:color w:val="000000"/>
                  <w:sz w:val="16"/>
                  <w:szCs w:val="18"/>
                  <w:lang w:val="es-ES"/>
                </w:rPr>
                <w:t>la Montaña</w:t>
              </w:r>
              <w:r w:rsidRPr="0062663B">
                <w:rPr>
                  <w:color w:val="000000"/>
                  <w:sz w:val="16"/>
                  <w:lang w:val="es-ES"/>
                </w:rPr>
                <w:br/>
              </w:r>
              <w:r w:rsidRPr="0062663B">
                <w:rPr>
                  <w:color w:val="000000"/>
                  <w:sz w:val="16"/>
                  <w:szCs w:val="18"/>
                  <w:lang w:val="es-ES"/>
                </w:rPr>
                <w:t>CP</w:t>
              </w:r>
            </w:smartTag>
            <w:r w:rsidRPr="0062663B">
              <w:rPr>
                <w:color w:val="000000"/>
                <w:sz w:val="16"/>
                <w:szCs w:val="18"/>
                <w:lang w:val="es-ES"/>
              </w:rPr>
              <w:t xml:space="preserve"> 14210 México, D.F., México</w:t>
            </w:r>
          </w:p>
        </w:tc>
        <w:tc>
          <w:tcPr>
            <w:tcW w:w="4390" w:type="dxa"/>
          </w:tcPr>
          <w:p w:rsidR="00B372A1" w:rsidRPr="0090467B" w:rsidRDefault="00B372A1" w:rsidP="00CC6870">
            <w:pPr>
              <w:widowControl w:val="0"/>
              <w:tabs>
                <w:tab w:val="left" w:pos="112"/>
              </w:tabs>
              <w:autoSpaceDE w:val="0"/>
              <w:autoSpaceDN w:val="0"/>
              <w:adjustRightInd w:val="0"/>
              <w:jc w:val="left"/>
              <w:rPr>
                <w:b/>
                <w:color w:val="000000"/>
                <w:sz w:val="16"/>
                <w:szCs w:val="18"/>
                <w:lang w:val="en-US"/>
              </w:rPr>
            </w:pPr>
            <w:r w:rsidRPr="0090467B">
              <w:rPr>
                <w:b/>
                <w:color w:val="000000"/>
                <w:sz w:val="16"/>
                <w:szCs w:val="18"/>
                <w:lang w:val="en-US"/>
              </w:rPr>
              <w:t xml:space="preserve">Phone: </w:t>
            </w:r>
            <w:r w:rsidRPr="0090467B">
              <w:rPr>
                <w:color w:val="000000"/>
                <w:sz w:val="16"/>
                <w:szCs w:val="18"/>
                <w:lang w:val="en-US"/>
              </w:rPr>
              <w:t>(+52-55) 5628-3901</w:t>
            </w:r>
            <w:r w:rsidRPr="0090467B">
              <w:rPr>
                <w:color w:val="000000"/>
                <w:sz w:val="16"/>
                <w:lang w:val="en-US"/>
              </w:rPr>
              <w:br/>
            </w:r>
            <w:r w:rsidRPr="0090467B">
              <w:rPr>
                <w:b/>
                <w:color w:val="000000"/>
                <w:sz w:val="16"/>
                <w:szCs w:val="18"/>
                <w:lang w:val="en-US"/>
              </w:rPr>
              <w:t xml:space="preserve">E-mail: </w:t>
            </w:r>
            <w:hyperlink r:id="rId55" w:history="1">
              <w:r w:rsidRPr="0090467B">
                <w:rPr>
                  <w:rStyle w:val="Hipervnculo"/>
                  <w:sz w:val="16"/>
                  <w:szCs w:val="18"/>
                  <w:lang w:val="en-US"/>
                </w:rPr>
                <w:t>santiago.lorenzo@semarnat.gob.mx</w:t>
              </w:r>
            </w:hyperlink>
          </w:p>
        </w:tc>
      </w:tr>
      <w:tr w:rsidR="00B372A1" w:rsidRPr="007E1419" w:rsidTr="00CC6870">
        <w:tc>
          <w:tcPr>
            <w:tcW w:w="5110" w:type="dxa"/>
          </w:tcPr>
          <w:p w:rsidR="00B372A1" w:rsidRPr="00A71A71" w:rsidRDefault="00B372A1" w:rsidP="00CC6870">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Juan Carlos González, Encargado de Asuntos Comerciales</w:t>
            </w:r>
            <w:r>
              <w:rPr>
                <w:color w:val="000000"/>
                <w:sz w:val="16"/>
                <w:szCs w:val="18"/>
                <w:lang w:val="es-ES"/>
              </w:rPr>
              <w:br/>
            </w:r>
            <w:r w:rsidRPr="00CC411D">
              <w:rPr>
                <w:b/>
                <w:color w:val="000000"/>
                <w:sz w:val="16"/>
                <w:szCs w:val="18"/>
                <w:lang w:val="es-ES"/>
              </w:rPr>
              <w:t>Embajada de México en Panamá</w:t>
            </w:r>
            <w:r>
              <w:rPr>
                <w:b/>
                <w:color w:val="000000"/>
                <w:sz w:val="16"/>
                <w:szCs w:val="18"/>
                <w:lang w:val="es-ES"/>
              </w:rPr>
              <w:br/>
            </w:r>
            <w:r>
              <w:rPr>
                <w:color w:val="000000"/>
                <w:sz w:val="16"/>
                <w:szCs w:val="18"/>
                <w:lang w:val="es-ES"/>
              </w:rPr>
              <w:t>Calle 58, Ave. Samuel Lewis</w:t>
            </w:r>
            <w:r>
              <w:rPr>
                <w:color w:val="000000"/>
                <w:sz w:val="16"/>
                <w:szCs w:val="18"/>
                <w:lang w:val="es-ES"/>
              </w:rPr>
              <w:br/>
              <w:t>Panamá, Panamá</w:t>
            </w:r>
          </w:p>
        </w:tc>
        <w:tc>
          <w:tcPr>
            <w:tcW w:w="4390" w:type="dxa"/>
          </w:tcPr>
          <w:p w:rsidR="00B372A1" w:rsidRPr="0090467B"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 xml:space="preserve">Phone: </w:t>
            </w:r>
            <w:r w:rsidRPr="0090467B">
              <w:rPr>
                <w:color w:val="000000"/>
                <w:sz w:val="16"/>
                <w:szCs w:val="18"/>
                <w:lang w:val="en-US"/>
              </w:rPr>
              <w:t xml:space="preserve">(+507) 263-4900 </w:t>
            </w:r>
            <w:r w:rsidRPr="0090467B">
              <w:rPr>
                <w:color w:val="000000"/>
                <w:sz w:val="16"/>
                <w:lang w:val="en-US"/>
              </w:rPr>
              <w:br/>
            </w:r>
            <w:r w:rsidRPr="0090467B">
              <w:rPr>
                <w:b/>
                <w:color w:val="000000"/>
                <w:sz w:val="16"/>
                <w:szCs w:val="18"/>
                <w:lang w:val="en-US"/>
              </w:rPr>
              <w:t xml:space="preserve">E-mail: </w:t>
            </w:r>
            <w:hyperlink r:id="rId56" w:history="1">
              <w:r w:rsidRPr="0090467B">
                <w:rPr>
                  <w:rStyle w:val="Hipervnculo"/>
                  <w:sz w:val="16"/>
                  <w:szCs w:val="18"/>
                  <w:lang w:val="en-US"/>
                </w:rPr>
                <w:t>mexcomercio@cwpanama.net</w:t>
              </w:r>
            </w:hyperlink>
            <w:r w:rsidRPr="0090467B">
              <w:rPr>
                <w:color w:val="000000"/>
                <w:sz w:val="16"/>
                <w:szCs w:val="18"/>
                <w:lang w:val="en-US"/>
              </w:rPr>
              <w:t xml:space="preserve"> </w:t>
            </w:r>
          </w:p>
        </w:tc>
      </w:tr>
    </w:tbl>
    <w:p w:rsidR="00B372A1" w:rsidRDefault="00B372A1" w:rsidP="00B372A1">
      <w:pPr>
        <w:pStyle w:val="Paix"/>
      </w:pPr>
      <w:bookmarkStart w:id="194" w:name="_Toc260289165"/>
      <w:bookmarkStart w:id="195" w:name="_Toc260396109"/>
      <w:r>
        <w:t>Nicaragua</w:t>
      </w:r>
      <w:bookmarkEnd w:id="194"/>
      <w:bookmarkEnd w:id="195"/>
    </w:p>
    <w:tbl>
      <w:tblPr>
        <w:tblW w:w="9910" w:type="dxa"/>
        <w:tblCellMar>
          <w:left w:w="70" w:type="dxa"/>
          <w:right w:w="70" w:type="dxa"/>
        </w:tblCellMar>
        <w:tblLook w:val="0000"/>
      </w:tblPr>
      <w:tblGrid>
        <w:gridCol w:w="5371"/>
        <w:gridCol w:w="4539"/>
      </w:tblGrid>
      <w:tr w:rsidR="00B372A1" w:rsidRPr="007E1419" w:rsidTr="00CC6870">
        <w:tc>
          <w:tcPr>
            <w:tcW w:w="5371" w:type="dxa"/>
          </w:tcPr>
          <w:p w:rsidR="00B372A1" w:rsidRPr="0062663B" w:rsidRDefault="00B372A1" w:rsidP="00CC6870">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Denis Fuentes Ortega, Director General</w:t>
            </w:r>
            <w:r>
              <w:rPr>
                <w:color w:val="000000"/>
                <w:sz w:val="16"/>
                <w:szCs w:val="18"/>
                <w:lang w:val="es-ES"/>
              </w:rPr>
              <w:br/>
              <w:t>De Planificación</w:t>
            </w:r>
            <w:r>
              <w:rPr>
                <w:color w:val="000000"/>
                <w:sz w:val="16"/>
                <w:szCs w:val="18"/>
                <w:lang w:val="es-ES"/>
              </w:rPr>
              <w:br/>
            </w:r>
            <w:r w:rsidRPr="00CC411D">
              <w:rPr>
                <w:b/>
                <w:color w:val="000000"/>
                <w:sz w:val="16"/>
                <w:szCs w:val="18"/>
                <w:lang w:val="es-ES"/>
              </w:rPr>
              <w:t>Ministerio del Ambiente y Recursos Naturales</w:t>
            </w:r>
            <w:r>
              <w:rPr>
                <w:b/>
                <w:color w:val="000000"/>
                <w:sz w:val="16"/>
                <w:szCs w:val="18"/>
                <w:lang w:val="es-ES"/>
              </w:rPr>
              <w:br/>
            </w:r>
            <w:r>
              <w:rPr>
                <w:bCs/>
                <w:color w:val="000000"/>
                <w:sz w:val="16"/>
                <w:lang w:val="es-ES"/>
              </w:rPr>
              <w:t xml:space="preserve">Carretera 12.5 de </w:t>
            </w:r>
            <w:smartTag w:uri="urn:schemas-microsoft-com:office:smarttags" w:element="PersonName">
              <w:smartTagPr>
                <w:attr w:name="ProductID" w:val="la Carretera Norte"/>
              </w:smartTagPr>
              <w:r>
                <w:rPr>
                  <w:bCs/>
                  <w:color w:val="000000"/>
                  <w:sz w:val="16"/>
                  <w:lang w:val="es-ES"/>
                </w:rPr>
                <w:t>la Carretera Norte</w:t>
              </w:r>
            </w:smartTag>
            <w:r>
              <w:rPr>
                <w:bCs/>
                <w:color w:val="000000"/>
                <w:sz w:val="16"/>
                <w:lang w:val="es-ES"/>
              </w:rPr>
              <w:t>, frente a</w:t>
            </w:r>
            <w:r>
              <w:rPr>
                <w:bCs/>
                <w:color w:val="000000"/>
                <w:sz w:val="16"/>
                <w:lang w:val="es-ES"/>
              </w:rPr>
              <w:br/>
              <w:t xml:space="preserve">Zona Franca Industrial, </w:t>
            </w:r>
            <w:r>
              <w:rPr>
                <w:color w:val="000000"/>
                <w:sz w:val="16"/>
                <w:szCs w:val="18"/>
                <w:lang w:val="es-ES"/>
              </w:rPr>
              <w:t>Las Mercedes</w:t>
            </w:r>
            <w:r>
              <w:rPr>
                <w:color w:val="000000"/>
                <w:sz w:val="16"/>
                <w:szCs w:val="18"/>
                <w:lang w:val="es-ES"/>
              </w:rPr>
              <w:br/>
              <w:t>Managua, Nicaragua</w:t>
            </w:r>
          </w:p>
        </w:tc>
        <w:tc>
          <w:tcPr>
            <w:tcW w:w="4539" w:type="dxa"/>
          </w:tcPr>
          <w:p w:rsidR="00B372A1" w:rsidRPr="0090467B"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 xml:space="preserve">Phone: </w:t>
            </w:r>
            <w:r w:rsidRPr="0090467B">
              <w:rPr>
                <w:color w:val="000000"/>
                <w:sz w:val="16"/>
                <w:szCs w:val="18"/>
                <w:lang w:val="en-US"/>
              </w:rPr>
              <w:t>(+505) 2263-2864</w:t>
            </w:r>
            <w:r w:rsidRPr="0090467B">
              <w:rPr>
                <w:color w:val="000000"/>
                <w:sz w:val="16"/>
                <w:szCs w:val="18"/>
                <w:lang w:val="en-US"/>
              </w:rPr>
              <w:br/>
            </w:r>
            <w:r w:rsidRPr="0090467B">
              <w:rPr>
                <w:b/>
                <w:color w:val="000000"/>
                <w:sz w:val="16"/>
                <w:szCs w:val="18"/>
                <w:lang w:val="en-US"/>
              </w:rPr>
              <w:t xml:space="preserve">Fax: </w:t>
            </w:r>
            <w:r w:rsidRPr="0090467B">
              <w:rPr>
                <w:color w:val="000000"/>
                <w:sz w:val="16"/>
                <w:szCs w:val="18"/>
                <w:lang w:val="en-US"/>
              </w:rPr>
              <w:t>(+505) 2263-1274</w:t>
            </w:r>
            <w:r w:rsidRPr="0090467B">
              <w:rPr>
                <w:color w:val="000000"/>
                <w:sz w:val="16"/>
                <w:szCs w:val="18"/>
                <w:lang w:val="en-US"/>
              </w:rPr>
              <w:br/>
            </w:r>
            <w:r w:rsidRPr="0090467B">
              <w:rPr>
                <w:b/>
                <w:color w:val="000000"/>
                <w:sz w:val="16"/>
                <w:szCs w:val="18"/>
                <w:lang w:val="en-US"/>
              </w:rPr>
              <w:t xml:space="preserve">E-mail: </w:t>
            </w:r>
            <w:hyperlink r:id="rId57" w:history="1">
              <w:r w:rsidRPr="0090467B">
                <w:rPr>
                  <w:rStyle w:val="Hipervnculo"/>
                  <w:sz w:val="16"/>
                  <w:szCs w:val="18"/>
                  <w:lang w:val="en-US"/>
                </w:rPr>
                <w:t>dfuentes@marena.gob.ni</w:t>
              </w:r>
            </w:hyperlink>
          </w:p>
        </w:tc>
      </w:tr>
    </w:tbl>
    <w:p w:rsidR="00B372A1" w:rsidRPr="00926A9E" w:rsidRDefault="00B372A1" w:rsidP="00B372A1">
      <w:pPr>
        <w:pStyle w:val="Paix"/>
      </w:pPr>
      <w:bookmarkStart w:id="196" w:name="_Toc260289166"/>
      <w:bookmarkStart w:id="197" w:name="_Toc260396110"/>
      <w:r>
        <w:t>Panama</w:t>
      </w:r>
      <w:bookmarkEnd w:id="196"/>
      <w:bookmarkEnd w:id="197"/>
    </w:p>
    <w:tbl>
      <w:tblPr>
        <w:tblW w:w="9910" w:type="dxa"/>
        <w:tblCellMar>
          <w:left w:w="70" w:type="dxa"/>
          <w:right w:w="70" w:type="dxa"/>
        </w:tblCellMar>
        <w:tblLook w:val="0000"/>
      </w:tblPr>
      <w:tblGrid>
        <w:gridCol w:w="5306"/>
        <w:gridCol w:w="4604"/>
      </w:tblGrid>
      <w:tr w:rsidR="00B372A1" w:rsidRPr="007E1419" w:rsidTr="00CC6870">
        <w:tc>
          <w:tcPr>
            <w:tcW w:w="5306" w:type="dxa"/>
          </w:tcPr>
          <w:p w:rsidR="00B372A1" w:rsidRDefault="00B372A1" w:rsidP="00CC6870">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Julio César Castillo, Director</w:t>
            </w:r>
            <w:r>
              <w:rPr>
                <w:color w:val="000000"/>
                <w:sz w:val="16"/>
                <w:szCs w:val="18"/>
                <w:lang w:val="es-ES"/>
              </w:rPr>
              <w:br/>
            </w:r>
            <w:r w:rsidRPr="00CC411D">
              <w:rPr>
                <w:b/>
                <w:color w:val="000000"/>
                <w:sz w:val="16"/>
                <w:szCs w:val="18"/>
                <w:lang w:val="es-ES"/>
              </w:rPr>
              <w:t>Calidad Ambiental</w:t>
            </w:r>
            <w:r>
              <w:rPr>
                <w:b/>
                <w:color w:val="000000"/>
                <w:sz w:val="16"/>
                <w:szCs w:val="18"/>
                <w:lang w:val="es-ES"/>
              </w:rPr>
              <w:br/>
            </w:r>
            <w:r w:rsidRPr="0062663B">
              <w:rPr>
                <w:color w:val="000000"/>
                <w:sz w:val="16"/>
                <w:szCs w:val="18"/>
                <w:lang w:val="es-ES"/>
              </w:rPr>
              <w:t>Albrook Edificio 804 - Balboa, Ancón</w:t>
            </w:r>
            <w:r w:rsidRPr="0062663B">
              <w:rPr>
                <w:color w:val="000000"/>
                <w:sz w:val="16"/>
                <w:lang w:val="es-ES"/>
              </w:rPr>
              <w:br/>
            </w:r>
            <w:r w:rsidRPr="0062663B">
              <w:rPr>
                <w:color w:val="000000"/>
                <w:sz w:val="16"/>
                <w:szCs w:val="18"/>
                <w:lang w:val="es-ES"/>
              </w:rPr>
              <w:t xml:space="preserve">Panamá, </w:t>
            </w:r>
            <w:r>
              <w:rPr>
                <w:color w:val="000000"/>
                <w:sz w:val="16"/>
                <w:szCs w:val="18"/>
                <w:lang w:val="es-ES"/>
              </w:rPr>
              <w:t xml:space="preserve">República de </w:t>
            </w:r>
            <w:r w:rsidRPr="0062663B">
              <w:rPr>
                <w:color w:val="000000"/>
                <w:sz w:val="16"/>
                <w:szCs w:val="18"/>
                <w:lang w:val="es-ES"/>
              </w:rPr>
              <w:t>Panamá</w:t>
            </w:r>
          </w:p>
        </w:tc>
        <w:tc>
          <w:tcPr>
            <w:tcW w:w="4604" w:type="dxa"/>
          </w:tcPr>
          <w:p w:rsidR="00B372A1" w:rsidRPr="0090467B"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 xml:space="preserve">Phone: </w:t>
            </w:r>
            <w:r w:rsidRPr="0090467B">
              <w:rPr>
                <w:color w:val="000000"/>
                <w:sz w:val="16"/>
                <w:szCs w:val="18"/>
                <w:lang w:val="en-US"/>
              </w:rPr>
              <w:t>(+507) 500-0806</w:t>
            </w:r>
            <w:r w:rsidRPr="0090467B">
              <w:rPr>
                <w:color w:val="000000"/>
                <w:sz w:val="16"/>
                <w:lang w:val="en-US"/>
              </w:rPr>
              <w:br/>
            </w:r>
            <w:r w:rsidRPr="0090467B">
              <w:rPr>
                <w:b/>
                <w:color w:val="000000"/>
                <w:sz w:val="16"/>
                <w:szCs w:val="18"/>
                <w:lang w:val="en-US"/>
              </w:rPr>
              <w:t xml:space="preserve">Fax: </w:t>
            </w:r>
            <w:r w:rsidRPr="0090467B">
              <w:rPr>
                <w:color w:val="000000"/>
                <w:sz w:val="16"/>
                <w:szCs w:val="18"/>
                <w:lang w:val="en-US"/>
              </w:rPr>
              <w:t>(+507) 500-0800</w:t>
            </w:r>
            <w:r w:rsidRPr="0090467B">
              <w:rPr>
                <w:color w:val="000000"/>
                <w:sz w:val="16"/>
                <w:lang w:val="en-US"/>
              </w:rPr>
              <w:br/>
            </w:r>
            <w:r w:rsidRPr="0090467B">
              <w:rPr>
                <w:b/>
                <w:color w:val="000000"/>
                <w:sz w:val="16"/>
                <w:szCs w:val="18"/>
                <w:lang w:val="en-US"/>
              </w:rPr>
              <w:t xml:space="preserve">E-mail: </w:t>
            </w:r>
            <w:hyperlink r:id="rId58" w:history="1">
              <w:r w:rsidRPr="0090467B">
                <w:rPr>
                  <w:rStyle w:val="Hipervnculo"/>
                  <w:sz w:val="16"/>
                  <w:szCs w:val="18"/>
                  <w:lang w:val="en-US"/>
                </w:rPr>
                <w:t>julio.castillo@anam.gob.pa</w:t>
              </w:r>
            </w:hyperlink>
          </w:p>
        </w:tc>
      </w:tr>
      <w:tr w:rsidR="00B372A1" w:rsidRPr="007E1419" w:rsidTr="00CC6870">
        <w:tc>
          <w:tcPr>
            <w:tcW w:w="5306" w:type="dxa"/>
          </w:tcPr>
          <w:p w:rsidR="00B372A1" w:rsidRDefault="00B372A1" w:rsidP="00CC6870">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Rubén Anguizola, Jefe</w:t>
            </w:r>
            <w:r>
              <w:rPr>
                <w:color w:val="000000"/>
                <w:sz w:val="16"/>
                <w:szCs w:val="18"/>
                <w:lang w:val="es-ES"/>
              </w:rPr>
              <w:br/>
            </w:r>
            <w:r w:rsidRPr="00CC411D">
              <w:rPr>
                <w:b/>
                <w:color w:val="000000"/>
                <w:sz w:val="16"/>
                <w:szCs w:val="18"/>
                <w:lang w:val="es-ES"/>
              </w:rPr>
              <w:t>Oficina de Asuntos Internacionales</w:t>
            </w:r>
            <w:r>
              <w:rPr>
                <w:b/>
                <w:color w:val="000000"/>
                <w:sz w:val="16"/>
                <w:szCs w:val="18"/>
                <w:lang w:val="es-ES"/>
              </w:rPr>
              <w:br/>
            </w:r>
            <w:r w:rsidRPr="0062663B">
              <w:rPr>
                <w:color w:val="000000"/>
                <w:sz w:val="16"/>
                <w:szCs w:val="18"/>
                <w:lang w:val="es-ES"/>
              </w:rPr>
              <w:t>Albrook Edificio 804 - Balboa, Ancón</w:t>
            </w:r>
            <w:r w:rsidRPr="0062663B">
              <w:rPr>
                <w:color w:val="000000"/>
                <w:sz w:val="16"/>
                <w:lang w:val="es-ES"/>
              </w:rPr>
              <w:br/>
            </w:r>
            <w:r w:rsidRPr="0062663B">
              <w:rPr>
                <w:color w:val="000000"/>
                <w:sz w:val="16"/>
                <w:szCs w:val="18"/>
                <w:lang w:val="es-ES"/>
              </w:rPr>
              <w:t xml:space="preserve">Panamá, </w:t>
            </w:r>
            <w:r>
              <w:rPr>
                <w:color w:val="000000"/>
                <w:sz w:val="16"/>
                <w:szCs w:val="18"/>
                <w:lang w:val="es-ES"/>
              </w:rPr>
              <w:t xml:space="preserve">República de </w:t>
            </w:r>
            <w:r w:rsidRPr="0062663B">
              <w:rPr>
                <w:color w:val="000000"/>
                <w:sz w:val="16"/>
                <w:szCs w:val="18"/>
                <w:lang w:val="es-ES"/>
              </w:rPr>
              <w:t>Panamá</w:t>
            </w:r>
          </w:p>
        </w:tc>
        <w:tc>
          <w:tcPr>
            <w:tcW w:w="4604" w:type="dxa"/>
          </w:tcPr>
          <w:p w:rsidR="00B372A1" w:rsidRPr="0090467B"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 xml:space="preserve">Phone: </w:t>
            </w:r>
            <w:r w:rsidRPr="0090467B">
              <w:rPr>
                <w:color w:val="000000"/>
                <w:sz w:val="16"/>
                <w:szCs w:val="18"/>
                <w:lang w:val="en-US"/>
              </w:rPr>
              <w:t>(+507) 500-0803</w:t>
            </w:r>
            <w:r w:rsidRPr="0090467B">
              <w:rPr>
                <w:color w:val="000000"/>
                <w:sz w:val="16"/>
                <w:lang w:val="en-US"/>
              </w:rPr>
              <w:br/>
            </w:r>
            <w:r w:rsidRPr="0090467B">
              <w:rPr>
                <w:b/>
                <w:color w:val="000000"/>
                <w:sz w:val="16"/>
                <w:szCs w:val="18"/>
                <w:lang w:val="en-US"/>
              </w:rPr>
              <w:t xml:space="preserve">Fax: </w:t>
            </w:r>
            <w:r w:rsidRPr="0090467B">
              <w:rPr>
                <w:color w:val="000000"/>
                <w:sz w:val="16"/>
                <w:szCs w:val="18"/>
                <w:lang w:val="en-US"/>
              </w:rPr>
              <w:t>(+507) 500-0821</w:t>
            </w:r>
            <w:r w:rsidRPr="0090467B">
              <w:rPr>
                <w:color w:val="000000"/>
                <w:sz w:val="16"/>
                <w:lang w:val="en-US"/>
              </w:rPr>
              <w:br/>
            </w:r>
            <w:r w:rsidRPr="0090467B">
              <w:rPr>
                <w:b/>
                <w:color w:val="000000"/>
                <w:sz w:val="16"/>
                <w:szCs w:val="18"/>
                <w:lang w:val="en-US"/>
              </w:rPr>
              <w:t xml:space="preserve">E-mail: </w:t>
            </w:r>
            <w:hyperlink r:id="rId59" w:history="1">
              <w:r w:rsidRPr="0090467B">
                <w:rPr>
                  <w:rStyle w:val="Hipervnculo"/>
                  <w:sz w:val="16"/>
                  <w:szCs w:val="18"/>
                  <w:lang w:val="en-US"/>
                </w:rPr>
                <w:t>ruben.anguizola@anam.gob.pa</w:t>
              </w:r>
            </w:hyperlink>
          </w:p>
        </w:tc>
      </w:tr>
      <w:tr w:rsidR="00B372A1" w:rsidRPr="007E1419" w:rsidTr="00CC6870">
        <w:tc>
          <w:tcPr>
            <w:tcW w:w="5306" w:type="dxa"/>
          </w:tcPr>
          <w:p w:rsidR="00B372A1" w:rsidRDefault="00B372A1" w:rsidP="00CC6870">
            <w:pPr>
              <w:widowControl w:val="0"/>
              <w:tabs>
                <w:tab w:val="left" w:pos="112"/>
              </w:tabs>
              <w:autoSpaceDE w:val="0"/>
              <w:autoSpaceDN w:val="0"/>
              <w:adjustRightInd w:val="0"/>
              <w:jc w:val="left"/>
              <w:rPr>
                <w:color w:val="000000"/>
                <w:sz w:val="16"/>
                <w:szCs w:val="18"/>
                <w:lang w:val="es-ES"/>
              </w:rPr>
            </w:pPr>
            <w:r>
              <w:rPr>
                <w:color w:val="000000"/>
                <w:sz w:val="16"/>
                <w:szCs w:val="18"/>
                <w:lang w:val="es-ES"/>
              </w:rPr>
              <w:t>Sra. Araceli del Carmen Cerrud Campos, Coordinadora</w:t>
            </w:r>
            <w:r>
              <w:rPr>
                <w:color w:val="000000"/>
                <w:sz w:val="16"/>
                <w:szCs w:val="18"/>
                <w:lang w:val="es-ES"/>
              </w:rPr>
              <w:br/>
            </w:r>
            <w:r w:rsidRPr="00CC411D">
              <w:rPr>
                <w:b/>
                <w:color w:val="000000"/>
                <w:sz w:val="16"/>
                <w:szCs w:val="18"/>
                <w:lang w:val="es-ES"/>
              </w:rPr>
              <w:t>Centro Nacional de Información P+L y Consumo Sustentable</w:t>
            </w:r>
            <w:r>
              <w:rPr>
                <w:b/>
                <w:color w:val="000000"/>
                <w:sz w:val="16"/>
                <w:szCs w:val="18"/>
                <w:lang w:val="es-ES"/>
              </w:rPr>
              <w:br/>
            </w:r>
            <w:r>
              <w:rPr>
                <w:color w:val="000000"/>
                <w:sz w:val="16"/>
                <w:szCs w:val="18"/>
                <w:lang w:val="es-ES"/>
              </w:rPr>
              <w:t>Autoridad Nacional del Ambiente (ANAM)</w:t>
            </w:r>
            <w:r>
              <w:rPr>
                <w:color w:val="000000"/>
                <w:sz w:val="16"/>
                <w:szCs w:val="18"/>
                <w:lang w:val="es-ES"/>
              </w:rPr>
              <w:br/>
            </w:r>
            <w:r w:rsidRPr="0062663B">
              <w:rPr>
                <w:color w:val="000000"/>
                <w:sz w:val="16"/>
                <w:szCs w:val="18"/>
                <w:lang w:val="es-ES"/>
              </w:rPr>
              <w:t>Albrook Edificio 804 - Balboa, Ancón</w:t>
            </w:r>
            <w:r w:rsidRPr="0062663B">
              <w:rPr>
                <w:color w:val="000000"/>
                <w:sz w:val="16"/>
                <w:lang w:val="es-ES"/>
              </w:rPr>
              <w:br/>
            </w:r>
            <w:r w:rsidRPr="0062663B">
              <w:rPr>
                <w:color w:val="000000"/>
                <w:sz w:val="16"/>
                <w:szCs w:val="18"/>
                <w:lang w:val="es-ES"/>
              </w:rPr>
              <w:t xml:space="preserve">Panamá, </w:t>
            </w:r>
            <w:r>
              <w:rPr>
                <w:color w:val="000000"/>
                <w:sz w:val="16"/>
                <w:szCs w:val="18"/>
                <w:lang w:val="es-ES"/>
              </w:rPr>
              <w:t xml:space="preserve">República de </w:t>
            </w:r>
            <w:r w:rsidRPr="0062663B">
              <w:rPr>
                <w:color w:val="000000"/>
                <w:sz w:val="16"/>
                <w:szCs w:val="18"/>
                <w:lang w:val="es-ES"/>
              </w:rPr>
              <w:t>Panamá</w:t>
            </w:r>
          </w:p>
        </w:tc>
        <w:tc>
          <w:tcPr>
            <w:tcW w:w="4604" w:type="dxa"/>
          </w:tcPr>
          <w:p w:rsidR="00B372A1" w:rsidRPr="0090467B"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 xml:space="preserve">Phone: </w:t>
            </w:r>
            <w:r w:rsidRPr="0090467B">
              <w:rPr>
                <w:color w:val="000000"/>
                <w:sz w:val="16"/>
                <w:szCs w:val="18"/>
                <w:lang w:val="en-US"/>
              </w:rPr>
              <w:t>(+507) 500-0837</w:t>
            </w:r>
            <w:r w:rsidRPr="0090467B">
              <w:rPr>
                <w:color w:val="000000"/>
                <w:sz w:val="16"/>
                <w:szCs w:val="18"/>
                <w:lang w:val="en-US"/>
              </w:rPr>
              <w:br/>
            </w:r>
            <w:r w:rsidRPr="0090467B">
              <w:rPr>
                <w:b/>
                <w:color w:val="000000"/>
                <w:sz w:val="16"/>
                <w:szCs w:val="18"/>
                <w:lang w:val="en-US"/>
              </w:rPr>
              <w:t xml:space="preserve">Fax: </w:t>
            </w:r>
            <w:r w:rsidRPr="0090467B">
              <w:rPr>
                <w:color w:val="000000"/>
                <w:sz w:val="16"/>
                <w:szCs w:val="18"/>
                <w:lang w:val="en-US"/>
              </w:rPr>
              <w:t>(+507) 500-0800</w:t>
            </w:r>
            <w:r w:rsidRPr="0090467B">
              <w:rPr>
                <w:color w:val="000000"/>
                <w:sz w:val="16"/>
                <w:lang w:val="en-US"/>
              </w:rPr>
              <w:br/>
            </w:r>
            <w:r w:rsidRPr="0090467B">
              <w:rPr>
                <w:b/>
                <w:color w:val="000000"/>
                <w:sz w:val="16"/>
                <w:szCs w:val="18"/>
                <w:lang w:val="en-US"/>
              </w:rPr>
              <w:t xml:space="preserve">E-mail: </w:t>
            </w:r>
            <w:hyperlink r:id="rId60" w:history="1">
              <w:r w:rsidRPr="0090467B">
                <w:rPr>
                  <w:rStyle w:val="Hipervnculo"/>
                  <w:sz w:val="16"/>
                  <w:szCs w:val="18"/>
                  <w:lang w:val="en-US"/>
                </w:rPr>
                <w:t>araceli.cerrud@anam.gob.pa</w:t>
              </w:r>
            </w:hyperlink>
          </w:p>
        </w:tc>
      </w:tr>
      <w:tr w:rsidR="00B372A1" w:rsidRPr="007E1419" w:rsidTr="00CC6870">
        <w:tc>
          <w:tcPr>
            <w:tcW w:w="5306" w:type="dxa"/>
          </w:tcPr>
          <w:p w:rsidR="00B372A1" w:rsidRDefault="00B372A1" w:rsidP="00CC6870">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René López, Analista</w:t>
            </w:r>
            <w:r>
              <w:rPr>
                <w:color w:val="000000"/>
                <w:sz w:val="16"/>
                <w:szCs w:val="18"/>
                <w:lang w:val="es-ES"/>
              </w:rPr>
              <w:br/>
              <w:t>Cambio Climático</w:t>
            </w:r>
            <w:r>
              <w:rPr>
                <w:color w:val="000000"/>
                <w:sz w:val="16"/>
                <w:szCs w:val="18"/>
                <w:lang w:val="es-ES"/>
              </w:rPr>
              <w:br/>
            </w:r>
            <w:r w:rsidRPr="00CC411D">
              <w:rPr>
                <w:b/>
                <w:color w:val="000000"/>
                <w:sz w:val="16"/>
                <w:szCs w:val="18"/>
                <w:lang w:val="es-ES"/>
              </w:rPr>
              <w:t>Autoridad Nacional del Ambiente (ANAM)</w:t>
            </w:r>
            <w:r>
              <w:rPr>
                <w:b/>
                <w:color w:val="000000"/>
                <w:sz w:val="16"/>
                <w:szCs w:val="18"/>
                <w:lang w:val="es-ES"/>
              </w:rPr>
              <w:br/>
            </w:r>
            <w:r w:rsidRPr="0062663B">
              <w:rPr>
                <w:color w:val="000000"/>
                <w:sz w:val="16"/>
                <w:szCs w:val="18"/>
                <w:lang w:val="es-ES"/>
              </w:rPr>
              <w:t>Albrook Edificio 804 - Balboa, Ancón</w:t>
            </w:r>
            <w:r w:rsidRPr="0062663B">
              <w:rPr>
                <w:color w:val="000000"/>
                <w:sz w:val="16"/>
                <w:lang w:val="es-ES"/>
              </w:rPr>
              <w:br/>
            </w:r>
            <w:r w:rsidRPr="0062663B">
              <w:rPr>
                <w:color w:val="000000"/>
                <w:sz w:val="16"/>
                <w:szCs w:val="18"/>
                <w:lang w:val="es-ES"/>
              </w:rPr>
              <w:t xml:space="preserve">Panamá, </w:t>
            </w:r>
            <w:r>
              <w:rPr>
                <w:color w:val="000000"/>
                <w:sz w:val="16"/>
                <w:szCs w:val="18"/>
                <w:lang w:val="es-ES"/>
              </w:rPr>
              <w:t xml:space="preserve">República de </w:t>
            </w:r>
            <w:r w:rsidRPr="0062663B">
              <w:rPr>
                <w:color w:val="000000"/>
                <w:sz w:val="16"/>
                <w:szCs w:val="18"/>
                <w:lang w:val="es-ES"/>
              </w:rPr>
              <w:t>Panamá</w:t>
            </w:r>
          </w:p>
        </w:tc>
        <w:tc>
          <w:tcPr>
            <w:tcW w:w="4604" w:type="dxa"/>
          </w:tcPr>
          <w:p w:rsidR="00B372A1" w:rsidRPr="005E18AE"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Phone</w:t>
            </w:r>
            <w:r w:rsidRPr="005E18AE">
              <w:rPr>
                <w:b/>
                <w:color w:val="000000"/>
                <w:sz w:val="16"/>
                <w:szCs w:val="18"/>
                <w:lang w:val="en-US"/>
              </w:rPr>
              <w:t xml:space="preserve">: </w:t>
            </w:r>
            <w:r w:rsidRPr="005E18AE">
              <w:rPr>
                <w:color w:val="000000"/>
                <w:sz w:val="16"/>
                <w:szCs w:val="18"/>
                <w:lang w:val="en-US"/>
              </w:rPr>
              <w:t>(+507) 500-0855 ext 6013</w:t>
            </w:r>
            <w:r w:rsidRPr="005E18AE">
              <w:rPr>
                <w:color w:val="000000"/>
                <w:sz w:val="16"/>
                <w:szCs w:val="18"/>
                <w:lang w:val="en-US"/>
              </w:rPr>
              <w:br/>
            </w:r>
            <w:r w:rsidRPr="005E18AE">
              <w:rPr>
                <w:b/>
                <w:color w:val="000000"/>
                <w:sz w:val="16"/>
                <w:szCs w:val="18"/>
                <w:lang w:val="en-US"/>
              </w:rPr>
              <w:t xml:space="preserve">Fax: </w:t>
            </w:r>
            <w:r w:rsidRPr="005E18AE">
              <w:rPr>
                <w:color w:val="000000"/>
                <w:sz w:val="16"/>
                <w:szCs w:val="18"/>
                <w:lang w:val="en-US"/>
              </w:rPr>
              <w:t>(+507) 500-0802</w:t>
            </w:r>
            <w:r w:rsidRPr="005E18AE">
              <w:rPr>
                <w:color w:val="000000"/>
                <w:sz w:val="16"/>
                <w:lang w:val="en-US"/>
              </w:rPr>
              <w:br/>
            </w:r>
            <w:r w:rsidRPr="0090467B">
              <w:rPr>
                <w:b/>
                <w:color w:val="000000"/>
                <w:sz w:val="16"/>
                <w:szCs w:val="18"/>
                <w:lang w:val="en-US"/>
              </w:rPr>
              <w:t>E-mail:</w:t>
            </w:r>
            <w:r w:rsidRPr="005E18AE">
              <w:rPr>
                <w:b/>
                <w:color w:val="000000"/>
                <w:sz w:val="16"/>
                <w:szCs w:val="18"/>
                <w:lang w:val="en-US"/>
              </w:rPr>
              <w:t xml:space="preserve"> </w:t>
            </w:r>
            <w:hyperlink r:id="rId61" w:history="1">
              <w:r w:rsidRPr="005E18AE">
                <w:rPr>
                  <w:rStyle w:val="Hipervnculo"/>
                  <w:sz w:val="16"/>
                  <w:szCs w:val="18"/>
                  <w:lang w:val="en-US"/>
                </w:rPr>
                <w:t>r.lopez@anam.gob.pa</w:t>
              </w:r>
            </w:hyperlink>
            <w:r w:rsidRPr="005E18AE">
              <w:rPr>
                <w:color w:val="000000"/>
                <w:sz w:val="16"/>
                <w:szCs w:val="18"/>
                <w:lang w:val="en-US"/>
              </w:rPr>
              <w:t xml:space="preserve"> </w:t>
            </w:r>
          </w:p>
        </w:tc>
      </w:tr>
    </w:tbl>
    <w:p w:rsidR="00B372A1" w:rsidRPr="007E1419" w:rsidRDefault="00B372A1" w:rsidP="00B372A1">
      <w:pPr>
        <w:rPr>
          <w:lang w:val="en-US"/>
        </w:rPr>
      </w:pPr>
      <w:r w:rsidRPr="007E1419">
        <w:rPr>
          <w:lang w:val="en-US"/>
        </w:rPr>
        <w:br w:type="page"/>
      </w:r>
    </w:p>
    <w:tbl>
      <w:tblPr>
        <w:tblW w:w="9910" w:type="dxa"/>
        <w:tblCellMar>
          <w:left w:w="70" w:type="dxa"/>
          <w:right w:w="70" w:type="dxa"/>
        </w:tblCellMar>
        <w:tblLook w:val="0000"/>
      </w:tblPr>
      <w:tblGrid>
        <w:gridCol w:w="5306"/>
        <w:gridCol w:w="4604"/>
      </w:tblGrid>
      <w:tr w:rsidR="00B372A1" w:rsidRPr="007E1419" w:rsidTr="00CC6870">
        <w:tc>
          <w:tcPr>
            <w:tcW w:w="5306" w:type="dxa"/>
          </w:tcPr>
          <w:p w:rsidR="00B372A1" w:rsidRDefault="00B372A1" w:rsidP="00CC6870">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Raúl Pinedo, Unidad de Apoyo</w:t>
            </w:r>
            <w:r>
              <w:rPr>
                <w:color w:val="000000"/>
                <w:sz w:val="16"/>
                <w:szCs w:val="18"/>
                <w:lang w:val="es-ES"/>
              </w:rPr>
              <w:br/>
              <w:t>Dirección de Áreas protegidas y Vida Silvestre</w:t>
            </w:r>
            <w:r>
              <w:rPr>
                <w:color w:val="000000"/>
                <w:sz w:val="16"/>
                <w:szCs w:val="18"/>
                <w:lang w:val="es-ES"/>
              </w:rPr>
              <w:br/>
            </w:r>
            <w:r w:rsidRPr="00CC411D">
              <w:rPr>
                <w:b/>
                <w:color w:val="000000"/>
                <w:sz w:val="16"/>
                <w:szCs w:val="18"/>
                <w:lang w:val="es-ES"/>
              </w:rPr>
              <w:t>Autoridad Nacional del Ambiente (ANAM)</w:t>
            </w:r>
            <w:r w:rsidRPr="00CC411D">
              <w:rPr>
                <w:b/>
                <w:color w:val="000000"/>
                <w:sz w:val="16"/>
                <w:szCs w:val="18"/>
                <w:lang w:val="es-ES"/>
              </w:rPr>
              <w:br/>
            </w:r>
            <w:r w:rsidRPr="0062663B">
              <w:rPr>
                <w:color w:val="000000"/>
                <w:sz w:val="16"/>
                <w:szCs w:val="18"/>
                <w:lang w:val="es-ES"/>
              </w:rPr>
              <w:t>Albrook Edificio 804 - Balboa, Ancón</w:t>
            </w:r>
            <w:r w:rsidRPr="0062663B">
              <w:rPr>
                <w:color w:val="000000"/>
                <w:sz w:val="16"/>
                <w:lang w:val="es-ES"/>
              </w:rPr>
              <w:br/>
            </w:r>
            <w:r w:rsidRPr="0062663B">
              <w:rPr>
                <w:color w:val="000000"/>
                <w:sz w:val="16"/>
                <w:szCs w:val="18"/>
                <w:lang w:val="es-ES"/>
              </w:rPr>
              <w:t xml:space="preserve">Panamá, </w:t>
            </w:r>
            <w:r>
              <w:rPr>
                <w:color w:val="000000"/>
                <w:sz w:val="16"/>
                <w:szCs w:val="18"/>
                <w:lang w:val="es-ES"/>
              </w:rPr>
              <w:t xml:space="preserve">República de </w:t>
            </w:r>
            <w:r w:rsidRPr="0062663B">
              <w:rPr>
                <w:color w:val="000000"/>
                <w:sz w:val="16"/>
                <w:szCs w:val="18"/>
                <w:lang w:val="es-ES"/>
              </w:rPr>
              <w:t>Panamá</w:t>
            </w:r>
          </w:p>
        </w:tc>
        <w:tc>
          <w:tcPr>
            <w:tcW w:w="4604" w:type="dxa"/>
          </w:tcPr>
          <w:p w:rsidR="00B372A1" w:rsidRPr="00E4158C"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Phone</w:t>
            </w:r>
            <w:r w:rsidRPr="00E4158C">
              <w:rPr>
                <w:b/>
                <w:color w:val="000000"/>
                <w:sz w:val="16"/>
                <w:szCs w:val="18"/>
                <w:lang w:val="en-US"/>
              </w:rPr>
              <w:t xml:space="preserve">: </w:t>
            </w:r>
            <w:r w:rsidRPr="00E4158C">
              <w:rPr>
                <w:color w:val="000000"/>
                <w:sz w:val="16"/>
                <w:szCs w:val="18"/>
                <w:lang w:val="en-US"/>
              </w:rPr>
              <w:t>(+507) 500-0855 ext. 6165</w:t>
            </w:r>
            <w:r>
              <w:rPr>
                <w:color w:val="000000"/>
                <w:sz w:val="16"/>
                <w:szCs w:val="18"/>
                <w:lang w:val="en-US"/>
              </w:rPr>
              <w:br/>
            </w:r>
            <w:r w:rsidRPr="00E4158C">
              <w:rPr>
                <w:b/>
                <w:color w:val="000000"/>
                <w:sz w:val="16"/>
                <w:szCs w:val="18"/>
                <w:lang w:val="en-US"/>
              </w:rPr>
              <w:t xml:space="preserve">Fax: </w:t>
            </w:r>
            <w:r w:rsidRPr="00E4158C">
              <w:rPr>
                <w:color w:val="000000"/>
                <w:sz w:val="16"/>
                <w:szCs w:val="18"/>
                <w:lang w:val="en-US"/>
              </w:rPr>
              <w:t>(+507) 500-0839</w:t>
            </w:r>
            <w:r>
              <w:rPr>
                <w:color w:val="000000"/>
                <w:sz w:val="16"/>
                <w:szCs w:val="18"/>
                <w:lang w:val="en-US"/>
              </w:rPr>
              <w:br/>
            </w:r>
            <w:r w:rsidRPr="0090467B">
              <w:rPr>
                <w:b/>
                <w:color w:val="000000"/>
                <w:sz w:val="16"/>
                <w:szCs w:val="18"/>
                <w:lang w:val="en-US"/>
              </w:rPr>
              <w:t>E-mail:</w:t>
            </w:r>
            <w:r w:rsidRPr="00E4158C">
              <w:rPr>
                <w:b/>
                <w:color w:val="000000"/>
                <w:sz w:val="16"/>
                <w:szCs w:val="18"/>
                <w:lang w:val="en-US"/>
              </w:rPr>
              <w:t xml:space="preserve"> </w:t>
            </w:r>
            <w:hyperlink r:id="rId62" w:history="1">
              <w:r w:rsidRPr="00E4158C">
                <w:rPr>
                  <w:rStyle w:val="Hipervnculo"/>
                  <w:sz w:val="16"/>
                  <w:szCs w:val="18"/>
                  <w:lang w:val="en-US"/>
                </w:rPr>
                <w:t>r.pinedo@anam.gob.pa</w:t>
              </w:r>
            </w:hyperlink>
          </w:p>
        </w:tc>
      </w:tr>
      <w:tr w:rsidR="00B372A1" w:rsidRPr="00C9626C" w:rsidTr="00CC6870">
        <w:tc>
          <w:tcPr>
            <w:tcW w:w="5306" w:type="dxa"/>
          </w:tcPr>
          <w:p w:rsidR="00B372A1" w:rsidRPr="0062663B" w:rsidRDefault="00B372A1" w:rsidP="00CC6870">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Kenneth Fearon, Biólogo</w:t>
            </w:r>
            <w:r>
              <w:rPr>
                <w:color w:val="000000"/>
                <w:sz w:val="16"/>
                <w:szCs w:val="18"/>
                <w:lang w:val="es-ES"/>
              </w:rPr>
              <w:br/>
              <w:t>Relaciones Internacionales</w:t>
            </w:r>
            <w:r>
              <w:rPr>
                <w:color w:val="000000"/>
                <w:sz w:val="16"/>
                <w:szCs w:val="18"/>
                <w:lang w:val="es-ES"/>
              </w:rPr>
              <w:br/>
            </w:r>
            <w:r w:rsidRPr="00CC411D">
              <w:rPr>
                <w:b/>
                <w:color w:val="000000"/>
                <w:sz w:val="16"/>
                <w:szCs w:val="18"/>
                <w:lang w:val="es-ES"/>
              </w:rPr>
              <w:t>Autoridad Nacional del Ambiente (ANAM)</w:t>
            </w:r>
            <w:r>
              <w:rPr>
                <w:b/>
                <w:color w:val="000000"/>
                <w:sz w:val="16"/>
                <w:szCs w:val="18"/>
                <w:lang w:val="es-ES"/>
              </w:rPr>
              <w:br/>
            </w:r>
            <w:r w:rsidRPr="0062663B">
              <w:rPr>
                <w:color w:val="000000"/>
                <w:sz w:val="16"/>
                <w:szCs w:val="18"/>
                <w:lang w:val="es-ES"/>
              </w:rPr>
              <w:t>Albrook Edificio 804 - Balboa, Ancón</w:t>
            </w:r>
            <w:r w:rsidRPr="0062663B">
              <w:rPr>
                <w:color w:val="000000"/>
                <w:sz w:val="16"/>
                <w:lang w:val="es-ES"/>
              </w:rPr>
              <w:br/>
            </w:r>
            <w:r w:rsidRPr="0062663B">
              <w:rPr>
                <w:color w:val="000000"/>
                <w:sz w:val="16"/>
                <w:szCs w:val="18"/>
                <w:lang w:val="es-ES"/>
              </w:rPr>
              <w:t xml:space="preserve">Panamá, </w:t>
            </w:r>
            <w:r>
              <w:rPr>
                <w:color w:val="000000"/>
                <w:sz w:val="16"/>
                <w:szCs w:val="18"/>
                <w:lang w:val="es-ES"/>
              </w:rPr>
              <w:t xml:space="preserve">República de </w:t>
            </w:r>
            <w:r w:rsidRPr="0062663B">
              <w:rPr>
                <w:color w:val="000000"/>
                <w:sz w:val="16"/>
                <w:szCs w:val="18"/>
                <w:lang w:val="es-ES"/>
              </w:rPr>
              <w:t>Panamá</w:t>
            </w:r>
          </w:p>
        </w:tc>
        <w:tc>
          <w:tcPr>
            <w:tcW w:w="4604" w:type="dxa"/>
          </w:tcPr>
          <w:p w:rsidR="00B372A1" w:rsidRPr="00BF0DFC" w:rsidRDefault="00B372A1" w:rsidP="00CC6870">
            <w:pPr>
              <w:widowControl w:val="0"/>
              <w:tabs>
                <w:tab w:val="left" w:pos="112"/>
              </w:tabs>
              <w:autoSpaceDE w:val="0"/>
              <w:autoSpaceDN w:val="0"/>
              <w:adjustRightInd w:val="0"/>
              <w:jc w:val="left"/>
              <w:rPr>
                <w:color w:val="000000"/>
                <w:sz w:val="16"/>
                <w:szCs w:val="18"/>
                <w:lang w:val="es-ES"/>
              </w:rPr>
            </w:pPr>
            <w:r w:rsidRPr="0090467B">
              <w:rPr>
                <w:b/>
                <w:color w:val="000000"/>
                <w:sz w:val="16"/>
                <w:szCs w:val="18"/>
                <w:lang w:val="es-ES"/>
              </w:rPr>
              <w:t>E-mail:</w:t>
            </w:r>
            <w:r w:rsidRPr="00E4158C">
              <w:rPr>
                <w:b/>
                <w:color w:val="000000"/>
                <w:sz w:val="16"/>
                <w:szCs w:val="18"/>
                <w:lang w:val="es-ES"/>
              </w:rPr>
              <w:t xml:space="preserve"> </w:t>
            </w:r>
            <w:hyperlink r:id="rId63" w:history="1">
              <w:r w:rsidRPr="00EF1F96">
                <w:rPr>
                  <w:rStyle w:val="Hipervnculo"/>
                  <w:sz w:val="16"/>
                  <w:szCs w:val="18"/>
                  <w:lang w:val="es-ES"/>
                </w:rPr>
                <w:t>kenneth.fearon@anam.go.pa</w:t>
              </w:r>
            </w:hyperlink>
          </w:p>
        </w:tc>
      </w:tr>
      <w:tr w:rsidR="00B372A1" w:rsidRPr="007E1419" w:rsidTr="00CC6870">
        <w:trPr>
          <w:trHeight w:val="1078"/>
        </w:trPr>
        <w:tc>
          <w:tcPr>
            <w:tcW w:w="5306" w:type="dxa"/>
          </w:tcPr>
          <w:p w:rsidR="00B372A1" w:rsidRDefault="00B372A1" w:rsidP="00CC6870">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Tomás Guardia, Director General</w:t>
            </w:r>
            <w:r>
              <w:rPr>
                <w:color w:val="000000"/>
                <w:sz w:val="16"/>
                <w:szCs w:val="18"/>
                <w:lang w:val="es-ES"/>
              </w:rPr>
              <w:br/>
              <w:t>Organismos y Conferencias Internacionales</w:t>
            </w:r>
            <w:r>
              <w:rPr>
                <w:color w:val="000000"/>
                <w:sz w:val="16"/>
                <w:szCs w:val="18"/>
                <w:lang w:val="es-ES"/>
              </w:rPr>
              <w:br/>
            </w:r>
            <w:r w:rsidRPr="00CC411D">
              <w:rPr>
                <w:b/>
                <w:color w:val="000000"/>
                <w:sz w:val="16"/>
                <w:szCs w:val="18"/>
                <w:lang w:val="es-ES"/>
              </w:rPr>
              <w:t>Ministerio de Relaciones Exteriores</w:t>
            </w:r>
            <w:r>
              <w:rPr>
                <w:b/>
                <w:color w:val="000000"/>
                <w:sz w:val="16"/>
                <w:szCs w:val="18"/>
                <w:lang w:val="es-ES"/>
              </w:rPr>
              <w:br/>
            </w:r>
            <w:r w:rsidRPr="00EF7CCD">
              <w:rPr>
                <w:color w:val="000000"/>
                <w:sz w:val="16"/>
                <w:szCs w:val="18"/>
                <w:lang w:val="es-ES"/>
              </w:rPr>
              <w:t>Casco Antiguo</w:t>
            </w:r>
            <w:r>
              <w:rPr>
                <w:color w:val="000000"/>
                <w:sz w:val="16"/>
                <w:szCs w:val="18"/>
                <w:lang w:val="es-ES"/>
              </w:rPr>
              <w:br/>
              <w:t>Panamá, República de Panamá</w:t>
            </w:r>
          </w:p>
        </w:tc>
        <w:tc>
          <w:tcPr>
            <w:tcW w:w="4604" w:type="dxa"/>
          </w:tcPr>
          <w:p w:rsidR="00B372A1" w:rsidRPr="0090467B"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Phone:</w:t>
            </w:r>
            <w:r w:rsidRPr="0090467B">
              <w:rPr>
                <w:color w:val="000000"/>
                <w:sz w:val="16"/>
                <w:szCs w:val="18"/>
                <w:lang w:val="en-US"/>
              </w:rPr>
              <w:t xml:space="preserve"> (+507) 511-4253</w:t>
            </w:r>
            <w:r w:rsidRPr="0090467B">
              <w:rPr>
                <w:color w:val="000000"/>
                <w:sz w:val="16"/>
                <w:szCs w:val="18"/>
                <w:lang w:val="en-US"/>
              </w:rPr>
              <w:br/>
            </w:r>
            <w:r w:rsidRPr="0090467B">
              <w:rPr>
                <w:b/>
                <w:color w:val="000000"/>
                <w:sz w:val="16"/>
                <w:szCs w:val="18"/>
                <w:lang w:val="en-US"/>
              </w:rPr>
              <w:t xml:space="preserve">Fax: </w:t>
            </w:r>
            <w:r w:rsidRPr="0090467B">
              <w:rPr>
                <w:color w:val="000000"/>
                <w:sz w:val="16"/>
                <w:szCs w:val="18"/>
                <w:lang w:val="en-US"/>
              </w:rPr>
              <w:t>(+507) 511-4040</w:t>
            </w:r>
            <w:r w:rsidRPr="0090467B">
              <w:rPr>
                <w:color w:val="000000"/>
                <w:sz w:val="16"/>
                <w:szCs w:val="18"/>
                <w:lang w:val="en-US"/>
              </w:rPr>
              <w:br/>
            </w:r>
            <w:r w:rsidRPr="0090467B">
              <w:rPr>
                <w:b/>
                <w:color w:val="000000"/>
                <w:sz w:val="16"/>
                <w:szCs w:val="18"/>
                <w:lang w:val="en-US"/>
              </w:rPr>
              <w:t xml:space="preserve">E-mail: </w:t>
            </w:r>
            <w:hyperlink r:id="rId64" w:history="1">
              <w:r w:rsidRPr="0090467B">
                <w:rPr>
                  <w:rStyle w:val="Hipervnculo"/>
                  <w:sz w:val="16"/>
                  <w:szCs w:val="18"/>
                  <w:lang w:val="en-US"/>
                </w:rPr>
                <w:t>tguardia@mire.gob.pa</w:t>
              </w:r>
            </w:hyperlink>
            <w:r w:rsidRPr="0090467B">
              <w:rPr>
                <w:color w:val="000000"/>
                <w:sz w:val="16"/>
                <w:szCs w:val="18"/>
                <w:lang w:val="en-US"/>
              </w:rPr>
              <w:t xml:space="preserve"> </w:t>
            </w:r>
          </w:p>
        </w:tc>
      </w:tr>
      <w:tr w:rsidR="00B372A1" w:rsidRPr="007E1419" w:rsidTr="00CC6870">
        <w:trPr>
          <w:trHeight w:val="1080"/>
        </w:trPr>
        <w:tc>
          <w:tcPr>
            <w:tcW w:w="5306" w:type="dxa"/>
          </w:tcPr>
          <w:p w:rsidR="00B372A1" w:rsidRPr="000F6917" w:rsidRDefault="00B372A1" w:rsidP="00CC6870">
            <w:pPr>
              <w:widowControl w:val="0"/>
              <w:tabs>
                <w:tab w:val="left" w:pos="112"/>
              </w:tabs>
              <w:autoSpaceDE w:val="0"/>
              <w:autoSpaceDN w:val="0"/>
              <w:adjustRightInd w:val="0"/>
              <w:jc w:val="left"/>
              <w:rPr>
                <w:color w:val="000000"/>
                <w:sz w:val="16"/>
                <w:szCs w:val="18"/>
              </w:rPr>
            </w:pPr>
            <w:bookmarkStart w:id="198" w:name="_Toc189228343"/>
            <w:bookmarkStart w:id="199" w:name="_Toc189228344"/>
            <w:r w:rsidRPr="00EF7CCD">
              <w:rPr>
                <w:color w:val="000000"/>
                <w:sz w:val="16"/>
                <w:szCs w:val="18"/>
                <w:lang w:val="es-ES"/>
              </w:rPr>
              <w:t>Sra. Marena Benavides, Sub-Directora General</w:t>
            </w:r>
            <w:r>
              <w:rPr>
                <w:color w:val="000000"/>
                <w:sz w:val="16"/>
                <w:szCs w:val="18"/>
                <w:lang w:val="es-ES"/>
              </w:rPr>
              <w:br/>
            </w:r>
            <w:r w:rsidRPr="00EF7CCD">
              <w:rPr>
                <w:color w:val="000000"/>
                <w:sz w:val="16"/>
                <w:szCs w:val="18"/>
                <w:lang w:val="es-ES"/>
              </w:rPr>
              <w:t>Organismos y Conferencias Internacionales</w:t>
            </w:r>
            <w:r>
              <w:rPr>
                <w:color w:val="000000"/>
                <w:sz w:val="16"/>
                <w:szCs w:val="18"/>
                <w:lang w:val="es-ES"/>
              </w:rPr>
              <w:br/>
            </w:r>
            <w:r w:rsidRPr="00CC411D">
              <w:rPr>
                <w:b/>
                <w:color w:val="000000"/>
                <w:sz w:val="16"/>
                <w:szCs w:val="18"/>
                <w:lang w:val="es-ES"/>
              </w:rPr>
              <w:t>Ministerio de Relaciones Exteriores</w:t>
            </w:r>
            <w:r>
              <w:rPr>
                <w:b/>
                <w:color w:val="000000"/>
                <w:sz w:val="16"/>
                <w:szCs w:val="18"/>
                <w:lang w:val="es-ES"/>
              </w:rPr>
              <w:br/>
            </w:r>
            <w:r w:rsidRPr="00EF7CCD">
              <w:rPr>
                <w:color w:val="000000"/>
                <w:sz w:val="16"/>
                <w:szCs w:val="18"/>
                <w:lang w:val="es-ES"/>
              </w:rPr>
              <w:t>Casco Antiguo</w:t>
            </w:r>
            <w:r>
              <w:rPr>
                <w:color w:val="000000"/>
                <w:sz w:val="16"/>
                <w:szCs w:val="18"/>
                <w:lang w:val="es-ES"/>
              </w:rPr>
              <w:br/>
            </w:r>
            <w:r w:rsidRPr="00EF7CCD">
              <w:rPr>
                <w:color w:val="000000"/>
                <w:sz w:val="16"/>
                <w:szCs w:val="18"/>
                <w:lang w:val="es-ES"/>
              </w:rPr>
              <w:t>Panamá, República de Panamá</w:t>
            </w:r>
          </w:p>
        </w:tc>
        <w:tc>
          <w:tcPr>
            <w:tcW w:w="4604" w:type="dxa"/>
          </w:tcPr>
          <w:p w:rsidR="00B372A1" w:rsidRPr="0090467B"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Phone:</w:t>
            </w:r>
            <w:r w:rsidRPr="0090467B">
              <w:rPr>
                <w:color w:val="000000"/>
                <w:sz w:val="16"/>
                <w:szCs w:val="18"/>
                <w:lang w:val="en-US"/>
              </w:rPr>
              <w:t xml:space="preserve"> (+507) 511-4277</w:t>
            </w:r>
            <w:r w:rsidRPr="0090467B">
              <w:rPr>
                <w:color w:val="000000"/>
                <w:sz w:val="16"/>
                <w:szCs w:val="18"/>
                <w:lang w:val="en-US"/>
              </w:rPr>
              <w:br/>
            </w:r>
            <w:r w:rsidRPr="0090467B">
              <w:rPr>
                <w:b/>
                <w:color w:val="000000"/>
                <w:sz w:val="16"/>
                <w:szCs w:val="18"/>
                <w:lang w:val="en-US"/>
              </w:rPr>
              <w:t xml:space="preserve">Fax: </w:t>
            </w:r>
            <w:r w:rsidRPr="0090467B">
              <w:rPr>
                <w:color w:val="000000"/>
                <w:sz w:val="16"/>
                <w:szCs w:val="18"/>
                <w:lang w:val="en-US"/>
              </w:rPr>
              <w:t>(+507) 511-4042</w:t>
            </w:r>
            <w:r w:rsidRPr="0090467B">
              <w:rPr>
                <w:color w:val="000000"/>
                <w:sz w:val="16"/>
                <w:szCs w:val="18"/>
                <w:lang w:val="en-US"/>
              </w:rPr>
              <w:br/>
            </w:r>
            <w:r w:rsidRPr="0090467B">
              <w:rPr>
                <w:b/>
                <w:color w:val="000000"/>
                <w:sz w:val="16"/>
                <w:szCs w:val="18"/>
                <w:lang w:val="en-US"/>
              </w:rPr>
              <w:t xml:space="preserve">E-mail: </w:t>
            </w:r>
            <w:hyperlink r:id="rId65" w:history="1">
              <w:r w:rsidRPr="0090467B">
                <w:rPr>
                  <w:rStyle w:val="Hipervnculo"/>
                  <w:sz w:val="16"/>
                  <w:szCs w:val="18"/>
                  <w:lang w:val="en-US"/>
                </w:rPr>
                <w:t>mbenavides@mire.gob.pa</w:t>
              </w:r>
            </w:hyperlink>
          </w:p>
        </w:tc>
      </w:tr>
      <w:tr w:rsidR="00B372A1" w:rsidRPr="007E1419" w:rsidTr="00CC6870">
        <w:trPr>
          <w:trHeight w:val="1023"/>
        </w:trPr>
        <w:tc>
          <w:tcPr>
            <w:tcW w:w="5306" w:type="dxa"/>
          </w:tcPr>
          <w:p w:rsidR="00B372A1" w:rsidRPr="00EF7CCD" w:rsidRDefault="00B372A1" w:rsidP="00CC6870">
            <w:pPr>
              <w:widowControl w:val="0"/>
              <w:tabs>
                <w:tab w:val="left" w:pos="112"/>
              </w:tabs>
              <w:autoSpaceDE w:val="0"/>
              <w:autoSpaceDN w:val="0"/>
              <w:adjustRightInd w:val="0"/>
              <w:jc w:val="left"/>
              <w:rPr>
                <w:color w:val="000000"/>
                <w:sz w:val="16"/>
                <w:szCs w:val="18"/>
                <w:lang w:val="es-ES"/>
              </w:rPr>
            </w:pPr>
            <w:r w:rsidRPr="00EF7CCD">
              <w:rPr>
                <w:color w:val="000000"/>
                <w:sz w:val="16"/>
                <w:szCs w:val="18"/>
                <w:lang w:val="es-ES"/>
              </w:rPr>
              <w:t>Sra. Itza Broce, Jefa</w:t>
            </w:r>
            <w:r>
              <w:rPr>
                <w:color w:val="000000"/>
                <w:sz w:val="16"/>
                <w:szCs w:val="18"/>
                <w:lang w:val="es-ES"/>
              </w:rPr>
              <w:br/>
            </w:r>
            <w:r w:rsidRPr="00EF7CCD">
              <w:rPr>
                <w:color w:val="000000"/>
                <w:sz w:val="16"/>
                <w:szCs w:val="18"/>
                <w:lang w:val="es-ES"/>
              </w:rPr>
              <w:t>Departamento de Medio Ambiente y Desarrollo Sustentable</w:t>
            </w:r>
            <w:r>
              <w:rPr>
                <w:color w:val="000000"/>
                <w:sz w:val="16"/>
                <w:szCs w:val="18"/>
                <w:lang w:val="es-ES"/>
              </w:rPr>
              <w:br/>
            </w:r>
            <w:r w:rsidRPr="00CC411D">
              <w:rPr>
                <w:b/>
                <w:color w:val="000000"/>
                <w:sz w:val="16"/>
                <w:szCs w:val="18"/>
                <w:lang w:val="es-ES"/>
              </w:rPr>
              <w:t>Ministerio de Relaciones Exteriores</w:t>
            </w:r>
            <w:r>
              <w:rPr>
                <w:b/>
                <w:color w:val="000000"/>
                <w:sz w:val="16"/>
                <w:szCs w:val="18"/>
                <w:lang w:val="es-ES"/>
              </w:rPr>
              <w:br/>
            </w:r>
            <w:r w:rsidRPr="00EF7CCD">
              <w:rPr>
                <w:color w:val="000000"/>
                <w:sz w:val="16"/>
                <w:szCs w:val="18"/>
                <w:lang w:val="es-ES"/>
              </w:rPr>
              <w:t>Casco Antiguo</w:t>
            </w:r>
            <w:r>
              <w:rPr>
                <w:color w:val="000000"/>
                <w:sz w:val="16"/>
                <w:szCs w:val="18"/>
                <w:lang w:val="es-ES"/>
              </w:rPr>
              <w:br/>
            </w:r>
            <w:r w:rsidRPr="00EF7CCD">
              <w:rPr>
                <w:color w:val="000000"/>
                <w:sz w:val="16"/>
                <w:szCs w:val="18"/>
                <w:lang w:val="es-ES"/>
              </w:rPr>
              <w:t>Panamá, República de Panamá</w:t>
            </w:r>
          </w:p>
        </w:tc>
        <w:tc>
          <w:tcPr>
            <w:tcW w:w="4604" w:type="dxa"/>
          </w:tcPr>
          <w:p w:rsidR="00B372A1" w:rsidRPr="0090467B"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Phone:</w:t>
            </w:r>
            <w:r w:rsidRPr="0090467B">
              <w:rPr>
                <w:color w:val="000000"/>
                <w:sz w:val="16"/>
                <w:szCs w:val="18"/>
                <w:lang w:val="en-US"/>
              </w:rPr>
              <w:t xml:space="preserve"> (+507) 511-4276</w:t>
            </w:r>
            <w:r w:rsidRPr="0090467B">
              <w:rPr>
                <w:color w:val="000000"/>
                <w:sz w:val="16"/>
                <w:szCs w:val="18"/>
                <w:lang w:val="en-US"/>
              </w:rPr>
              <w:br/>
            </w:r>
            <w:r w:rsidRPr="0090467B">
              <w:rPr>
                <w:b/>
                <w:color w:val="000000"/>
                <w:sz w:val="16"/>
                <w:szCs w:val="18"/>
                <w:lang w:val="en-US"/>
              </w:rPr>
              <w:t xml:space="preserve">Fax: </w:t>
            </w:r>
            <w:r w:rsidRPr="0090467B">
              <w:rPr>
                <w:color w:val="000000"/>
                <w:sz w:val="16"/>
                <w:szCs w:val="18"/>
                <w:lang w:val="en-US"/>
              </w:rPr>
              <w:t>(+507) 511-4042</w:t>
            </w:r>
            <w:r w:rsidRPr="0090467B">
              <w:rPr>
                <w:color w:val="000000"/>
                <w:sz w:val="16"/>
                <w:szCs w:val="18"/>
                <w:lang w:val="en-US"/>
              </w:rPr>
              <w:br/>
            </w:r>
            <w:r w:rsidRPr="0090467B">
              <w:rPr>
                <w:b/>
                <w:color w:val="000000"/>
                <w:sz w:val="16"/>
                <w:szCs w:val="18"/>
                <w:lang w:val="en-US"/>
              </w:rPr>
              <w:t xml:space="preserve">E-mail: </w:t>
            </w:r>
            <w:hyperlink r:id="rId66" w:history="1">
              <w:r w:rsidRPr="0090467B">
                <w:rPr>
                  <w:rStyle w:val="Hipervnculo"/>
                  <w:sz w:val="16"/>
                  <w:szCs w:val="18"/>
                  <w:lang w:val="en-US"/>
                </w:rPr>
                <w:t>ibroce@mire.gob.pa</w:t>
              </w:r>
            </w:hyperlink>
          </w:p>
        </w:tc>
      </w:tr>
      <w:tr w:rsidR="00B372A1" w:rsidRPr="007E1419" w:rsidTr="00CC6870">
        <w:tc>
          <w:tcPr>
            <w:tcW w:w="5306" w:type="dxa"/>
          </w:tcPr>
          <w:p w:rsidR="00B372A1" w:rsidRPr="00EF7CCD" w:rsidRDefault="00B372A1" w:rsidP="00CC6870">
            <w:pPr>
              <w:widowControl w:val="0"/>
              <w:tabs>
                <w:tab w:val="left" w:pos="112"/>
              </w:tabs>
              <w:autoSpaceDE w:val="0"/>
              <w:autoSpaceDN w:val="0"/>
              <w:adjustRightInd w:val="0"/>
              <w:jc w:val="left"/>
              <w:rPr>
                <w:color w:val="000000"/>
                <w:sz w:val="16"/>
                <w:szCs w:val="18"/>
                <w:lang w:val="es-ES"/>
              </w:rPr>
            </w:pPr>
            <w:r w:rsidRPr="00EF7CCD">
              <w:rPr>
                <w:color w:val="000000"/>
                <w:sz w:val="16"/>
                <w:szCs w:val="18"/>
                <w:lang w:val="es-ES"/>
              </w:rPr>
              <w:t>Sra. Tatiana Navarrete, Analista</w:t>
            </w:r>
            <w:r>
              <w:rPr>
                <w:color w:val="000000"/>
                <w:sz w:val="16"/>
                <w:szCs w:val="18"/>
                <w:lang w:val="es-ES"/>
              </w:rPr>
              <w:br/>
            </w:r>
            <w:r w:rsidRPr="00EF7CCD">
              <w:rPr>
                <w:color w:val="000000"/>
                <w:sz w:val="16"/>
                <w:szCs w:val="18"/>
                <w:lang w:val="es-ES"/>
              </w:rPr>
              <w:t>Departamento de Medio Ambiente y Desarrollo Sustentable</w:t>
            </w:r>
            <w:r>
              <w:rPr>
                <w:color w:val="000000"/>
                <w:sz w:val="16"/>
                <w:szCs w:val="18"/>
                <w:lang w:val="es-ES"/>
              </w:rPr>
              <w:br/>
            </w:r>
            <w:r w:rsidRPr="00CC411D">
              <w:rPr>
                <w:b/>
                <w:color w:val="000000"/>
                <w:sz w:val="16"/>
                <w:szCs w:val="18"/>
                <w:lang w:val="es-ES"/>
              </w:rPr>
              <w:t>Ministerio de Relaciones Exteriores</w:t>
            </w:r>
            <w:r>
              <w:rPr>
                <w:b/>
                <w:color w:val="000000"/>
                <w:sz w:val="16"/>
                <w:szCs w:val="18"/>
                <w:lang w:val="es-ES"/>
              </w:rPr>
              <w:br/>
            </w:r>
            <w:r w:rsidRPr="00EF7CCD">
              <w:rPr>
                <w:color w:val="000000"/>
                <w:sz w:val="16"/>
                <w:szCs w:val="18"/>
                <w:lang w:val="es-ES"/>
              </w:rPr>
              <w:t>Casco Antiguo</w:t>
            </w:r>
            <w:r>
              <w:rPr>
                <w:color w:val="000000"/>
                <w:sz w:val="16"/>
                <w:szCs w:val="18"/>
                <w:lang w:val="es-ES"/>
              </w:rPr>
              <w:br/>
            </w:r>
            <w:r w:rsidRPr="00EF7CCD">
              <w:rPr>
                <w:color w:val="000000"/>
                <w:sz w:val="16"/>
                <w:szCs w:val="18"/>
                <w:lang w:val="es-ES"/>
              </w:rPr>
              <w:t>Panamá, República de Panamá</w:t>
            </w:r>
          </w:p>
        </w:tc>
        <w:tc>
          <w:tcPr>
            <w:tcW w:w="4604" w:type="dxa"/>
          </w:tcPr>
          <w:p w:rsidR="00B372A1" w:rsidRPr="0090467B"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 xml:space="preserve">Phone: </w:t>
            </w:r>
            <w:r w:rsidRPr="0090467B">
              <w:rPr>
                <w:color w:val="000000"/>
                <w:sz w:val="16"/>
                <w:szCs w:val="18"/>
                <w:lang w:val="en-US"/>
              </w:rPr>
              <w:t>(+507) 511-4248</w:t>
            </w:r>
          </w:p>
          <w:p w:rsidR="00B372A1" w:rsidRPr="0090467B"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 xml:space="preserve">Fax: </w:t>
            </w:r>
            <w:r w:rsidRPr="0090467B">
              <w:rPr>
                <w:color w:val="000000"/>
                <w:sz w:val="16"/>
                <w:szCs w:val="18"/>
                <w:lang w:val="en-US"/>
              </w:rPr>
              <w:t>(+507) 511-4042</w:t>
            </w:r>
          </w:p>
          <w:p w:rsidR="00B372A1" w:rsidRPr="0090467B"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 xml:space="preserve">E-mail: </w:t>
            </w:r>
            <w:hyperlink r:id="rId67" w:history="1">
              <w:r w:rsidRPr="0090467B">
                <w:rPr>
                  <w:rStyle w:val="Hipervnculo"/>
                  <w:sz w:val="16"/>
                  <w:szCs w:val="18"/>
                  <w:lang w:val="en-US"/>
                </w:rPr>
                <w:t>tatiana.navarrete@mire.goa</w:t>
              </w:r>
            </w:hyperlink>
          </w:p>
        </w:tc>
      </w:tr>
    </w:tbl>
    <w:p w:rsidR="00B372A1" w:rsidRPr="00926A9E" w:rsidRDefault="00B372A1" w:rsidP="00B372A1">
      <w:pPr>
        <w:pStyle w:val="Paix"/>
      </w:pPr>
      <w:bookmarkStart w:id="200" w:name="_Toc260289167"/>
      <w:bookmarkStart w:id="201" w:name="_Toc260396111"/>
      <w:r>
        <w:t>Paraguay</w:t>
      </w:r>
      <w:bookmarkEnd w:id="200"/>
      <w:bookmarkEnd w:id="201"/>
    </w:p>
    <w:tbl>
      <w:tblPr>
        <w:tblW w:w="9910" w:type="dxa"/>
        <w:tblCellMar>
          <w:left w:w="70" w:type="dxa"/>
          <w:right w:w="70" w:type="dxa"/>
        </w:tblCellMar>
        <w:tblLook w:val="0000"/>
      </w:tblPr>
      <w:tblGrid>
        <w:gridCol w:w="5306"/>
        <w:gridCol w:w="4604"/>
      </w:tblGrid>
      <w:tr w:rsidR="00B372A1" w:rsidRPr="007E1419" w:rsidTr="00CC6870">
        <w:tc>
          <w:tcPr>
            <w:tcW w:w="5306" w:type="dxa"/>
          </w:tcPr>
          <w:p w:rsidR="00B372A1" w:rsidRPr="0062663B" w:rsidRDefault="00B372A1" w:rsidP="00CC6870">
            <w:pPr>
              <w:widowControl w:val="0"/>
              <w:tabs>
                <w:tab w:val="left" w:pos="112"/>
              </w:tabs>
              <w:autoSpaceDE w:val="0"/>
              <w:autoSpaceDN w:val="0"/>
              <w:adjustRightInd w:val="0"/>
              <w:jc w:val="left"/>
              <w:rPr>
                <w:color w:val="000000"/>
                <w:sz w:val="16"/>
                <w:szCs w:val="18"/>
                <w:lang w:val="es-ES"/>
              </w:rPr>
            </w:pPr>
            <w:r>
              <w:rPr>
                <w:color w:val="000000"/>
                <w:sz w:val="16"/>
                <w:szCs w:val="18"/>
                <w:lang w:val="es-ES"/>
              </w:rPr>
              <w:t>Sra. Patricia Sacco, Asesora de Gabinete</w:t>
            </w:r>
            <w:r>
              <w:rPr>
                <w:color w:val="000000"/>
                <w:sz w:val="16"/>
                <w:szCs w:val="18"/>
                <w:lang w:val="es-ES"/>
              </w:rPr>
              <w:br/>
            </w:r>
            <w:r w:rsidRPr="00E50A9D">
              <w:rPr>
                <w:b/>
                <w:color w:val="000000"/>
                <w:sz w:val="16"/>
                <w:szCs w:val="18"/>
                <w:lang w:val="es-ES"/>
              </w:rPr>
              <w:t>Secretaría del Ambiente</w:t>
            </w:r>
            <w:r>
              <w:rPr>
                <w:b/>
                <w:color w:val="000000"/>
                <w:sz w:val="16"/>
                <w:szCs w:val="18"/>
                <w:lang w:val="es-ES"/>
              </w:rPr>
              <w:br/>
            </w:r>
            <w:r>
              <w:rPr>
                <w:color w:val="000000"/>
                <w:sz w:val="16"/>
                <w:szCs w:val="18"/>
                <w:lang w:val="es-ES"/>
              </w:rPr>
              <w:t>Madame Lynch #3500</w:t>
            </w:r>
            <w:r>
              <w:rPr>
                <w:color w:val="000000"/>
                <w:sz w:val="16"/>
                <w:szCs w:val="18"/>
                <w:lang w:val="es-ES"/>
              </w:rPr>
              <w:br/>
              <w:t>Asunción, Paraguay</w:t>
            </w:r>
          </w:p>
        </w:tc>
        <w:tc>
          <w:tcPr>
            <w:tcW w:w="4604" w:type="dxa"/>
          </w:tcPr>
          <w:p w:rsidR="00B372A1" w:rsidRPr="0090467B"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 xml:space="preserve">Phone: </w:t>
            </w:r>
            <w:r w:rsidRPr="0090467B">
              <w:rPr>
                <w:color w:val="000000"/>
                <w:sz w:val="16"/>
                <w:szCs w:val="18"/>
                <w:lang w:val="en-US"/>
              </w:rPr>
              <w:t>(+595) 2122-5275</w:t>
            </w:r>
            <w:r w:rsidRPr="0090467B">
              <w:rPr>
                <w:color w:val="000000"/>
                <w:sz w:val="16"/>
                <w:szCs w:val="18"/>
                <w:lang w:val="en-US"/>
              </w:rPr>
              <w:br/>
            </w:r>
            <w:r w:rsidRPr="0090467B">
              <w:rPr>
                <w:b/>
                <w:color w:val="000000"/>
                <w:sz w:val="16"/>
                <w:szCs w:val="18"/>
                <w:lang w:val="en-US"/>
              </w:rPr>
              <w:t xml:space="preserve">Fax: </w:t>
            </w:r>
            <w:r w:rsidRPr="0090467B">
              <w:rPr>
                <w:color w:val="000000"/>
                <w:sz w:val="16"/>
                <w:szCs w:val="18"/>
                <w:lang w:val="en-US"/>
              </w:rPr>
              <w:t>(+595) 2161-5806</w:t>
            </w:r>
            <w:r w:rsidRPr="0090467B">
              <w:rPr>
                <w:color w:val="000000"/>
                <w:sz w:val="16"/>
                <w:szCs w:val="18"/>
                <w:lang w:val="en-US"/>
              </w:rPr>
              <w:br/>
            </w:r>
            <w:r w:rsidRPr="0090467B">
              <w:rPr>
                <w:b/>
                <w:color w:val="000000"/>
                <w:sz w:val="16"/>
                <w:szCs w:val="18"/>
                <w:lang w:val="en-US"/>
              </w:rPr>
              <w:t xml:space="preserve">E-mail: </w:t>
            </w:r>
            <w:hyperlink r:id="rId68" w:history="1">
              <w:r w:rsidRPr="0090467B">
                <w:rPr>
                  <w:rStyle w:val="Hipervnculo"/>
                  <w:sz w:val="16"/>
                  <w:szCs w:val="18"/>
                  <w:lang w:val="en-US"/>
                </w:rPr>
                <w:t>pscalvo@tigo.com.py</w:t>
              </w:r>
            </w:hyperlink>
            <w:r w:rsidRPr="0090467B">
              <w:rPr>
                <w:color w:val="000000"/>
                <w:sz w:val="16"/>
                <w:szCs w:val="18"/>
                <w:lang w:val="en-US"/>
              </w:rPr>
              <w:br/>
            </w:r>
            <w:r w:rsidR="000257CF">
              <w:rPr>
                <w:color w:val="000000"/>
                <w:sz w:val="16"/>
                <w:szCs w:val="18"/>
                <w:lang w:val="en-US"/>
              </w:rPr>
              <w:t xml:space="preserve"> </w:t>
            </w:r>
            <w:hyperlink r:id="rId69" w:history="1">
              <w:r w:rsidRPr="0090467B">
                <w:rPr>
                  <w:rStyle w:val="Hipervnculo"/>
                  <w:sz w:val="16"/>
                  <w:szCs w:val="18"/>
                  <w:lang w:val="en-US"/>
                </w:rPr>
                <w:t>gabinete@seam.gov.py</w:t>
              </w:r>
            </w:hyperlink>
            <w:r w:rsidRPr="0090467B">
              <w:rPr>
                <w:color w:val="000000"/>
                <w:sz w:val="16"/>
                <w:szCs w:val="18"/>
                <w:lang w:val="en-US"/>
              </w:rPr>
              <w:t xml:space="preserve"> </w:t>
            </w:r>
          </w:p>
        </w:tc>
      </w:tr>
    </w:tbl>
    <w:p w:rsidR="00B372A1" w:rsidRPr="00EB354C" w:rsidRDefault="00B372A1" w:rsidP="00B372A1">
      <w:pPr>
        <w:pStyle w:val="Paix"/>
        <w:rPr>
          <w:szCs w:val="32"/>
        </w:rPr>
      </w:pPr>
      <w:bookmarkStart w:id="202" w:name="_Toc260289168"/>
      <w:bookmarkStart w:id="203" w:name="_Toc260396112"/>
      <w:bookmarkEnd w:id="198"/>
      <w:r>
        <w:t>Peru</w:t>
      </w:r>
      <w:bookmarkEnd w:id="202"/>
      <w:bookmarkEnd w:id="203"/>
    </w:p>
    <w:tbl>
      <w:tblPr>
        <w:tblW w:w="9910" w:type="dxa"/>
        <w:tblCellMar>
          <w:left w:w="70" w:type="dxa"/>
          <w:right w:w="70" w:type="dxa"/>
        </w:tblCellMar>
        <w:tblLook w:val="0000"/>
      </w:tblPr>
      <w:tblGrid>
        <w:gridCol w:w="5110"/>
        <w:gridCol w:w="4800"/>
      </w:tblGrid>
      <w:tr w:rsidR="00B372A1" w:rsidRPr="007E1419" w:rsidTr="00CC6870">
        <w:tc>
          <w:tcPr>
            <w:tcW w:w="5110" w:type="dxa"/>
          </w:tcPr>
          <w:p w:rsidR="00B372A1" w:rsidRPr="00FC6CA2" w:rsidRDefault="00B372A1" w:rsidP="00CC6870">
            <w:pPr>
              <w:widowControl w:val="0"/>
              <w:tabs>
                <w:tab w:val="left" w:pos="112"/>
              </w:tabs>
              <w:autoSpaceDE w:val="0"/>
              <w:autoSpaceDN w:val="0"/>
              <w:adjustRightInd w:val="0"/>
              <w:jc w:val="left"/>
              <w:rPr>
                <w:color w:val="000000"/>
                <w:sz w:val="16"/>
                <w:lang w:val="es-ES"/>
              </w:rPr>
            </w:pPr>
            <w:r w:rsidRPr="00FC6CA2">
              <w:rPr>
                <w:color w:val="000000"/>
                <w:sz w:val="16"/>
                <w:lang w:val="es-ES"/>
              </w:rPr>
              <w:t>Sr</w:t>
            </w:r>
            <w:r>
              <w:rPr>
                <w:color w:val="000000"/>
                <w:sz w:val="16"/>
                <w:lang w:val="es-ES"/>
              </w:rPr>
              <w:t>a</w:t>
            </w:r>
            <w:r w:rsidRPr="00FC6CA2">
              <w:rPr>
                <w:color w:val="000000"/>
                <w:sz w:val="16"/>
                <w:lang w:val="es-ES"/>
              </w:rPr>
              <w:t>.</w:t>
            </w:r>
            <w:r>
              <w:rPr>
                <w:color w:val="000000"/>
                <w:sz w:val="16"/>
                <w:lang w:val="es-ES"/>
              </w:rPr>
              <w:t xml:space="preserve"> Josefina Del Prado Chávez</w:t>
            </w:r>
            <w:r w:rsidRPr="00FC6CA2">
              <w:rPr>
                <w:color w:val="000000"/>
                <w:sz w:val="16"/>
                <w:lang w:val="es-ES"/>
              </w:rPr>
              <w:t xml:space="preserve">, </w:t>
            </w:r>
            <w:r>
              <w:rPr>
                <w:color w:val="000000"/>
                <w:sz w:val="16"/>
                <w:lang w:val="es-ES"/>
              </w:rPr>
              <w:t>Especialista Ambiental</w:t>
            </w:r>
            <w:r>
              <w:rPr>
                <w:color w:val="000000"/>
                <w:sz w:val="16"/>
                <w:lang w:val="es-ES"/>
              </w:rPr>
              <w:br/>
              <w:t>Oficina de Cooperación y Negociaciones Internacionales</w:t>
            </w:r>
            <w:r>
              <w:rPr>
                <w:color w:val="000000"/>
                <w:sz w:val="16"/>
                <w:lang w:val="es-ES"/>
              </w:rPr>
              <w:br/>
            </w:r>
            <w:r w:rsidRPr="00CC411D">
              <w:rPr>
                <w:b/>
                <w:color w:val="000000"/>
                <w:sz w:val="16"/>
                <w:lang w:val="es-ES"/>
              </w:rPr>
              <w:t>Ministerio del Ambiente</w:t>
            </w:r>
            <w:r w:rsidRPr="00CC411D">
              <w:rPr>
                <w:b/>
                <w:color w:val="000000"/>
                <w:sz w:val="16"/>
                <w:lang w:val="es-ES"/>
              </w:rPr>
              <w:br/>
            </w:r>
            <w:r w:rsidRPr="00FC6CA2">
              <w:rPr>
                <w:color w:val="000000"/>
                <w:sz w:val="16"/>
                <w:lang w:val="es-ES"/>
              </w:rPr>
              <w:t xml:space="preserve">Av. </w:t>
            </w:r>
            <w:r>
              <w:rPr>
                <w:color w:val="000000"/>
                <w:sz w:val="16"/>
                <w:lang w:val="es-ES"/>
              </w:rPr>
              <w:t>Javier Prado Oeste 1440</w:t>
            </w:r>
            <w:r w:rsidRPr="00FC6CA2">
              <w:rPr>
                <w:color w:val="000000"/>
                <w:sz w:val="16"/>
                <w:lang w:val="es-ES"/>
              </w:rPr>
              <w:t xml:space="preserve">, San </w:t>
            </w:r>
            <w:r>
              <w:rPr>
                <w:color w:val="000000"/>
                <w:sz w:val="16"/>
                <w:lang w:val="es-ES"/>
              </w:rPr>
              <w:t>Isidro</w:t>
            </w:r>
            <w:r>
              <w:rPr>
                <w:color w:val="000000"/>
                <w:sz w:val="16"/>
                <w:lang w:val="es-ES"/>
              </w:rPr>
              <w:br/>
            </w:r>
            <w:r w:rsidRPr="00FC6CA2">
              <w:rPr>
                <w:color w:val="000000"/>
                <w:sz w:val="16"/>
                <w:lang w:val="es-ES"/>
              </w:rPr>
              <w:t>Lima</w:t>
            </w:r>
            <w:r>
              <w:rPr>
                <w:color w:val="000000"/>
                <w:sz w:val="16"/>
                <w:lang w:val="es-ES"/>
              </w:rPr>
              <w:t xml:space="preserve"> 27</w:t>
            </w:r>
            <w:r w:rsidRPr="00FC6CA2">
              <w:rPr>
                <w:color w:val="000000"/>
                <w:sz w:val="16"/>
                <w:lang w:val="es-ES"/>
              </w:rPr>
              <w:t>, Perú</w:t>
            </w:r>
          </w:p>
        </w:tc>
        <w:tc>
          <w:tcPr>
            <w:tcW w:w="4800" w:type="dxa"/>
          </w:tcPr>
          <w:p w:rsidR="00B372A1" w:rsidRPr="0090467B" w:rsidRDefault="00B372A1" w:rsidP="00CC6870">
            <w:pPr>
              <w:widowControl w:val="0"/>
              <w:tabs>
                <w:tab w:val="left" w:pos="112"/>
              </w:tabs>
              <w:autoSpaceDE w:val="0"/>
              <w:autoSpaceDN w:val="0"/>
              <w:adjustRightInd w:val="0"/>
              <w:jc w:val="left"/>
              <w:rPr>
                <w:b/>
                <w:color w:val="000000"/>
                <w:sz w:val="16"/>
                <w:szCs w:val="18"/>
                <w:lang w:val="en-US"/>
              </w:rPr>
            </w:pPr>
            <w:r w:rsidRPr="0090467B">
              <w:rPr>
                <w:b/>
                <w:color w:val="000000"/>
                <w:sz w:val="16"/>
                <w:szCs w:val="18"/>
                <w:lang w:val="en-US"/>
              </w:rPr>
              <w:t xml:space="preserve">Phone: </w:t>
            </w:r>
            <w:r w:rsidRPr="0090467B">
              <w:rPr>
                <w:color w:val="000000"/>
                <w:sz w:val="16"/>
                <w:szCs w:val="18"/>
                <w:lang w:val="en-US"/>
              </w:rPr>
              <w:t>(+51-1) 611-6000 anexo 1431</w:t>
            </w:r>
            <w:r w:rsidRPr="0090467B">
              <w:rPr>
                <w:color w:val="000000"/>
                <w:sz w:val="16"/>
                <w:szCs w:val="18"/>
                <w:lang w:val="en-US"/>
              </w:rPr>
              <w:br/>
            </w:r>
            <w:r w:rsidRPr="0090467B">
              <w:rPr>
                <w:b/>
                <w:color w:val="000000"/>
                <w:sz w:val="16"/>
                <w:szCs w:val="18"/>
                <w:lang w:val="en-US"/>
              </w:rPr>
              <w:t xml:space="preserve">E-mail: </w:t>
            </w:r>
            <w:hyperlink r:id="rId70" w:history="1">
              <w:r w:rsidRPr="0090467B">
                <w:rPr>
                  <w:rStyle w:val="Hipervnculo"/>
                  <w:sz w:val="16"/>
                  <w:szCs w:val="18"/>
                  <w:lang w:val="en-US"/>
                </w:rPr>
                <w:t>jdelprado@minam.gob.pe</w:t>
              </w:r>
            </w:hyperlink>
            <w:r w:rsidRPr="0090467B">
              <w:rPr>
                <w:color w:val="000000"/>
                <w:sz w:val="16"/>
                <w:szCs w:val="18"/>
                <w:lang w:val="en-US"/>
              </w:rPr>
              <w:t xml:space="preserve"> </w:t>
            </w:r>
          </w:p>
        </w:tc>
      </w:tr>
    </w:tbl>
    <w:p w:rsidR="00B372A1" w:rsidRPr="00A32A7B" w:rsidRDefault="00B372A1" w:rsidP="00B372A1">
      <w:pPr>
        <w:pStyle w:val="Paix"/>
        <w:rPr>
          <w:lang w:val="fr-FR"/>
        </w:rPr>
      </w:pPr>
      <w:bookmarkStart w:id="204" w:name="_Toc260289169"/>
      <w:bookmarkStart w:id="205" w:name="_Toc260396113"/>
      <w:bookmarkStart w:id="206" w:name="_Toc189228347"/>
      <w:bookmarkEnd w:id="199"/>
      <w:r w:rsidRPr="00A32A7B">
        <w:rPr>
          <w:lang w:val="fr-FR"/>
        </w:rPr>
        <w:t>Sa</w:t>
      </w:r>
      <w:r>
        <w:rPr>
          <w:lang w:val="fr-FR"/>
        </w:rPr>
        <w:t>int Kitts and Nevis</w:t>
      </w:r>
      <w:bookmarkEnd w:id="204"/>
      <w:bookmarkEnd w:id="205"/>
    </w:p>
    <w:tbl>
      <w:tblPr>
        <w:tblW w:w="9910" w:type="dxa"/>
        <w:tblCellMar>
          <w:left w:w="70" w:type="dxa"/>
          <w:right w:w="70" w:type="dxa"/>
        </w:tblCellMar>
        <w:tblLook w:val="0000"/>
      </w:tblPr>
      <w:tblGrid>
        <w:gridCol w:w="5110"/>
        <w:gridCol w:w="4800"/>
      </w:tblGrid>
      <w:tr w:rsidR="00B372A1" w:rsidRPr="007E1419" w:rsidTr="00CC6870">
        <w:tc>
          <w:tcPr>
            <w:tcW w:w="5110" w:type="dxa"/>
          </w:tcPr>
          <w:p w:rsidR="00B372A1" w:rsidRPr="00A32A7B" w:rsidRDefault="00B372A1" w:rsidP="00CC6870">
            <w:pPr>
              <w:widowControl w:val="0"/>
              <w:tabs>
                <w:tab w:val="left" w:pos="112"/>
              </w:tabs>
              <w:autoSpaceDE w:val="0"/>
              <w:autoSpaceDN w:val="0"/>
              <w:adjustRightInd w:val="0"/>
              <w:jc w:val="left"/>
              <w:rPr>
                <w:color w:val="000000"/>
                <w:sz w:val="16"/>
                <w:szCs w:val="18"/>
                <w:lang w:val="en-US"/>
              </w:rPr>
            </w:pPr>
            <w:r w:rsidRPr="00A32A7B">
              <w:rPr>
                <w:color w:val="000000"/>
                <w:sz w:val="16"/>
                <w:szCs w:val="18"/>
                <w:lang w:val="en-US"/>
              </w:rPr>
              <w:t>Mr. Randolph Antonio Edmead, Director</w:t>
            </w:r>
            <w:r>
              <w:rPr>
                <w:color w:val="000000"/>
                <w:sz w:val="16"/>
                <w:szCs w:val="18"/>
                <w:lang w:val="en-US"/>
              </w:rPr>
              <w:br/>
            </w:r>
            <w:r w:rsidRPr="00A32A7B">
              <w:rPr>
                <w:color w:val="000000"/>
                <w:sz w:val="16"/>
                <w:szCs w:val="18"/>
                <w:lang w:val="en-US"/>
              </w:rPr>
              <w:t>Department of Physical Planning and Environment</w:t>
            </w:r>
            <w:r>
              <w:rPr>
                <w:color w:val="000000"/>
                <w:sz w:val="16"/>
                <w:szCs w:val="18"/>
                <w:lang w:val="en-US"/>
              </w:rPr>
              <w:br/>
            </w:r>
            <w:r w:rsidRPr="00CC411D">
              <w:rPr>
                <w:b/>
                <w:color w:val="000000"/>
                <w:sz w:val="16"/>
                <w:szCs w:val="18"/>
                <w:lang w:val="en-US"/>
              </w:rPr>
              <w:t>Ministry of Sustainable Development</w:t>
            </w:r>
            <w:r>
              <w:rPr>
                <w:b/>
                <w:color w:val="000000"/>
                <w:sz w:val="16"/>
                <w:szCs w:val="18"/>
                <w:lang w:val="en-US"/>
              </w:rPr>
              <w:br/>
            </w:r>
            <w:r>
              <w:rPr>
                <w:color w:val="000000"/>
                <w:sz w:val="16"/>
                <w:szCs w:val="18"/>
                <w:lang w:val="en-US"/>
              </w:rPr>
              <w:t>Bladen Commercial Development, Wellington Road</w:t>
            </w:r>
            <w:r w:rsidRPr="00A32A7B">
              <w:rPr>
                <w:color w:val="000000"/>
                <w:sz w:val="16"/>
                <w:lang w:val="en-US"/>
              </w:rPr>
              <w:br/>
            </w:r>
            <w:r>
              <w:rPr>
                <w:color w:val="000000"/>
                <w:sz w:val="16"/>
                <w:szCs w:val="18"/>
                <w:lang w:val="en-US"/>
              </w:rPr>
              <w:t>Basseterre. St Kitts and Nevis</w:t>
            </w:r>
          </w:p>
        </w:tc>
        <w:tc>
          <w:tcPr>
            <w:tcW w:w="4800" w:type="dxa"/>
          </w:tcPr>
          <w:p w:rsidR="00B372A1" w:rsidRPr="0090467B" w:rsidRDefault="00B372A1" w:rsidP="00CC6870">
            <w:pPr>
              <w:widowControl w:val="0"/>
              <w:tabs>
                <w:tab w:val="left" w:pos="112"/>
              </w:tabs>
              <w:autoSpaceDE w:val="0"/>
              <w:autoSpaceDN w:val="0"/>
              <w:adjustRightInd w:val="0"/>
              <w:jc w:val="left"/>
              <w:rPr>
                <w:b/>
                <w:color w:val="000000"/>
                <w:sz w:val="16"/>
                <w:szCs w:val="18"/>
                <w:lang w:val="en-US"/>
              </w:rPr>
            </w:pPr>
            <w:r w:rsidRPr="0090467B">
              <w:rPr>
                <w:b/>
                <w:color w:val="000000"/>
                <w:sz w:val="16"/>
                <w:szCs w:val="18"/>
                <w:lang w:val="en-US"/>
              </w:rPr>
              <w:t xml:space="preserve">Phone: </w:t>
            </w:r>
            <w:r w:rsidRPr="0090467B">
              <w:rPr>
                <w:color w:val="000000"/>
                <w:sz w:val="16"/>
                <w:szCs w:val="18"/>
                <w:lang w:val="en-US"/>
              </w:rPr>
              <w:t>(+1 869) 465-2277</w:t>
            </w:r>
            <w:r w:rsidRPr="0090467B">
              <w:rPr>
                <w:color w:val="000000"/>
                <w:sz w:val="16"/>
                <w:szCs w:val="18"/>
                <w:lang w:val="en-US"/>
              </w:rPr>
              <w:br/>
            </w:r>
            <w:r w:rsidRPr="0090467B">
              <w:rPr>
                <w:b/>
                <w:color w:val="000000"/>
                <w:sz w:val="16"/>
                <w:szCs w:val="18"/>
                <w:lang w:val="en-US"/>
              </w:rPr>
              <w:t xml:space="preserve">Fax: </w:t>
            </w:r>
            <w:r w:rsidRPr="0090467B">
              <w:rPr>
                <w:color w:val="000000"/>
                <w:sz w:val="16"/>
                <w:szCs w:val="18"/>
                <w:lang w:val="en-US"/>
              </w:rPr>
              <w:t>(+1 869) 465-5842</w:t>
            </w:r>
            <w:r w:rsidRPr="0090467B">
              <w:rPr>
                <w:color w:val="000000"/>
                <w:sz w:val="16"/>
                <w:lang w:val="en-US"/>
              </w:rPr>
              <w:br/>
            </w:r>
            <w:r w:rsidRPr="0090467B">
              <w:rPr>
                <w:b/>
                <w:color w:val="000000"/>
                <w:sz w:val="16"/>
                <w:szCs w:val="18"/>
                <w:lang w:val="en-US"/>
              </w:rPr>
              <w:t xml:space="preserve">E-mail: </w:t>
            </w:r>
            <w:hyperlink r:id="rId71" w:history="1">
              <w:r w:rsidRPr="0090467B">
                <w:rPr>
                  <w:rStyle w:val="Hipervnculo"/>
                  <w:sz w:val="16"/>
                  <w:szCs w:val="18"/>
                  <w:lang w:val="en-US"/>
                </w:rPr>
                <w:t>phyplskb@sisterisles.kn</w:t>
              </w:r>
            </w:hyperlink>
          </w:p>
        </w:tc>
      </w:tr>
    </w:tbl>
    <w:p w:rsidR="00B372A1" w:rsidRDefault="00B372A1" w:rsidP="000257CF">
      <w:pPr>
        <w:pStyle w:val="Fantasma"/>
      </w:pPr>
      <w:bookmarkStart w:id="207" w:name="_Toc260289170"/>
      <w:bookmarkStart w:id="208" w:name="_Toc260396114"/>
    </w:p>
    <w:p w:rsidR="00B372A1" w:rsidRPr="005071C6" w:rsidRDefault="00B372A1" w:rsidP="00B372A1">
      <w:pPr>
        <w:pStyle w:val="Paix"/>
        <w:rPr>
          <w:szCs w:val="32"/>
          <w:lang w:val="fr-FR"/>
        </w:rPr>
      </w:pPr>
      <w:r>
        <w:rPr>
          <w:lang w:val="fr-FR"/>
        </w:rPr>
        <w:br w:type="page"/>
      </w:r>
      <w:r w:rsidRPr="005071C6">
        <w:rPr>
          <w:lang w:val="fr-FR"/>
        </w:rPr>
        <w:t>Saint Lucia</w:t>
      </w:r>
      <w:bookmarkEnd w:id="206"/>
      <w:bookmarkEnd w:id="207"/>
      <w:bookmarkEnd w:id="208"/>
    </w:p>
    <w:tbl>
      <w:tblPr>
        <w:tblW w:w="9500" w:type="dxa"/>
        <w:tblLayout w:type="fixed"/>
        <w:tblCellMar>
          <w:left w:w="70" w:type="dxa"/>
          <w:right w:w="70" w:type="dxa"/>
        </w:tblCellMar>
        <w:tblLook w:val="0000"/>
      </w:tblPr>
      <w:tblGrid>
        <w:gridCol w:w="5110"/>
        <w:gridCol w:w="4390"/>
      </w:tblGrid>
      <w:tr w:rsidR="00B372A1" w:rsidRPr="007E1419" w:rsidTr="00CC6870">
        <w:tc>
          <w:tcPr>
            <w:tcW w:w="5110" w:type="dxa"/>
          </w:tcPr>
          <w:p w:rsidR="00B372A1" w:rsidRPr="008003F7" w:rsidRDefault="00B372A1" w:rsidP="00CC6870">
            <w:pPr>
              <w:widowControl w:val="0"/>
              <w:tabs>
                <w:tab w:val="left" w:pos="112"/>
              </w:tabs>
              <w:autoSpaceDE w:val="0"/>
              <w:autoSpaceDN w:val="0"/>
              <w:adjustRightInd w:val="0"/>
              <w:jc w:val="left"/>
              <w:rPr>
                <w:color w:val="000000"/>
                <w:sz w:val="16"/>
                <w:szCs w:val="16"/>
                <w:lang w:val="en-US"/>
              </w:rPr>
            </w:pPr>
            <w:r w:rsidRPr="008003F7">
              <w:rPr>
                <w:color w:val="000000"/>
                <w:sz w:val="16"/>
                <w:szCs w:val="16"/>
                <w:lang w:val="en-US"/>
              </w:rPr>
              <w:t>Ms. Caroline Eugene</w:t>
            </w:r>
            <w:r>
              <w:rPr>
                <w:color w:val="000000"/>
                <w:sz w:val="16"/>
                <w:szCs w:val="16"/>
                <w:lang w:val="en-US"/>
              </w:rPr>
              <w:br/>
            </w:r>
            <w:r w:rsidRPr="00CC411D">
              <w:rPr>
                <w:b/>
                <w:color w:val="000000"/>
                <w:sz w:val="16"/>
                <w:szCs w:val="16"/>
                <w:lang w:val="en-US"/>
              </w:rPr>
              <w:t>Ministry of Physical Development and the Environment</w:t>
            </w:r>
            <w:r w:rsidRPr="00CC411D">
              <w:rPr>
                <w:b/>
                <w:bCs/>
                <w:color w:val="000000"/>
                <w:sz w:val="16"/>
                <w:szCs w:val="16"/>
                <w:lang w:val="en-US"/>
              </w:rPr>
              <w:br/>
            </w:r>
            <w:r w:rsidRPr="008003F7">
              <w:rPr>
                <w:color w:val="000000"/>
                <w:sz w:val="16"/>
                <w:szCs w:val="16"/>
                <w:lang w:val="en-US"/>
              </w:rPr>
              <w:t>Greaham Louisy, Administrative Building</w:t>
            </w:r>
            <w:r w:rsidRPr="008003F7">
              <w:rPr>
                <w:color w:val="000000"/>
                <w:sz w:val="16"/>
                <w:szCs w:val="16"/>
                <w:lang w:val="en-US"/>
              </w:rPr>
              <w:br/>
              <w:t>The Waterfront – P.O. Box 709</w:t>
            </w:r>
            <w:r w:rsidRPr="008003F7">
              <w:rPr>
                <w:color w:val="000000"/>
                <w:sz w:val="16"/>
                <w:szCs w:val="16"/>
                <w:lang w:val="en-US"/>
              </w:rPr>
              <w:br/>
              <w:t>Castries, St. Lucia</w:t>
            </w:r>
          </w:p>
        </w:tc>
        <w:tc>
          <w:tcPr>
            <w:tcW w:w="4390" w:type="dxa"/>
          </w:tcPr>
          <w:p w:rsidR="00B372A1" w:rsidRPr="0090467B" w:rsidRDefault="00B372A1" w:rsidP="00CC6870">
            <w:pPr>
              <w:widowControl w:val="0"/>
              <w:tabs>
                <w:tab w:val="left" w:pos="112"/>
              </w:tabs>
              <w:autoSpaceDE w:val="0"/>
              <w:autoSpaceDN w:val="0"/>
              <w:adjustRightInd w:val="0"/>
              <w:jc w:val="left"/>
              <w:rPr>
                <w:color w:val="000000"/>
                <w:sz w:val="16"/>
                <w:szCs w:val="16"/>
                <w:lang w:val="en-US"/>
              </w:rPr>
            </w:pPr>
            <w:r w:rsidRPr="0090467B">
              <w:rPr>
                <w:b/>
                <w:color w:val="000000"/>
                <w:sz w:val="16"/>
                <w:szCs w:val="16"/>
                <w:lang w:val="en-US"/>
              </w:rPr>
              <w:t xml:space="preserve">Phone: </w:t>
            </w:r>
            <w:r w:rsidRPr="0090467B">
              <w:rPr>
                <w:color w:val="000000"/>
                <w:sz w:val="16"/>
                <w:szCs w:val="16"/>
                <w:lang w:val="en-US"/>
              </w:rPr>
              <w:t>(+1-758) 468-5801 / 451-8746</w:t>
            </w:r>
            <w:r w:rsidRPr="0090467B">
              <w:rPr>
                <w:color w:val="000000"/>
                <w:sz w:val="16"/>
                <w:szCs w:val="16"/>
                <w:lang w:val="en-US"/>
              </w:rPr>
              <w:br/>
            </w:r>
            <w:r w:rsidRPr="0090467B">
              <w:rPr>
                <w:b/>
                <w:color w:val="000000"/>
                <w:sz w:val="16"/>
                <w:szCs w:val="16"/>
                <w:lang w:val="en-US"/>
              </w:rPr>
              <w:t xml:space="preserve">Fax: </w:t>
            </w:r>
            <w:r w:rsidRPr="0090467B">
              <w:rPr>
                <w:color w:val="000000"/>
                <w:sz w:val="16"/>
                <w:szCs w:val="16"/>
                <w:lang w:val="en-US"/>
              </w:rPr>
              <w:t>(+1-758) 451-9706</w:t>
            </w:r>
            <w:r w:rsidRPr="0090467B">
              <w:rPr>
                <w:color w:val="000000"/>
                <w:sz w:val="16"/>
                <w:szCs w:val="16"/>
                <w:lang w:val="en-US"/>
              </w:rPr>
              <w:br/>
            </w:r>
            <w:r w:rsidRPr="0090467B">
              <w:rPr>
                <w:b/>
                <w:color w:val="000000"/>
                <w:sz w:val="16"/>
                <w:szCs w:val="16"/>
                <w:lang w:val="en-US"/>
              </w:rPr>
              <w:t xml:space="preserve">E-mail: </w:t>
            </w:r>
            <w:hyperlink r:id="rId72" w:history="1">
              <w:r w:rsidRPr="0090467B">
                <w:rPr>
                  <w:rStyle w:val="Hipervnculo"/>
                  <w:sz w:val="16"/>
                  <w:szCs w:val="16"/>
                  <w:lang w:val="en-US"/>
                </w:rPr>
                <w:t>ceugene@sde.gov.lc</w:t>
              </w:r>
            </w:hyperlink>
            <w:r w:rsidRPr="0090467B">
              <w:rPr>
                <w:color w:val="000000"/>
                <w:sz w:val="16"/>
                <w:szCs w:val="16"/>
                <w:lang w:val="en-US"/>
              </w:rPr>
              <w:t xml:space="preserve"> </w:t>
            </w:r>
            <w:r w:rsidRPr="0090467B">
              <w:rPr>
                <w:color w:val="000000"/>
                <w:sz w:val="16"/>
                <w:szCs w:val="16"/>
                <w:lang w:val="en-US"/>
              </w:rPr>
              <w:br/>
            </w:r>
            <w:r w:rsidR="000257CF">
              <w:rPr>
                <w:color w:val="000000"/>
                <w:sz w:val="16"/>
                <w:szCs w:val="16"/>
                <w:lang w:val="en-US"/>
              </w:rPr>
              <w:t xml:space="preserve"> </w:t>
            </w:r>
            <w:hyperlink r:id="rId73" w:history="1">
              <w:r w:rsidRPr="0090467B">
                <w:rPr>
                  <w:rStyle w:val="Hipervnculo"/>
                  <w:sz w:val="16"/>
                  <w:szCs w:val="16"/>
                  <w:lang w:val="en-US"/>
                </w:rPr>
                <w:t>sdestaff@sde.gov.lc</w:t>
              </w:r>
            </w:hyperlink>
          </w:p>
        </w:tc>
      </w:tr>
    </w:tbl>
    <w:p w:rsidR="00B372A1" w:rsidRPr="005071C6" w:rsidRDefault="00B372A1" w:rsidP="00B372A1">
      <w:pPr>
        <w:pStyle w:val="Paix"/>
        <w:rPr>
          <w:szCs w:val="32"/>
          <w:lang w:val="fr-FR"/>
        </w:rPr>
      </w:pPr>
      <w:bookmarkStart w:id="209" w:name="_Toc260289171"/>
      <w:bookmarkStart w:id="210" w:name="_Toc260396115"/>
      <w:bookmarkStart w:id="211" w:name="_Toc189228348"/>
      <w:r w:rsidRPr="005071C6">
        <w:rPr>
          <w:lang w:val="fr-FR"/>
        </w:rPr>
        <w:t>S</w:t>
      </w:r>
      <w:r>
        <w:rPr>
          <w:lang w:val="fr-FR"/>
        </w:rPr>
        <w:t>aint</w:t>
      </w:r>
      <w:r w:rsidRPr="005071C6">
        <w:rPr>
          <w:lang w:val="fr-FR"/>
        </w:rPr>
        <w:t xml:space="preserve"> Vincent and the Grenadines</w:t>
      </w:r>
      <w:bookmarkEnd w:id="209"/>
      <w:bookmarkEnd w:id="210"/>
    </w:p>
    <w:tbl>
      <w:tblPr>
        <w:tblW w:w="0" w:type="auto"/>
        <w:tblCellMar>
          <w:left w:w="70" w:type="dxa"/>
          <w:right w:w="70" w:type="dxa"/>
        </w:tblCellMar>
        <w:tblLook w:val="0000"/>
      </w:tblPr>
      <w:tblGrid>
        <w:gridCol w:w="5131"/>
        <w:gridCol w:w="4009"/>
      </w:tblGrid>
      <w:tr w:rsidR="00B372A1" w:rsidRPr="007E1419" w:rsidTr="00CC6870">
        <w:tc>
          <w:tcPr>
            <w:tcW w:w="5131" w:type="dxa"/>
          </w:tcPr>
          <w:p w:rsidR="00B372A1" w:rsidRPr="008003F7" w:rsidRDefault="00B372A1" w:rsidP="00CC6870">
            <w:pPr>
              <w:widowControl w:val="0"/>
              <w:tabs>
                <w:tab w:val="left" w:pos="112"/>
              </w:tabs>
              <w:autoSpaceDE w:val="0"/>
              <w:autoSpaceDN w:val="0"/>
              <w:adjustRightInd w:val="0"/>
              <w:jc w:val="left"/>
              <w:rPr>
                <w:color w:val="000000"/>
                <w:sz w:val="16"/>
                <w:szCs w:val="16"/>
                <w:lang w:val="en-US"/>
              </w:rPr>
            </w:pPr>
            <w:r w:rsidRPr="008003F7">
              <w:rPr>
                <w:color w:val="000000"/>
                <w:sz w:val="16"/>
                <w:szCs w:val="16"/>
                <w:lang w:val="en-US"/>
              </w:rPr>
              <w:t>Ms. Janeel Miller</w:t>
            </w:r>
            <w:r>
              <w:rPr>
                <w:color w:val="000000"/>
                <w:sz w:val="16"/>
                <w:szCs w:val="16"/>
                <w:lang w:val="en-US"/>
              </w:rPr>
              <w:br/>
            </w:r>
            <w:r w:rsidRPr="00CC411D">
              <w:rPr>
                <w:b/>
                <w:color w:val="000000"/>
                <w:sz w:val="16"/>
                <w:szCs w:val="16"/>
                <w:lang w:val="en-US"/>
              </w:rPr>
              <w:t>Ministry of Health and Environment</w:t>
            </w:r>
            <w:r>
              <w:rPr>
                <w:b/>
                <w:color w:val="000000"/>
                <w:sz w:val="16"/>
                <w:szCs w:val="16"/>
                <w:lang w:val="en-US"/>
              </w:rPr>
              <w:br/>
            </w:r>
            <w:r w:rsidRPr="008003F7">
              <w:rPr>
                <w:color w:val="000000"/>
                <w:sz w:val="16"/>
                <w:szCs w:val="16"/>
                <w:lang w:val="en-US"/>
              </w:rPr>
              <w:t>Ministerial Building</w:t>
            </w:r>
            <w:r>
              <w:rPr>
                <w:color w:val="000000"/>
                <w:sz w:val="16"/>
                <w:szCs w:val="16"/>
                <w:lang w:val="en-US"/>
              </w:rPr>
              <w:br/>
            </w:r>
            <w:r w:rsidRPr="008003F7">
              <w:rPr>
                <w:color w:val="000000"/>
                <w:sz w:val="16"/>
                <w:szCs w:val="16"/>
                <w:lang w:val="en-US"/>
              </w:rPr>
              <w:t>Kingsto</w:t>
            </w:r>
            <w:r>
              <w:rPr>
                <w:color w:val="000000"/>
                <w:sz w:val="16"/>
                <w:szCs w:val="16"/>
                <w:lang w:val="en-US"/>
              </w:rPr>
              <w:t>w</w:t>
            </w:r>
            <w:r w:rsidRPr="008003F7">
              <w:rPr>
                <w:color w:val="000000"/>
                <w:sz w:val="16"/>
                <w:szCs w:val="16"/>
                <w:lang w:val="en-US"/>
              </w:rPr>
              <w:t>n, St. Vincent and the Gre</w:t>
            </w:r>
            <w:r>
              <w:rPr>
                <w:color w:val="000000"/>
                <w:sz w:val="16"/>
                <w:szCs w:val="16"/>
                <w:lang w:val="en-US"/>
              </w:rPr>
              <w:t>na</w:t>
            </w:r>
            <w:r w:rsidRPr="008003F7">
              <w:rPr>
                <w:color w:val="000000"/>
                <w:sz w:val="16"/>
                <w:szCs w:val="16"/>
                <w:lang w:val="en-US"/>
              </w:rPr>
              <w:t>dines</w:t>
            </w:r>
          </w:p>
        </w:tc>
        <w:tc>
          <w:tcPr>
            <w:tcW w:w="4009" w:type="dxa"/>
          </w:tcPr>
          <w:p w:rsidR="00B372A1" w:rsidRPr="0090467B" w:rsidRDefault="00B372A1" w:rsidP="00CC6870">
            <w:pPr>
              <w:widowControl w:val="0"/>
              <w:tabs>
                <w:tab w:val="left" w:pos="112"/>
              </w:tabs>
              <w:autoSpaceDE w:val="0"/>
              <w:autoSpaceDN w:val="0"/>
              <w:adjustRightInd w:val="0"/>
              <w:jc w:val="left"/>
              <w:rPr>
                <w:color w:val="000000"/>
                <w:sz w:val="16"/>
                <w:szCs w:val="16"/>
                <w:lang w:val="en-US"/>
              </w:rPr>
            </w:pPr>
            <w:r w:rsidRPr="0090467B">
              <w:rPr>
                <w:b/>
                <w:color w:val="000000"/>
                <w:sz w:val="16"/>
                <w:szCs w:val="16"/>
                <w:lang w:val="en-US"/>
              </w:rPr>
              <w:t xml:space="preserve">Phone: </w:t>
            </w:r>
            <w:r w:rsidRPr="0090467B">
              <w:rPr>
                <w:color w:val="000000"/>
                <w:sz w:val="16"/>
                <w:szCs w:val="16"/>
                <w:lang w:val="en-US"/>
              </w:rPr>
              <w:t>(+1-784) 485-6992</w:t>
            </w:r>
            <w:r w:rsidRPr="0090467B">
              <w:rPr>
                <w:color w:val="000000"/>
                <w:sz w:val="16"/>
                <w:szCs w:val="16"/>
                <w:lang w:val="en-US"/>
              </w:rPr>
              <w:br/>
            </w:r>
            <w:r w:rsidRPr="0090467B">
              <w:rPr>
                <w:b/>
                <w:color w:val="000000"/>
                <w:sz w:val="16"/>
                <w:szCs w:val="16"/>
                <w:lang w:val="en-US"/>
              </w:rPr>
              <w:t xml:space="preserve">Fax: </w:t>
            </w:r>
            <w:r w:rsidRPr="0090467B">
              <w:rPr>
                <w:color w:val="000000"/>
                <w:sz w:val="16"/>
                <w:szCs w:val="16"/>
                <w:lang w:val="en-US"/>
              </w:rPr>
              <w:t>(+1-784) 457-2684</w:t>
            </w:r>
            <w:r w:rsidRPr="0090467B">
              <w:rPr>
                <w:color w:val="000000"/>
                <w:sz w:val="16"/>
                <w:szCs w:val="16"/>
                <w:lang w:val="en-US"/>
              </w:rPr>
              <w:br/>
            </w:r>
            <w:r w:rsidRPr="0090467B">
              <w:rPr>
                <w:b/>
                <w:color w:val="000000"/>
                <w:sz w:val="16"/>
                <w:szCs w:val="16"/>
                <w:lang w:val="en-US"/>
              </w:rPr>
              <w:t xml:space="preserve">E-mail: </w:t>
            </w:r>
            <w:hyperlink r:id="rId74" w:history="1">
              <w:r w:rsidRPr="0090467B">
                <w:rPr>
                  <w:rStyle w:val="Hipervnculo"/>
                  <w:sz w:val="16"/>
                  <w:szCs w:val="16"/>
                  <w:lang w:val="en-US"/>
                </w:rPr>
                <w:t>mohesvg@vincysurf.com</w:t>
              </w:r>
            </w:hyperlink>
            <w:r w:rsidRPr="0090467B">
              <w:rPr>
                <w:color w:val="000000"/>
                <w:sz w:val="16"/>
                <w:szCs w:val="16"/>
                <w:lang w:val="en-US"/>
              </w:rPr>
              <w:t xml:space="preserve">, </w:t>
            </w:r>
            <w:hyperlink r:id="rId75" w:history="1">
              <w:r w:rsidRPr="0090467B">
                <w:rPr>
                  <w:rStyle w:val="Hipervnculo"/>
                  <w:sz w:val="16"/>
                  <w:szCs w:val="16"/>
                  <w:lang w:val="en-US"/>
                </w:rPr>
                <w:t>janeelmiller@hotmail.com</w:t>
              </w:r>
            </w:hyperlink>
          </w:p>
          <w:p w:rsidR="00B372A1" w:rsidRPr="0090467B" w:rsidRDefault="00B372A1" w:rsidP="00CC6870">
            <w:pPr>
              <w:widowControl w:val="0"/>
              <w:tabs>
                <w:tab w:val="left" w:pos="112"/>
              </w:tabs>
              <w:autoSpaceDE w:val="0"/>
              <w:autoSpaceDN w:val="0"/>
              <w:adjustRightInd w:val="0"/>
              <w:jc w:val="left"/>
              <w:rPr>
                <w:color w:val="000000"/>
                <w:sz w:val="16"/>
                <w:szCs w:val="16"/>
                <w:lang w:val="en-US"/>
              </w:rPr>
            </w:pPr>
          </w:p>
        </w:tc>
      </w:tr>
    </w:tbl>
    <w:p w:rsidR="00B372A1" w:rsidRPr="00CF09D8" w:rsidRDefault="00B372A1" w:rsidP="00B372A1">
      <w:pPr>
        <w:pStyle w:val="Paix"/>
        <w:rPr>
          <w:szCs w:val="32"/>
          <w:lang w:val="en-US"/>
        </w:rPr>
      </w:pPr>
      <w:bookmarkStart w:id="212" w:name="_Toc260289172"/>
      <w:bookmarkStart w:id="213" w:name="_Toc260396116"/>
      <w:r w:rsidRPr="00CF09D8">
        <w:rPr>
          <w:lang w:val="en-US"/>
        </w:rPr>
        <w:t>Suriname</w:t>
      </w:r>
      <w:bookmarkEnd w:id="211"/>
      <w:bookmarkEnd w:id="212"/>
      <w:bookmarkEnd w:id="213"/>
    </w:p>
    <w:tbl>
      <w:tblPr>
        <w:tblW w:w="0" w:type="auto"/>
        <w:tblCellMar>
          <w:left w:w="70" w:type="dxa"/>
          <w:right w:w="70" w:type="dxa"/>
        </w:tblCellMar>
        <w:tblLook w:val="0000"/>
      </w:tblPr>
      <w:tblGrid>
        <w:gridCol w:w="5144"/>
        <w:gridCol w:w="3996"/>
      </w:tblGrid>
      <w:tr w:rsidR="00B372A1" w:rsidRPr="007E1419" w:rsidTr="00CC6870">
        <w:tc>
          <w:tcPr>
            <w:tcW w:w="5144" w:type="dxa"/>
          </w:tcPr>
          <w:p w:rsidR="00B372A1" w:rsidRPr="00E563B0" w:rsidRDefault="00B372A1" w:rsidP="00CC6870">
            <w:pPr>
              <w:widowControl w:val="0"/>
              <w:tabs>
                <w:tab w:val="left" w:pos="112"/>
              </w:tabs>
              <w:autoSpaceDE w:val="0"/>
              <w:autoSpaceDN w:val="0"/>
              <w:adjustRightInd w:val="0"/>
              <w:jc w:val="left"/>
              <w:rPr>
                <w:color w:val="000000"/>
                <w:sz w:val="16"/>
                <w:szCs w:val="16"/>
                <w:lang w:val="en-US"/>
              </w:rPr>
            </w:pPr>
            <w:r w:rsidRPr="00E563B0">
              <w:rPr>
                <w:color w:val="000000"/>
                <w:sz w:val="16"/>
                <w:szCs w:val="16"/>
                <w:lang w:val="en-US"/>
              </w:rPr>
              <w:t xml:space="preserve">Ms. </w:t>
            </w:r>
            <w:r>
              <w:rPr>
                <w:color w:val="000000"/>
                <w:sz w:val="16"/>
                <w:szCs w:val="16"/>
                <w:lang w:val="en-US"/>
              </w:rPr>
              <w:t>Henna Uiterloo</w:t>
            </w:r>
            <w:r>
              <w:rPr>
                <w:color w:val="000000"/>
                <w:sz w:val="16"/>
                <w:szCs w:val="16"/>
                <w:lang w:val="en-US"/>
              </w:rPr>
              <w:br/>
              <w:t>Coordinator</w:t>
            </w:r>
            <w:r>
              <w:rPr>
                <w:color w:val="000000"/>
                <w:sz w:val="16"/>
                <w:szCs w:val="16"/>
                <w:lang w:val="en-US"/>
              </w:rPr>
              <w:br/>
            </w:r>
            <w:r w:rsidRPr="00E563B0">
              <w:rPr>
                <w:color w:val="000000"/>
                <w:sz w:val="16"/>
                <w:szCs w:val="16"/>
                <w:lang w:val="en-US"/>
              </w:rPr>
              <w:t xml:space="preserve">Environment </w:t>
            </w:r>
            <w:r>
              <w:rPr>
                <w:color w:val="000000"/>
                <w:sz w:val="16"/>
                <w:szCs w:val="16"/>
                <w:lang w:val="en-US"/>
              </w:rPr>
              <w:t>Department</w:t>
            </w:r>
            <w:r w:rsidRPr="00E563B0">
              <w:rPr>
                <w:color w:val="000000"/>
                <w:sz w:val="16"/>
                <w:szCs w:val="16"/>
                <w:lang w:val="en-US"/>
              </w:rPr>
              <w:br/>
            </w:r>
            <w:r w:rsidRPr="00CC411D">
              <w:rPr>
                <w:b/>
                <w:bCs/>
                <w:color w:val="000000"/>
                <w:sz w:val="16"/>
                <w:szCs w:val="16"/>
                <w:lang w:val="en-US"/>
              </w:rPr>
              <w:t xml:space="preserve">Ministry of Labour, Technological </w:t>
            </w:r>
            <w:r>
              <w:rPr>
                <w:b/>
                <w:bCs/>
                <w:color w:val="000000"/>
                <w:sz w:val="16"/>
                <w:szCs w:val="16"/>
                <w:lang w:val="en-US"/>
              </w:rPr>
              <w:br/>
            </w:r>
            <w:r w:rsidRPr="00CC411D">
              <w:rPr>
                <w:b/>
                <w:bCs/>
                <w:color w:val="000000"/>
                <w:sz w:val="16"/>
                <w:szCs w:val="16"/>
                <w:lang w:val="en-US"/>
              </w:rPr>
              <w:t>Development and Environment</w:t>
            </w:r>
            <w:r w:rsidRPr="00CC411D">
              <w:rPr>
                <w:b/>
                <w:bCs/>
                <w:color w:val="000000"/>
                <w:sz w:val="16"/>
                <w:szCs w:val="16"/>
                <w:lang w:val="en-US"/>
              </w:rPr>
              <w:br/>
            </w:r>
            <w:r w:rsidRPr="00E563B0">
              <w:rPr>
                <w:bCs/>
                <w:color w:val="000000"/>
                <w:sz w:val="16"/>
                <w:szCs w:val="16"/>
                <w:lang w:val="en-US"/>
              </w:rPr>
              <w:t>Wagenwegstraat 22</w:t>
            </w:r>
            <w:r w:rsidRPr="00E563B0">
              <w:rPr>
                <w:b/>
                <w:bCs/>
                <w:color w:val="000000"/>
                <w:sz w:val="16"/>
                <w:szCs w:val="16"/>
                <w:lang w:val="en-US"/>
              </w:rPr>
              <w:t xml:space="preserve">, </w:t>
            </w:r>
            <w:r w:rsidRPr="00E563B0">
              <w:rPr>
                <w:color w:val="000000"/>
                <w:sz w:val="16"/>
                <w:szCs w:val="16"/>
                <w:lang w:val="en-US"/>
              </w:rPr>
              <w:br/>
              <w:t>Paramaribo, Suriname</w:t>
            </w:r>
          </w:p>
        </w:tc>
        <w:tc>
          <w:tcPr>
            <w:tcW w:w="3996" w:type="dxa"/>
          </w:tcPr>
          <w:p w:rsidR="00B372A1" w:rsidRPr="003C1A6F" w:rsidRDefault="00B372A1" w:rsidP="00CC6870">
            <w:pPr>
              <w:widowControl w:val="0"/>
              <w:tabs>
                <w:tab w:val="left" w:pos="112"/>
              </w:tabs>
              <w:autoSpaceDE w:val="0"/>
              <w:autoSpaceDN w:val="0"/>
              <w:adjustRightInd w:val="0"/>
              <w:jc w:val="left"/>
              <w:rPr>
                <w:color w:val="000000"/>
                <w:sz w:val="16"/>
                <w:szCs w:val="16"/>
                <w:lang w:val="en-US"/>
              </w:rPr>
            </w:pPr>
            <w:r w:rsidRPr="0090467B">
              <w:rPr>
                <w:b/>
                <w:color w:val="000000"/>
                <w:sz w:val="16"/>
                <w:szCs w:val="16"/>
                <w:lang w:val="en-US"/>
              </w:rPr>
              <w:t>Phone</w:t>
            </w:r>
            <w:r w:rsidRPr="00E4158C">
              <w:rPr>
                <w:b/>
                <w:color w:val="000000"/>
                <w:sz w:val="16"/>
                <w:szCs w:val="16"/>
                <w:lang w:val="en-US"/>
              </w:rPr>
              <w:t xml:space="preserve">: </w:t>
            </w:r>
            <w:r w:rsidRPr="003C1A6F">
              <w:rPr>
                <w:color w:val="000000"/>
                <w:sz w:val="16"/>
                <w:szCs w:val="16"/>
                <w:lang w:val="en-US"/>
              </w:rPr>
              <w:t>(</w:t>
            </w:r>
            <w:r w:rsidRPr="00D9071F">
              <w:rPr>
                <w:color w:val="000000"/>
                <w:sz w:val="16"/>
                <w:szCs w:val="16"/>
                <w:lang w:val="en-US"/>
              </w:rPr>
              <w:t>+</w:t>
            </w:r>
            <w:r w:rsidRPr="003C1A6F">
              <w:rPr>
                <w:color w:val="000000"/>
                <w:sz w:val="16"/>
                <w:szCs w:val="16"/>
                <w:lang w:val="en-US"/>
              </w:rPr>
              <w:t>597) 4</w:t>
            </w:r>
            <w:r>
              <w:rPr>
                <w:color w:val="000000"/>
                <w:sz w:val="16"/>
                <w:szCs w:val="16"/>
                <w:lang w:val="en-US"/>
              </w:rPr>
              <w:t>20-960 / 474-001</w:t>
            </w:r>
            <w:r>
              <w:rPr>
                <w:color w:val="000000"/>
                <w:sz w:val="16"/>
                <w:szCs w:val="16"/>
                <w:lang w:val="en-US"/>
              </w:rPr>
              <w:br/>
            </w:r>
            <w:r w:rsidRPr="00E4158C">
              <w:rPr>
                <w:b/>
                <w:color w:val="000000"/>
                <w:sz w:val="16"/>
                <w:szCs w:val="16"/>
                <w:lang w:val="en-US"/>
              </w:rPr>
              <w:t xml:space="preserve">Fax: </w:t>
            </w:r>
            <w:r w:rsidRPr="003C1A6F">
              <w:rPr>
                <w:color w:val="000000"/>
                <w:sz w:val="16"/>
                <w:szCs w:val="16"/>
                <w:lang w:val="en-US"/>
              </w:rPr>
              <w:t>(</w:t>
            </w:r>
            <w:r w:rsidRPr="00D9071F">
              <w:rPr>
                <w:color w:val="000000"/>
                <w:sz w:val="16"/>
                <w:szCs w:val="16"/>
                <w:lang w:val="en-US"/>
              </w:rPr>
              <w:t>+</w:t>
            </w:r>
            <w:r w:rsidRPr="003C1A6F">
              <w:rPr>
                <w:color w:val="000000"/>
                <w:sz w:val="16"/>
                <w:szCs w:val="16"/>
                <w:lang w:val="en-US"/>
              </w:rPr>
              <w:t>597) 4</w:t>
            </w:r>
            <w:r>
              <w:rPr>
                <w:color w:val="000000"/>
                <w:sz w:val="16"/>
                <w:szCs w:val="16"/>
                <w:lang w:val="en-US"/>
              </w:rPr>
              <w:t>75-574</w:t>
            </w:r>
            <w:r w:rsidRPr="003C1A6F">
              <w:rPr>
                <w:color w:val="000000"/>
                <w:sz w:val="16"/>
                <w:szCs w:val="16"/>
                <w:lang w:val="en-US"/>
              </w:rPr>
              <w:br/>
            </w:r>
            <w:r w:rsidRPr="0090467B">
              <w:rPr>
                <w:b/>
                <w:color w:val="000000"/>
                <w:sz w:val="16"/>
                <w:szCs w:val="16"/>
                <w:lang w:val="en-US"/>
              </w:rPr>
              <w:t>E-mail:</w:t>
            </w:r>
            <w:r w:rsidRPr="00E4158C">
              <w:rPr>
                <w:b/>
                <w:color w:val="000000"/>
                <w:sz w:val="16"/>
                <w:szCs w:val="16"/>
                <w:lang w:val="en-US"/>
              </w:rPr>
              <w:t xml:space="preserve"> </w:t>
            </w:r>
            <w:hyperlink r:id="rId76" w:history="1">
              <w:r w:rsidRPr="003C1A6F">
                <w:rPr>
                  <w:rStyle w:val="Hipervnculo"/>
                  <w:sz w:val="16"/>
                  <w:szCs w:val="16"/>
                  <w:lang w:val="en-US"/>
                </w:rPr>
                <w:t>milieu_atm@yahoo.com</w:t>
              </w:r>
            </w:hyperlink>
            <w:r>
              <w:rPr>
                <w:color w:val="0000FF"/>
                <w:sz w:val="16"/>
                <w:szCs w:val="16"/>
                <w:lang w:val="en-US"/>
              </w:rPr>
              <w:br/>
            </w:r>
            <w:r w:rsidR="000257CF">
              <w:rPr>
                <w:color w:val="0000FF"/>
                <w:sz w:val="16"/>
                <w:szCs w:val="16"/>
                <w:lang w:val="en-US"/>
              </w:rPr>
              <w:t xml:space="preserve"> </w:t>
            </w:r>
            <w:hyperlink r:id="rId77" w:history="1">
              <w:r w:rsidRPr="005E1F6D">
                <w:rPr>
                  <w:rStyle w:val="Hipervnculo"/>
                  <w:sz w:val="16"/>
                  <w:szCs w:val="16"/>
                  <w:lang w:val="en-US"/>
                </w:rPr>
                <w:t>hjuiterloo@atm.sr.org</w:t>
              </w:r>
            </w:hyperlink>
          </w:p>
        </w:tc>
      </w:tr>
    </w:tbl>
    <w:p w:rsidR="00B372A1" w:rsidRDefault="00B372A1" w:rsidP="00B372A1">
      <w:pPr>
        <w:pStyle w:val="Paix"/>
        <w:rPr>
          <w:lang w:val="es-ES"/>
        </w:rPr>
      </w:pPr>
      <w:bookmarkStart w:id="214" w:name="_Toc189228349"/>
      <w:bookmarkStart w:id="215" w:name="_Toc260289173"/>
      <w:bookmarkStart w:id="216" w:name="_Toc260396117"/>
      <w:r w:rsidRPr="00A37B9B">
        <w:rPr>
          <w:lang w:val="es-ES"/>
        </w:rPr>
        <w:t>Uruguay</w:t>
      </w:r>
      <w:bookmarkEnd w:id="214"/>
      <w:bookmarkEnd w:id="215"/>
      <w:bookmarkEnd w:id="216"/>
    </w:p>
    <w:tbl>
      <w:tblPr>
        <w:tblW w:w="9230" w:type="dxa"/>
        <w:tblLayout w:type="fixed"/>
        <w:tblCellMar>
          <w:left w:w="70" w:type="dxa"/>
          <w:right w:w="70" w:type="dxa"/>
        </w:tblCellMar>
        <w:tblLook w:val="0000"/>
      </w:tblPr>
      <w:tblGrid>
        <w:gridCol w:w="5110"/>
        <w:gridCol w:w="4120"/>
      </w:tblGrid>
      <w:tr w:rsidR="00B372A1" w:rsidRPr="0062663B" w:rsidTr="00CC6870">
        <w:tc>
          <w:tcPr>
            <w:tcW w:w="5110" w:type="dxa"/>
          </w:tcPr>
          <w:p w:rsidR="00B372A1" w:rsidRPr="00A56D15" w:rsidRDefault="00B372A1" w:rsidP="00CC6870">
            <w:pPr>
              <w:widowControl w:val="0"/>
              <w:tabs>
                <w:tab w:val="left" w:pos="112"/>
              </w:tabs>
              <w:autoSpaceDE w:val="0"/>
              <w:autoSpaceDN w:val="0"/>
              <w:adjustRightInd w:val="0"/>
              <w:jc w:val="left"/>
              <w:rPr>
                <w:color w:val="000000"/>
                <w:sz w:val="16"/>
                <w:szCs w:val="18"/>
                <w:lang w:val="es-ES"/>
              </w:rPr>
            </w:pPr>
            <w:bookmarkStart w:id="217" w:name="_Hlk202673565"/>
            <w:r w:rsidRPr="00C25846">
              <w:rPr>
                <w:color w:val="000000"/>
                <w:sz w:val="16"/>
                <w:szCs w:val="18"/>
                <w:lang w:val="es-ES"/>
              </w:rPr>
              <w:t>Sr</w:t>
            </w:r>
            <w:r>
              <w:rPr>
                <w:color w:val="000000"/>
                <w:sz w:val="16"/>
                <w:szCs w:val="18"/>
                <w:lang w:val="es-ES"/>
              </w:rPr>
              <w:t>a</w:t>
            </w:r>
            <w:r w:rsidRPr="00C25846">
              <w:rPr>
                <w:color w:val="000000"/>
                <w:sz w:val="16"/>
                <w:szCs w:val="18"/>
                <w:lang w:val="es-ES"/>
              </w:rPr>
              <w:t>.</w:t>
            </w:r>
            <w:r>
              <w:rPr>
                <w:color w:val="000000"/>
                <w:sz w:val="16"/>
                <w:szCs w:val="18"/>
                <w:lang w:val="es-ES"/>
              </w:rPr>
              <w:t xml:space="preserve"> Giselle Beja Valent</w:t>
            </w:r>
            <w:r>
              <w:rPr>
                <w:color w:val="000000"/>
                <w:sz w:val="16"/>
                <w:szCs w:val="18"/>
                <w:lang w:val="es-ES"/>
              </w:rPr>
              <w:br/>
              <w:t xml:space="preserve">Directora de </w:t>
            </w:r>
            <w:smartTag w:uri="urn:schemas-microsoft-com:office:smarttags" w:element="PersonName">
              <w:smartTagPr>
                <w:attr w:name="ProductID" w:val="la Asesor￭a"/>
              </w:smartTagPr>
              <w:r>
                <w:rPr>
                  <w:color w:val="000000"/>
                  <w:sz w:val="16"/>
                  <w:szCs w:val="18"/>
                  <w:lang w:val="es-ES"/>
                </w:rPr>
                <w:t>la Asesoría</w:t>
              </w:r>
            </w:smartTag>
            <w:r>
              <w:rPr>
                <w:color w:val="000000"/>
                <w:sz w:val="16"/>
                <w:szCs w:val="18"/>
                <w:lang w:val="es-ES"/>
              </w:rPr>
              <w:t xml:space="preserve"> de Asuntos Ambientales Internacionales</w:t>
            </w:r>
            <w:r>
              <w:rPr>
                <w:color w:val="000000"/>
                <w:sz w:val="16"/>
                <w:szCs w:val="18"/>
                <w:lang w:val="es-ES"/>
              </w:rPr>
              <w:br/>
              <w:t>Dirección Nacional del Medio Ambiente</w:t>
            </w:r>
            <w:r>
              <w:rPr>
                <w:color w:val="000000"/>
                <w:sz w:val="16"/>
                <w:szCs w:val="18"/>
                <w:lang w:val="es-ES"/>
              </w:rPr>
              <w:br/>
            </w:r>
            <w:r w:rsidRPr="00CC411D">
              <w:rPr>
                <w:b/>
                <w:color w:val="000000"/>
                <w:sz w:val="16"/>
                <w:szCs w:val="18"/>
                <w:lang w:val="es-ES"/>
              </w:rPr>
              <w:t>Ministerio de Vivienda, Ordenamiento Territorial y Medio Ambiente</w:t>
            </w:r>
            <w:r>
              <w:rPr>
                <w:b/>
                <w:color w:val="000000"/>
                <w:sz w:val="16"/>
                <w:szCs w:val="18"/>
                <w:lang w:val="es-ES"/>
              </w:rPr>
              <w:br/>
            </w:r>
            <w:r>
              <w:rPr>
                <w:color w:val="000000"/>
                <w:sz w:val="16"/>
                <w:lang w:val="es-ES"/>
              </w:rPr>
              <w:t>García 1139, piso 3º</w:t>
            </w:r>
            <w:r w:rsidRPr="00C25846">
              <w:rPr>
                <w:color w:val="000000"/>
                <w:sz w:val="16"/>
                <w:lang w:val="es-ES"/>
              </w:rPr>
              <w:br/>
            </w:r>
            <w:r w:rsidRPr="00C25846">
              <w:rPr>
                <w:color w:val="000000"/>
                <w:sz w:val="16"/>
                <w:szCs w:val="18"/>
                <w:lang w:val="es-ES"/>
              </w:rPr>
              <w:t>Montevideo, Uruguay</w:t>
            </w:r>
          </w:p>
        </w:tc>
        <w:tc>
          <w:tcPr>
            <w:tcW w:w="4120" w:type="dxa"/>
          </w:tcPr>
          <w:p w:rsidR="00B372A1" w:rsidRPr="003C1A6F" w:rsidRDefault="00B372A1" w:rsidP="00CC6870">
            <w:pPr>
              <w:widowControl w:val="0"/>
              <w:tabs>
                <w:tab w:val="left" w:pos="112"/>
              </w:tabs>
              <w:autoSpaceDE w:val="0"/>
              <w:autoSpaceDN w:val="0"/>
              <w:adjustRightInd w:val="0"/>
              <w:jc w:val="left"/>
              <w:rPr>
                <w:color w:val="000000"/>
                <w:sz w:val="16"/>
                <w:szCs w:val="18"/>
                <w:lang w:val="es-ES"/>
              </w:rPr>
            </w:pPr>
            <w:r w:rsidRPr="0090467B">
              <w:rPr>
                <w:b/>
                <w:color w:val="000000"/>
                <w:sz w:val="16"/>
                <w:szCs w:val="18"/>
                <w:lang w:val="es-ES"/>
              </w:rPr>
              <w:t>Phone</w:t>
            </w:r>
            <w:r w:rsidRPr="00E4158C">
              <w:rPr>
                <w:b/>
                <w:color w:val="000000"/>
                <w:sz w:val="16"/>
                <w:szCs w:val="18"/>
                <w:lang w:val="es-ES"/>
              </w:rPr>
              <w:t xml:space="preserve">: </w:t>
            </w:r>
            <w:r w:rsidRPr="003C1A6F">
              <w:rPr>
                <w:color w:val="000000"/>
                <w:sz w:val="16"/>
                <w:szCs w:val="18"/>
                <w:lang w:val="es-ES"/>
              </w:rPr>
              <w:t>(</w:t>
            </w:r>
            <w:r w:rsidRPr="00D9071F">
              <w:rPr>
                <w:color w:val="000000"/>
                <w:sz w:val="16"/>
                <w:szCs w:val="18"/>
                <w:lang w:val="es-ES"/>
              </w:rPr>
              <w:t>+</w:t>
            </w:r>
            <w:r w:rsidRPr="003C1A6F">
              <w:rPr>
                <w:color w:val="000000"/>
                <w:sz w:val="16"/>
                <w:szCs w:val="18"/>
                <w:lang w:val="es-ES"/>
              </w:rPr>
              <w:t>598-2) 91</w:t>
            </w:r>
            <w:r>
              <w:rPr>
                <w:color w:val="000000"/>
                <w:sz w:val="16"/>
                <w:szCs w:val="18"/>
                <w:lang w:val="es-ES"/>
              </w:rPr>
              <w:t>7</w:t>
            </w:r>
            <w:r w:rsidRPr="003C1A6F">
              <w:rPr>
                <w:color w:val="000000"/>
                <w:sz w:val="16"/>
                <w:szCs w:val="18"/>
                <w:lang w:val="es-ES"/>
              </w:rPr>
              <w:t>-</w:t>
            </w:r>
            <w:r>
              <w:rPr>
                <w:color w:val="000000"/>
                <w:sz w:val="16"/>
                <w:szCs w:val="18"/>
                <w:lang w:val="es-ES"/>
              </w:rPr>
              <w:t>0710 interno 4300</w:t>
            </w:r>
            <w:r w:rsidRPr="003C1A6F">
              <w:rPr>
                <w:color w:val="000000"/>
                <w:sz w:val="16"/>
                <w:lang w:val="es-ES"/>
              </w:rPr>
              <w:br/>
            </w:r>
            <w:r w:rsidRPr="00E4158C">
              <w:rPr>
                <w:b/>
                <w:color w:val="000000"/>
                <w:sz w:val="16"/>
                <w:szCs w:val="18"/>
                <w:lang w:val="es-ES"/>
              </w:rPr>
              <w:t xml:space="preserve">Fax: </w:t>
            </w:r>
            <w:r w:rsidRPr="003C1A6F">
              <w:rPr>
                <w:color w:val="000000"/>
                <w:sz w:val="16"/>
                <w:szCs w:val="18"/>
                <w:lang w:val="es-ES"/>
              </w:rPr>
              <w:t>(</w:t>
            </w:r>
            <w:r w:rsidRPr="00D9071F">
              <w:rPr>
                <w:color w:val="000000"/>
                <w:sz w:val="16"/>
                <w:szCs w:val="18"/>
                <w:lang w:val="es-ES"/>
              </w:rPr>
              <w:t>+</w:t>
            </w:r>
            <w:r w:rsidRPr="003C1A6F">
              <w:rPr>
                <w:color w:val="000000"/>
                <w:sz w:val="16"/>
                <w:szCs w:val="18"/>
                <w:lang w:val="es-ES"/>
              </w:rPr>
              <w:t>598-2) 917-0710 interno 4</w:t>
            </w:r>
            <w:r>
              <w:rPr>
                <w:color w:val="000000"/>
                <w:sz w:val="16"/>
                <w:szCs w:val="18"/>
                <w:lang w:val="es-ES"/>
              </w:rPr>
              <w:t>320</w:t>
            </w:r>
            <w:r w:rsidRPr="003C1A6F">
              <w:rPr>
                <w:color w:val="000000"/>
                <w:sz w:val="16"/>
                <w:lang w:val="es-ES"/>
              </w:rPr>
              <w:br/>
            </w:r>
            <w:r w:rsidRPr="0090467B">
              <w:rPr>
                <w:b/>
                <w:color w:val="000000"/>
                <w:sz w:val="16"/>
                <w:szCs w:val="18"/>
                <w:lang w:val="es-ES"/>
              </w:rPr>
              <w:t>E-mail:</w:t>
            </w:r>
            <w:r w:rsidRPr="00E4158C">
              <w:rPr>
                <w:b/>
                <w:color w:val="000000"/>
                <w:sz w:val="16"/>
                <w:szCs w:val="18"/>
                <w:lang w:val="es-ES"/>
              </w:rPr>
              <w:t xml:space="preserve"> </w:t>
            </w:r>
            <w:hyperlink r:id="rId78" w:history="1">
              <w:r w:rsidRPr="0065335B">
                <w:rPr>
                  <w:rStyle w:val="Hipervnculo"/>
                  <w:sz w:val="16"/>
                  <w:szCs w:val="18"/>
                  <w:lang w:val="es-ES"/>
                </w:rPr>
                <w:t>giselle.beja@dinama.gub.uy</w:t>
              </w:r>
            </w:hyperlink>
          </w:p>
        </w:tc>
      </w:tr>
    </w:tbl>
    <w:p w:rsidR="00B372A1" w:rsidRDefault="00B372A1" w:rsidP="00B372A1">
      <w:pPr>
        <w:pStyle w:val="Paix"/>
        <w:rPr>
          <w:lang w:val="es-ES"/>
        </w:rPr>
      </w:pPr>
      <w:bookmarkStart w:id="218" w:name="_Toc260289174"/>
      <w:bookmarkStart w:id="219" w:name="_Toc260396118"/>
      <w:bookmarkStart w:id="220" w:name="_Toc86505030"/>
      <w:bookmarkStart w:id="221" w:name="_Toc86505101"/>
      <w:bookmarkStart w:id="222" w:name="_Toc120942492"/>
      <w:bookmarkEnd w:id="217"/>
      <w:r>
        <w:t>Bolivarian Republic of Venezuela</w:t>
      </w:r>
      <w:bookmarkEnd w:id="218"/>
      <w:bookmarkEnd w:id="219"/>
    </w:p>
    <w:tbl>
      <w:tblPr>
        <w:tblW w:w="9230" w:type="dxa"/>
        <w:tblLayout w:type="fixed"/>
        <w:tblCellMar>
          <w:left w:w="70" w:type="dxa"/>
          <w:right w:w="70" w:type="dxa"/>
        </w:tblCellMar>
        <w:tblLook w:val="0000"/>
      </w:tblPr>
      <w:tblGrid>
        <w:gridCol w:w="5110"/>
        <w:gridCol w:w="4120"/>
      </w:tblGrid>
      <w:tr w:rsidR="00B372A1" w:rsidRPr="007E1419" w:rsidTr="00CC6870">
        <w:tc>
          <w:tcPr>
            <w:tcW w:w="5110" w:type="dxa"/>
          </w:tcPr>
          <w:p w:rsidR="00B372A1" w:rsidRPr="00861BB0" w:rsidRDefault="00B372A1" w:rsidP="000257CF">
            <w:pPr>
              <w:widowControl w:val="0"/>
              <w:tabs>
                <w:tab w:val="left" w:pos="112"/>
              </w:tabs>
              <w:autoSpaceDE w:val="0"/>
              <w:autoSpaceDN w:val="0"/>
              <w:adjustRightInd w:val="0"/>
              <w:jc w:val="left"/>
              <w:rPr>
                <w:color w:val="000000"/>
                <w:sz w:val="16"/>
                <w:szCs w:val="18"/>
                <w:lang w:val="es-ES"/>
              </w:rPr>
            </w:pPr>
            <w:r w:rsidRPr="00861BB0">
              <w:rPr>
                <w:color w:val="000000"/>
                <w:sz w:val="16"/>
                <w:szCs w:val="18"/>
                <w:lang w:val="es-ES"/>
              </w:rPr>
              <w:t>Sr. Jesùs Manzanilla</w:t>
            </w:r>
            <w:r>
              <w:rPr>
                <w:color w:val="000000"/>
                <w:sz w:val="16"/>
                <w:szCs w:val="18"/>
                <w:lang w:val="es-ES"/>
              </w:rPr>
              <w:br/>
            </w:r>
            <w:r w:rsidRPr="00861BB0">
              <w:rPr>
                <w:color w:val="000000"/>
                <w:sz w:val="16"/>
                <w:szCs w:val="18"/>
                <w:lang w:val="es-ES"/>
              </w:rPr>
              <w:t>Director</w:t>
            </w:r>
            <w:r>
              <w:rPr>
                <w:color w:val="000000"/>
                <w:sz w:val="16"/>
                <w:szCs w:val="18"/>
                <w:lang w:val="es-ES"/>
              </w:rPr>
              <w:br/>
            </w:r>
            <w:r w:rsidRPr="00861BB0">
              <w:rPr>
                <w:color w:val="000000"/>
                <w:sz w:val="16"/>
                <w:szCs w:val="18"/>
                <w:lang w:val="es-ES"/>
              </w:rPr>
              <w:t>Oficina Nacional de Diversidad Biológica</w:t>
            </w:r>
            <w:r>
              <w:rPr>
                <w:color w:val="000000"/>
                <w:sz w:val="16"/>
                <w:szCs w:val="18"/>
                <w:lang w:val="es-ES"/>
              </w:rPr>
              <w:br/>
            </w:r>
            <w:r w:rsidRPr="0062257B">
              <w:rPr>
                <w:b/>
                <w:color w:val="000000"/>
                <w:sz w:val="16"/>
                <w:szCs w:val="18"/>
                <w:lang w:val="es-ES"/>
              </w:rPr>
              <w:t>Ministerio del Poder Popular para el Ambiente</w:t>
            </w:r>
            <w:r w:rsidR="000257CF">
              <w:rPr>
                <w:b/>
                <w:color w:val="000000"/>
                <w:sz w:val="16"/>
                <w:szCs w:val="18"/>
                <w:lang w:val="es-ES"/>
              </w:rPr>
              <w:t xml:space="preserve"> </w:t>
            </w:r>
            <w:r>
              <w:rPr>
                <w:b/>
                <w:color w:val="000000"/>
                <w:sz w:val="16"/>
                <w:szCs w:val="18"/>
                <w:lang w:val="es-ES"/>
              </w:rPr>
              <w:br/>
            </w:r>
            <w:r w:rsidRPr="00861BB0">
              <w:rPr>
                <w:color w:val="000000"/>
                <w:sz w:val="16"/>
                <w:szCs w:val="18"/>
                <w:lang w:val="es-ES"/>
              </w:rPr>
              <w:t>Caracas, República Bolivariana de Venezuela</w:t>
            </w:r>
          </w:p>
        </w:tc>
        <w:tc>
          <w:tcPr>
            <w:tcW w:w="4120" w:type="dxa"/>
          </w:tcPr>
          <w:p w:rsidR="00B372A1" w:rsidRPr="0090467B"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 xml:space="preserve">Phone: </w:t>
            </w:r>
            <w:r w:rsidRPr="0090467B">
              <w:rPr>
                <w:color w:val="000000"/>
                <w:sz w:val="16"/>
                <w:szCs w:val="18"/>
                <w:lang w:val="en-US"/>
              </w:rPr>
              <w:t>(+598) 212-408-4754</w:t>
            </w:r>
            <w:r w:rsidRPr="0090467B">
              <w:rPr>
                <w:color w:val="000000"/>
                <w:sz w:val="16"/>
                <w:szCs w:val="18"/>
                <w:lang w:val="en-US"/>
              </w:rPr>
              <w:br/>
            </w:r>
            <w:r w:rsidRPr="0090467B">
              <w:rPr>
                <w:b/>
                <w:color w:val="000000"/>
                <w:sz w:val="16"/>
                <w:szCs w:val="18"/>
                <w:lang w:val="en-US"/>
              </w:rPr>
              <w:t xml:space="preserve">Fax: </w:t>
            </w:r>
            <w:r w:rsidRPr="0090467B">
              <w:rPr>
                <w:color w:val="000000"/>
                <w:sz w:val="16"/>
                <w:szCs w:val="18"/>
                <w:lang w:val="en-US"/>
              </w:rPr>
              <w:t>(+598) 212-408-4758</w:t>
            </w:r>
            <w:r w:rsidRPr="0090467B">
              <w:rPr>
                <w:color w:val="000000"/>
                <w:sz w:val="16"/>
                <w:szCs w:val="18"/>
                <w:lang w:val="en-US"/>
              </w:rPr>
              <w:br/>
            </w:r>
            <w:r w:rsidRPr="0090467B">
              <w:rPr>
                <w:b/>
                <w:color w:val="000000"/>
                <w:sz w:val="16"/>
                <w:szCs w:val="18"/>
                <w:lang w:val="en-US"/>
              </w:rPr>
              <w:t xml:space="preserve">E-mail: </w:t>
            </w:r>
            <w:hyperlink r:id="rId79" w:history="1">
              <w:r w:rsidRPr="0090467B">
                <w:rPr>
                  <w:rStyle w:val="Hipervnculo"/>
                  <w:sz w:val="16"/>
                  <w:szCs w:val="18"/>
                  <w:lang w:val="en-US"/>
                </w:rPr>
                <w:t>jmanzanilla@minamb.gob.ve</w:t>
              </w:r>
            </w:hyperlink>
          </w:p>
        </w:tc>
      </w:tr>
    </w:tbl>
    <w:p w:rsidR="00B372A1" w:rsidRPr="007E1419" w:rsidRDefault="00B372A1" w:rsidP="00B372A1">
      <w:pPr>
        <w:pStyle w:val="Fantasma"/>
        <w:rPr>
          <w:sz w:val="28"/>
          <w:szCs w:val="28"/>
        </w:rPr>
      </w:pPr>
      <w:bookmarkStart w:id="223" w:name="_Toc260256613"/>
      <w:bookmarkStart w:id="224" w:name="_Toc260256715"/>
      <w:bookmarkStart w:id="225" w:name="_Toc260261539"/>
      <w:bookmarkStart w:id="226" w:name="_Toc260261721"/>
      <w:bookmarkStart w:id="227" w:name="_Toc260289175"/>
      <w:bookmarkStart w:id="228" w:name="_Toc189228228"/>
      <w:bookmarkStart w:id="229" w:name="_Toc189228252"/>
      <w:bookmarkStart w:id="230" w:name="_Toc189228273"/>
      <w:bookmarkStart w:id="231" w:name="_Toc189228352"/>
      <w:r w:rsidRPr="007E1419">
        <w:br w:type="page"/>
      </w:r>
    </w:p>
    <w:p w:rsidR="00B372A1" w:rsidRPr="000A7EF4" w:rsidRDefault="00B372A1" w:rsidP="00B372A1">
      <w:pPr>
        <w:pStyle w:val="Paix-Clasificatin"/>
        <w:rPr>
          <w:lang w:val="en-US"/>
        </w:rPr>
      </w:pPr>
      <w:bookmarkStart w:id="232" w:name="_Toc260396119"/>
      <w:r w:rsidRPr="000A7EF4">
        <w:rPr>
          <w:lang w:val="en-US"/>
        </w:rPr>
        <w:t>II. Observers</w:t>
      </w:r>
      <w:bookmarkEnd w:id="223"/>
      <w:bookmarkEnd w:id="224"/>
      <w:bookmarkEnd w:id="225"/>
      <w:bookmarkEnd w:id="226"/>
      <w:bookmarkEnd w:id="227"/>
      <w:bookmarkEnd w:id="232"/>
    </w:p>
    <w:p w:rsidR="00B372A1" w:rsidRPr="000A7EF4" w:rsidRDefault="00B372A1" w:rsidP="00B372A1">
      <w:pPr>
        <w:pStyle w:val="Paix-Clasificatin"/>
        <w:rPr>
          <w:lang w:val="en-US"/>
        </w:rPr>
      </w:pPr>
      <w:bookmarkStart w:id="233" w:name="_Toc260256614"/>
      <w:bookmarkStart w:id="234" w:name="_Toc260256716"/>
      <w:bookmarkStart w:id="235" w:name="_Toc260261540"/>
      <w:bookmarkStart w:id="236" w:name="_Toc260261722"/>
      <w:bookmarkStart w:id="237" w:name="_Toc260289176"/>
      <w:bookmarkStart w:id="238" w:name="_Toc260396120"/>
      <w:bookmarkEnd w:id="228"/>
      <w:bookmarkEnd w:id="229"/>
      <w:bookmarkEnd w:id="230"/>
      <w:bookmarkEnd w:id="231"/>
      <w:r w:rsidRPr="000A7EF4">
        <w:rPr>
          <w:lang w:val="en-US"/>
        </w:rPr>
        <w:t>United Nations system</w:t>
      </w:r>
      <w:bookmarkEnd w:id="233"/>
      <w:bookmarkEnd w:id="234"/>
      <w:bookmarkEnd w:id="235"/>
      <w:bookmarkEnd w:id="236"/>
      <w:bookmarkEnd w:id="237"/>
      <w:bookmarkEnd w:id="238"/>
    </w:p>
    <w:p w:rsidR="00B372A1" w:rsidRPr="000A7EF4" w:rsidRDefault="00B372A1" w:rsidP="00B372A1">
      <w:pPr>
        <w:pStyle w:val="Paix-Clasificatin"/>
        <w:rPr>
          <w:lang w:val="en-US"/>
        </w:rPr>
      </w:pPr>
      <w:bookmarkStart w:id="239" w:name="_Toc189228231"/>
      <w:bookmarkStart w:id="240" w:name="_Toc189228255"/>
      <w:bookmarkStart w:id="241" w:name="_Toc189228276"/>
      <w:bookmarkStart w:id="242" w:name="_Toc189228355"/>
      <w:bookmarkStart w:id="243" w:name="_Toc260256615"/>
      <w:bookmarkStart w:id="244" w:name="_Toc260256717"/>
      <w:bookmarkStart w:id="245" w:name="_Toc260261541"/>
      <w:bookmarkStart w:id="246" w:name="_Toc260261723"/>
      <w:bookmarkStart w:id="247" w:name="_Toc260289177"/>
      <w:bookmarkStart w:id="248" w:name="_Toc260396121"/>
      <w:bookmarkEnd w:id="220"/>
      <w:bookmarkEnd w:id="221"/>
      <w:bookmarkEnd w:id="222"/>
      <w:r w:rsidRPr="000A7EF4">
        <w:rPr>
          <w:lang w:val="en-US"/>
        </w:rPr>
        <w:t xml:space="preserve">1. </w:t>
      </w:r>
      <w:bookmarkEnd w:id="239"/>
      <w:bookmarkEnd w:id="240"/>
      <w:bookmarkEnd w:id="241"/>
      <w:bookmarkEnd w:id="242"/>
      <w:r w:rsidRPr="000A7EF4">
        <w:rPr>
          <w:lang w:val="en-US"/>
        </w:rPr>
        <w:t>Programmes and Comissions</w:t>
      </w:r>
      <w:bookmarkEnd w:id="243"/>
      <w:bookmarkEnd w:id="244"/>
      <w:bookmarkEnd w:id="245"/>
      <w:bookmarkEnd w:id="246"/>
      <w:bookmarkEnd w:id="247"/>
      <w:bookmarkEnd w:id="248"/>
    </w:p>
    <w:p w:rsidR="00B372A1" w:rsidRPr="00CF09D8" w:rsidRDefault="00B372A1" w:rsidP="00B372A1">
      <w:pPr>
        <w:pStyle w:val="Paix"/>
        <w:rPr>
          <w:lang w:val="en-US"/>
        </w:rPr>
      </w:pPr>
      <w:bookmarkStart w:id="249" w:name="_Toc260289178"/>
      <w:bookmarkStart w:id="250" w:name="_Toc260396122"/>
      <w:bookmarkStart w:id="251" w:name="_Toc189228357"/>
      <w:r w:rsidRPr="00CF09D8">
        <w:rPr>
          <w:lang w:val="en-US"/>
        </w:rPr>
        <w:t>United Nations Development Programme</w:t>
      </w:r>
      <w:bookmarkEnd w:id="249"/>
      <w:bookmarkEnd w:id="250"/>
      <w:r>
        <w:rPr>
          <w:lang w:val="en-US"/>
        </w:rPr>
        <w:t xml:space="preserve"> (UNDP)</w:t>
      </w:r>
    </w:p>
    <w:tbl>
      <w:tblPr>
        <w:tblW w:w="9140" w:type="dxa"/>
        <w:tblCellMar>
          <w:left w:w="70" w:type="dxa"/>
          <w:right w:w="70" w:type="dxa"/>
        </w:tblCellMar>
        <w:tblLook w:val="0000"/>
      </w:tblPr>
      <w:tblGrid>
        <w:gridCol w:w="5110"/>
        <w:gridCol w:w="4030"/>
      </w:tblGrid>
      <w:tr w:rsidR="00B372A1" w:rsidRPr="007E1419" w:rsidTr="00CC6870">
        <w:tc>
          <w:tcPr>
            <w:tcW w:w="5110" w:type="dxa"/>
          </w:tcPr>
          <w:p w:rsidR="00B372A1" w:rsidRPr="008003F7" w:rsidRDefault="00B372A1" w:rsidP="00CC6870">
            <w:pPr>
              <w:widowControl w:val="0"/>
              <w:tabs>
                <w:tab w:val="left" w:pos="112"/>
              </w:tabs>
              <w:autoSpaceDE w:val="0"/>
              <w:autoSpaceDN w:val="0"/>
              <w:adjustRightInd w:val="0"/>
              <w:jc w:val="left"/>
              <w:rPr>
                <w:color w:val="000000"/>
                <w:sz w:val="16"/>
                <w:szCs w:val="16"/>
                <w:lang w:val="fr-FR"/>
              </w:rPr>
            </w:pPr>
            <w:r>
              <w:rPr>
                <w:color w:val="000000"/>
                <w:sz w:val="16"/>
                <w:szCs w:val="16"/>
                <w:lang w:val="fr-FR"/>
              </w:rPr>
              <w:t>Mr. Nick Remple</w:t>
            </w:r>
            <w:r>
              <w:rPr>
                <w:color w:val="000000"/>
                <w:sz w:val="16"/>
                <w:szCs w:val="16"/>
                <w:lang w:val="fr-FR"/>
              </w:rPr>
              <w:br/>
              <w:t>Coordinator</w:t>
            </w:r>
            <w:r>
              <w:rPr>
                <w:color w:val="000000"/>
                <w:sz w:val="16"/>
                <w:szCs w:val="16"/>
                <w:lang w:val="fr-FR"/>
              </w:rPr>
              <w:br/>
              <w:t>Energy and Environment</w:t>
            </w:r>
            <w:r>
              <w:rPr>
                <w:color w:val="000000"/>
                <w:sz w:val="16"/>
                <w:szCs w:val="16"/>
                <w:lang w:val="fr-FR"/>
              </w:rPr>
              <w:br/>
              <w:t>Latin America and the Caribbean</w:t>
            </w:r>
            <w:r>
              <w:rPr>
                <w:color w:val="000000"/>
                <w:sz w:val="16"/>
                <w:szCs w:val="16"/>
                <w:lang w:val="fr-FR"/>
              </w:rPr>
              <w:br/>
            </w:r>
            <w:r w:rsidRPr="00094E83">
              <w:rPr>
                <w:b/>
                <w:color w:val="000000"/>
                <w:sz w:val="16"/>
                <w:szCs w:val="16"/>
                <w:lang w:val="fr-FR"/>
              </w:rPr>
              <w:t>United Nations Development Programme</w:t>
            </w:r>
            <w:r>
              <w:rPr>
                <w:b/>
                <w:color w:val="000000"/>
                <w:sz w:val="16"/>
                <w:szCs w:val="16"/>
                <w:lang w:val="fr-FR"/>
              </w:rPr>
              <w:br/>
            </w:r>
            <w:r>
              <w:rPr>
                <w:color w:val="000000"/>
                <w:sz w:val="16"/>
                <w:szCs w:val="16"/>
                <w:lang w:val="fr-FR"/>
              </w:rPr>
              <w:t>Clayton, City of Knowledge, Panama</w:t>
            </w:r>
          </w:p>
        </w:tc>
        <w:tc>
          <w:tcPr>
            <w:tcW w:w="4030" w:type="dxa"/>
          </w:tcPr>
          <w:p w:rsidR="00B372A1" w:rsidRPr="004C6797" w:rsidRDefault="00B372A1" w:rsidP="00CC6870">
            <w:pPr>
              <w:widowControl w:val="0"/>
              <w:tabs>
                <w:tab w:val="left" w:pos="112"/>
              </w:tabs>
              <w:autoSpaceDE w:val="0"/>
              <w:autoSpaceDN w:val="0"/>
              <w:adjustRightInd w:val="0"/>
              <w:jc w:val="left"/>
              <w:rPr>
                <w:b/>
                <w:sz w:val="16"/>
                <w:szCs w:val="16"/>
                <w:lang w:val="en-US"/>
              </w:rPr>
            </w:pPr>
            <w:r w:rsidRPr="0090467B">
              <w:rPr>
                <w:b/>
                <w:sz w:val="16"/>
                <w:szCs w:val="16"/>
                <w:lang w:val="en-US"/>
              </w:rPr>
              <w:t>Phone</w:t>
            </w:r>
            <w:r w:rsidRPr="004C6797">
              <w:rPr>
                <w:b/>
                <w:sz w:val="16"/>
                <w:szCs w:val="16"/>
                <w:lang w:val="en-US"/>
              </w:rPr>
              <w:t xml:space="preserve">: </w:t>
            </w:r>
            <w:r w:rsidRPr="004C6797">
              <w:rPr>
                <w:sz w:val="16"/>
                <w:szCs w:val="16"/>
                <w:lang w:val="en-US"/>
              </w:rPr>
              <w:t xml:space="preserve">(+507) 302-4767 </w:t>
            </w:r>
            <w:r w:rsidRPr="004C6797">
              <w:rPr>
                <w:sz w:val="16"/>
                <w:szCs w:val="16"/>
                <w:lang w:val="en-US"/>
              </w:rPr>
              <w:br/>
            </w:r>
            <w:r w:rsidRPr="004C6797">
              <w:rPr>
                <w:b/>
                <w:sz w:val="16"/>
                <w:szCs w:val="16"/>
                <w:lang w:val="en-US"/>
              </w:rPr>
              <w:t xml:space="preserve">Fax: </w:t>
            </w:r>
            <w:r w:rsidRPr="004C6797">
              <w:rPr>
                <w:sz w:val="16"/>
                <w:szCs w:val="16"/>
                <w:lang w:val="en-US"/>
              </w:rPr>
              <w:t>(+507) 302-4549</w:t>
            </w:r>
            <w:r w:rsidRPr="004C6797">
              <w:rPr>
                <w:sz w:val="16"/>
                <w:szCs w:val="16"/>
                <w:lang w:val="en-US"/>
              </w:rPr>
              <w:br/>
            </w:r>
            <w:r w:rsidRPr="0090467B">
              <w:rPr>
                <w:b/>
                <w:color w:val="000000"/>
                <w:sz w:val="16"/>
                <w:szCs w:val="16"/>
                <w:lang w:val="en-US"/>
              </w:rPr>
              <w:t>E-mail:</w:t>
            </w:r>
            <w:r w:rsidRPr="004C6797">
              <w:rPr>
                <w:b/>
                <w:color w:val="000000"/>
                <w:sz w:val="16"/>
                <w:szCs w:val="16"/>
                <w:lang w:val="en-US"/>
              </w:rPr>
              <w:t xml:space="preserve"> </w:t>
            </w:r>
            <w:hyperlink r:id="rId80" w:history="1">
              <w:r w:rsidRPr="004C6797">
                <w:rPr>
                  <w:rStyle w:val="Hipervnculo"/>
                  <w:sz w:val="16"/>
                  <w:szCs w:val="16"/>
                  <w:lang w:val="en-US"/>
                </w:rPr>
                <w:t>nick.remple@undp.org</w:t>
              </w:r>
            </w:hyperlink>
          </w:p>
        </w:tc>
      </w:tr>
    </w:tbl>
    <w:p w:rsidR="00B372A1" w:rsidRPr="004C6797" w:rsidRDefault="00B372A1" w:rsidP="00B372A1">
      <w:pPr>
        <w:pStyle w:val="Paix"/>
        <w:rPr>
          <w:lang w:val="en-US"/>
        </w:rPr>
      </w:pPr>
      <w:bookmarkStart w:id="252" w:name="_Toc260289179"/>
      <w:bookmarkStart w:id="253" w:name="_Toc260396123"/>
      <w:r w:rsidRPr="004C6797">
        <w:rPr>
          <w:lang w:val="en-US"/>
        </w:rPr>
        <w:t>United Nation</w:t>
      </w:r>
      <w:r>
        <w:rPr>
          <w:lang w:val="en-US"/>
        </w:rPr>
        <w:t>s Environment Programme (UNEP</w:t>
      </w:r>
      <w:r w:rsidRPr="004C6797">
        <w:rPr>
          <w:lang w:val="en-US"/>
        </w:rPr>
        <w:t>)</w:t>
      </w:r>
      <w:bookmarkEnd w:id="252"/>
      <w:bookmarkEnd w:id="253"/>
    </w:p>
    <w:tbl>
      <w:tblPr>
        <w:tblW w:w="9550" w:type="dxa"/>
        <w:tblCellMar>
          <w:left w:w="70" w:type="dxa"/>
          <w:right w:w="70" w:type="dxa"/>
        </w:tblCellMar>
        <w:tblLook w:val="0000"/>
      </w:tblPr>
      <w:tblGrid>
        <w:gridCol w:w="5110"/>
        <w:gridCol w:w="360"/>
        <w:gridCol w:w="3670"/>
        <w:gridCol w:w="410"/>
      </w:tblGrid>
      <w:tr w:rsidR="00B372A1" w:rsidRPr="007E1419" w:rsidTr="00CC6870">
        <w:tc>
          <w:tcPr>
            <w:tcW w:w="5470" w:type="dxa"/>
            <w:gridSpan w:val="2"/>
            <w:shd w:val="clear" w:color="auto" w:fill="auto"/>
          </w:tcPr>
          <w:p w:rsidR="00B372A1" w:rsidRPr="00DE5C39" w:rsidRDefault="00B372A1" w:rsidP="00CC6870">
            <w:pPr>
              <w:pStyle w:val="Participante"/>
              <w:rPr>
                <w:lang w:val="en-US"/>
              </w:rPr>
            </w:pPr>
            <w:r w:rsidRPr="00DE5C39">
              <w:rPr>
                <w:lang w:val="en-US"/>
              </w:rPr>
              <w:t>Mr. Nicolas Kosoy</w:t>
            </w:r>
            <w:r w:rsidRPr="00DE5C39">
              <w:rPr>
                <w:lang w:val="en-US"/>
              </w:rPr>
              <w:br/>
              <w:t>Millenium Ecosystem Assessment Implementation Coordinator</w:t>
            </w:r>
            <w:r w:rsidRPr="00DE5C39">
              <w:rPr>
                <w:lang w:val="en-US"/>
              </w:rPr>
              <w:br/>
              <w:t>Division of Environmental Policy Implementation</w:t>
            </w:r>
            <w:r w:rsidRPr="00DE5C39">
              <w:rPr>
                <w:lang w:val="en-US"/>
              </w:rPr>
              <w:br/>
            </w:r>
            <w:r w:rsidRPr="00DE5C39">
              <w:rPr>
                <w:b/>
                <w:lang w:val="en-US"/>
              </w:rPr>
              <w:t>United Nations Environment Programme</w:t>
            </w:r>
            <w:r w:rsidRPr="00DE5C39">
              <w:rPr>
                <w:lang w:val="en-US"/>
              </w:rPr>
              <w:br/>
              <w:t>P.O. Box 47074</w:t>
            </w:r>
            <w:r w:rsidRPr="00DE5C39">
              <w:rPr>
                <w:lang w:val="en-US"/>
              </w:rPr>
              <w:br/>
              <w:t>Nairobi 00100 – Kenya</w:t>
            </w:r>
          </w:p>
        </w:tc>
        <w:tc>
          <w:tcPr>
            <w:tcW w:w="4080" w:type="dxa"/>
            <w:gridSpan w:val="2"/>
          </w:tcPr>
          <w:p w:rsidR="00B372A1" w:rsidRPr="00DE5C39" w:rsidRDefault="00B372A1" w:rsidP="00CC6870">
            <w:pPr>
              <w:pStyle w:val="Participante"/>
              <w:rPr>
                <w:lang w:val="en-US"/>
              </w:rPr>
            </w:pPr>
            <w:r w:rsidRPr="00DE5C39">
              <w:rPr>
                <w:b/>
                <w:lang w:val="en-US"/>
              </w:rPr>
              <w:t>Phone:</w:t>
            </w:r>
            <w:r w:rsidRPr="00DE5C39">
              <w:rPr>
                <w:lang w:val="en-US"/>
              </w:rPr>
              <w:t xml:space="preserve"> (+254-20) 7625-728</w:t>
            </w:r>
            <w:r w:rsidRPr="00DE5C39">
              <w:rPr>
                <w:lang w:val="en-US"/>
              </w:rPr>
              <w:br/>
            </w:r>
            <w:r w:rsidRPr="00DE5C39">
              <w:rPr>
                <w:b/>
                <w:lang w:val="en-US"/>
              </w:rPr>
              <w:t>Fax:</w:t>
            </w:r>
            <w:r w:rsidRPr="00DE5C39">
              <w:rPr>
                <w:lang w:val="en-US"/>
              </w:rPr>
              <w:t xml:space="preserve"> (+254-20) 7624-249</w:t>
            </w:r>
            <w:r w:rsidRPr="00DE5C39">
              <w:rPr>
                <w:lang w:val="en-US"/>
              </w:rPr>
              <w:br/>
              <w:t xml:space="preserve">E-mail: </w:t>
            </w:r>
            <w:hyperlink r:id="rId81" w:history="1">
              <w:r w:rsidRPr="00DE5C39">
                <w:rPr>
                  <w:rStyle w:val="Hipervnculo"/>
                  <w:lang w:val="en-US"/>
                </w:rPr>
                <w:t>nicolas.kosoy@unep.org</w:t>
              </w:r>
            </w:hyperlink>
          </w:p>
        </w:tc>
      </w:tr>
      <w:tr w:rsidR="00B372A1" w:rsidRPr="007E1419" w:rsidTr="00CC6870">
        <w:tc>
          <w:tcPr>
            <w:tcW w:w="5470" w:type="dxa"/>
            <w:gridSpan w:val="2"/>
            <w:shd w:val="clear" w:color="auto" w:fill="auto"/>
          </w:tcPr>
          <w:p w:rsidR="00B372A1" w:rsidRPr="00607431" w:rsidRDefault="00B372A1" w:rsidP="00CC6870">
            <w:pPr>
              <w:spacing w:before="60" w:after="60"/>
              <w:jc w:val="left"/>
              <w:rPr>
                <w:color w:val="000000"/>
                <w:sz w:val="16"/>
                <w:szCs w:val="18"/>
                <w:lang w:val="en-US"/>
              </w:rPr>
            </w:pPr>
            <w:r w:rsidRPr="00607431">
              <w:rPr>
                <w:color w:val="000000"/>
                <w:sz w:val="16"/>
                <w:szCs w:val="18"/>
                <w:lang w:val="en-US"/>
              </w:rPr>
              <w:t>Mr. Elisa Dumitrescu, Programme Officer</w:t>
            </w:r>
            <w:r>
              <w:rPr>
                <w:color w:val="000000"/>
                <w:sz w:val="16"/>
                <w:szCs w:val="18"/>
                <w:lang w:val="en-US"/>
              </w:rPr>
              <w:br/>
            </w:r>
            <w:r w:rsidRPr="00AF6E52">
              <w:rPr>
                <w:b/>
                <w:color w:val="000000"/>
                <w:sz w:val="16"/>
                <w:szCs w:val="18"/>
                <w:lang w:val="en-US"/>
              </w:rPr>
              <w:t>United Nations Environment Programme</w:t>
            </w:r>
            <w:r>
              <w:rPr>
                <w:color w:val="000000"/>
                <w:sz w:val="16"/>
                <w:szCs w:val="18"/>
                <w:lang w:val="en-US"/>
              </w:rPr>
              <w:br/>
            </w:r>
            <w:smartTag w:uri="urn:schemas-microsoft-com:office:smarttags" w:element="address">
              <w:smartTag w:uri="urn:schemas-microsoft-com:office:smarttags" w:element="Street">
                <w:r>
                  <w:rPr>
                    <w:color w:val="000000"/>
                    <w:sz w:val="16"/>
                    <w:szCs w:val="18"/>
                    <w:lang w:val="en-US"/>
                  </w:rPr>
                  <w:t>P.O. Box</w:t>
                </w:r>
              </w:smartTag>
              <w:r>
                <w:rPr>
                  <w:color w:val="000000"/>
                  <w:sz w:val="16"/>
                  <w:szCs w:val="18"/>
                  <w:lang w:val="en-US"/>
                </w:rPr>
                <w:t xml:space="preserve"> 30552</w:t>
              </w:r>
            </w:smartTag>
            <w:r>
              <w:rPr>
                <w:color w:val="000000"/>
                <w:sz w:val="16"/>
                <w:szCs w:val="18"/>
                <w:lang w:val="en-US"/>
              </w:rPr>
              <w:t>, c/o UNEP</w:t>
            </w:r>
            <w:r>
              <w:rPr>
                <w:color w:val="000000"/>
                <w:sz w:val="16"/>
                <w:szCs w:val="18"/>
                <w:lang w:val="en-US"/>
              </w:rPr>
              <w:br/>
            </w:r>
            <w:smartTag w:uri="urn:schemas-microsoft-com:office:smarttags" w:element="place">
              <w:smartTag w:uri="urn:schemas-microsoft-com:office:smarttags" w:element="City">
                <w:r>
                  <w:rPr>
                    <w:color w:val="000000"/>
                    <w:sz w:val="16"/>
                    <w:szCs w:val="18"/>
                    <w:lang w:val="en-US"/>
                  </w:rPr>
                  <w:t>Nairobi</w:t>
                </w:r>
              </w:smartTag>
              <w:r>
                <w:rPr>
                  <w:color w:val="000000"/>
                  <w:sz w:val="16"/>
                  <w:szCs w:val="18"/>
                  <w:lang w:val="en-US"/>
                </w:rPr>
                <w:t xml:space="preserve">, </w:t>
              </w:r>
              <w:smartTag w:uri="urn:schemas-microsoft-com:office:smarttags" w:element="country-region">
                <w:r>
                  <w:rPr>
                    <w:color w:val="000000"/>
                    <w:sz w:val="16"/>
                    <w:szCs w:val="18"/>
                    <w:lang w:val="en-US"/>
                  </w:rPr>
                  <w:t>Kenya</w:t>
                </w:r>
              </w:smartTag>
            </w:smartTag>
          </w:p>
        </w:tc>
        <w:tc>
          <w:tcPr>
            <w:tcW w:w="4080" w:type="dxa"/>
            <w:gridSpan w:val="2"/>
          </w:tcPr>
          <w:p w:rsidR="00B372A1" w:rsidRPr="0090467B" w:rsidRDefault="00B372A1" w:rsidP="00CC6870">
            <w:pPr>
              <w:spacing w:before="60" w:after="60"/>
              <w:jc w:val="left"/>
              <w:rPr>
                <w:color w:val="000000"/>
                <w:sz w:val="16"/>
                <w:szCs w:val="18"/>
                <w:lang w:val="en-US"/>
              </w:rPr>
            </w:pPr>
            <w:r w:rsidRPr="0090467B">
              <w:rPr>
                <w:b/>
                <w:color w:val="000000"/>
                <w:sz w:val="16"/>
                <w:szCs w:val="18"/>
                <w:lang w:val="en-US"/>
              </w:rPr>
              <w:t xml:space="preserve">Phone: </w:t>
            </w:r>
            <w:r w:rsidRPr="0090467B">
              <w:rPr>
                <w:color w:val="000000"/>
                <w:sz w:val="16"/>
                <w:szCs w:val="18"/>
                <w:lang w:val="en-US"/>
              </w:rPr>
              <w:t>(+254 20 ) 762-4735</w:t>
            </w:r>
            <w:r w:rsidRPr="0090467B">
              <w:rPr>
                <w:color w:val="000000"/>
                <w:sz w:val="16"/>
                <w:szCs w:val="18"/>
                <w:lang w:val="en-US"/>
              </w:rPr>
              <w:br/>
            </w:r>
            <w:r w:rsidRPr="0090467B">
              <w:rPr>
                <w:b/>
                <w:color w:val="000000"/>
                <w:sz w:val="16"/>
                <w:szCs w:val="18"/>
                <w:lang w:val="en-US"/>
              </w:rPr>
              <w:t xml:space="preserve">E-mail: </w:t>
            </w:r>
            <w:hyperlink r:id="rId82" w:history="1">
              <w:r w:rsidRPr="0090467B">
                <w:rPr>
                  <w:rStyle w:val="Hipervnculo"/>
                  <w:sz w:val="16"/>
                  <w:szCs w:val="18"/>
                  <w:lang w:val="en-US"/>
                </w:rPr>
                <w:t>elisa.dumitrescu@unep.org</w:t>
              </w:r>
            </w:hyperlink>
          </w:p>
        </w:tc>
      </w:tr>
      <w:tr w:rsidR="00B372A1" w:rsidRPr="007E1419" w:rsidTr="00CC6870">
        <w:trPr>
          <w:gridAfter w:val="1"/>
          <w:wAfter w:w="410" w:type="dxa"/>
        </w:trPr>
        <w:tc>
          <w:tcPr>
            <w:tcW w:w="5110" w:type="dxa"/>
          </w:tcPr>
          <w:p w:rsidR="00B372A1" w:rsidRPr="0075552B" w:rsidRDefault="00B372A1" w:rsidP="00CC6870">
            <w:pPr>
              <w:widowControl w:val="0"/>
              <w:tabs>
                <w:tab w:val="left" w:pos="112"/>
              </w:tabs>
              <w:autoSpaceDE w:val="0"/>
              <w:autoSpaceDN w:val="0"/>
              <w:adjustRightInd w:val="0"/>
              <w:spacing w:before="60" w:after="60"/>
              <w:jc w:val="left"/>
              <w:rPr>
                <w:color w:val="000000"/>
                <w:sz w:val="16"/>
                <w:szCs w:val="16"/>
                <w:lang w:val="fr-FR"/>
              </w:rPr>
            </w:pPr>
            <w:r w:rsidRPr="008003F7">
              <w:rPr>
                <w:color w:val="000000"/>
                <w:sz w:val="16"/>
                <w:szCs w:val="16"/>
                <w:lang w:val="fr-FR"/>
              </w:rPr>
              <w:t>Sr. Nelson Andrade Colmenares</w:t>
            </w:r>
            <w:r>
              <w:rPr>
                <w:color w:val="000000"/>
                <w:sz w:val="16"/>
                <w:szCs w:val="16"/>
                <w:lang w:val="fr-FR"/>
              </w:rPr>
              <w:br/>
              <w:t>Coordinator</w:t>
            </w:r>
            <w:r w:rsidRPr="008003F7">
              <w:rPr>
                <w:color w:val="000000"/>
                <w:sz w:val="16"/>
                <w:szCs w:val="16"/>
                <w:lang w:val="fr-FR"/>
              </w:rPr>
              <w:br/>
            </w:r>
            <w:r w:rsidRPr="00094E83">
              <w:rPr>
                <w:b/>
                <w:color w:val="000000"/>
                <w:sz w:val="16"/>
                <w:szCs w:val="16"/>
                <w:lang w:val="fr-FR"/>
              </w:rPr>
              <w:t>UNEP C</w:t>
            </w:r>
            <w:r>
              <w:rPr>
                <w:b/>
                <w:color w:val="000000"/>
                <w:sz w:val="16"/>
                <w:szCs w:val="16"/>
                <w:lang w:val="fr-FR"/>
              </w:rPr>
              <w:t xml:space="preserve">aribbean Regional </w:t>
            </w:r>
            <w:r w:rsidRPr="00094E83">
              <w:rPr>
                <w:b/>
                <w:color w:val="000000"/>
                <w:sz w:val="16"/>
                <w:szCs w:val="16"/>
                <w:lang w:val="fr-FR"/>
              </w:rPr>
              <w:t>C</w:t>
            </w:r>
            <w:r>
              <w:rPr>
                <w:b/>
                <w:color w:val="000000"/>
                <w:sz w:val="16"/>
                <w:szCs w:val="16"/>
                <w:lang w:val="fr-FR"/>
              </w:rPr>
              <w:t xml:space="preserve">oordination </w:t>
            </w:r>
            <w:r w:rsidRPr="00094E83">
              <w:rPr>
                <w:b/>
                <w:color w:val="000000"/>
                <w:sz w:val="16"/>
                <w:szCs w:val="16"/>
                <w:lang w:val="fr-FR"/>
              </w:rPr>
              <w:t>U</w:t>
            </w:r>
            <w:r>
              <w:rPr>
                <w:b/>
                <w:color w:val="000000"/>
                <w:sz w:val="16"/>
                <w:szCs w:val="16"/>
                <w:lang w:val="fr-FR"/>
              </w:rPr>
              <w:t>nit</w:t>
            </w:r>
            <w:r w:rsidRPr="00094E83">
              <w:rPr>
                <w:b/>
                <w:color w:val="000000"/>
                <w:sz w:val="16"/>
                <w:szCs w:val="16"/>
                <w:lang w:val="fr-FR"/>
              </w:rPr>
              <w:br/>
            </w:r>
            <w:r w:rsidRPr="00861BB0">
              <w:rPr>
                <w:color w:val="000000"/>
                <w:sz w:val="16"/>
                <w:szCs w:val="16"/>
                <w:lang w:val="fr-FR"/>
              </w:rPr>
              <w:t>14-20 Port Royal St</w:t>
            </w:r>
            <w:r w:rsidRPr="00861BB0">
              <w:rPr>
                <w:color w:val="000000"/>
                <w:sz w:val="16"/>
                <w:szCs w:val="16"/>
                <w:lang w:val="fr-FR"/>
              </w:rPr>
              <w:br/>
            </w:r>
            <w:r w:rsidRPr="008003F7">
              <w:rPr>
                <w:color w:val="000000"/>
                <w:sz w:val="16"/>
                <w:szCs w:val="16"/>
                <w:lang w:val="fr-FR"/>
              </w:rPr>
              <w:t>Kingston, Jamaica</w:t>
            </w:r>
          </w:p>
        </w:tc>
        <w:tc>
          <w:tcPr>
            <w:tcW w:w="4030" w:type="dxa"/>
            <w:gridSpan w:val="2"/>
          </w:tcPr>
          <w:p w:rsidR="00B372A1" w:rsidRPr="0090467B" w:rsidRDefault="00B372A1" w:rsidP="00CC6870">
            <w:pPr>
              <w:widowControl w:val="0"/>
              <w:tabs>
                <w:tab w:val="left" w:pos="112"/>
              </w:tabs>
              <w:autoSpaceDE w:val="0"/>
              <w:autoSpaceDN w:val="0"/>
              <w:adjustRightInd w:val="0"/>
              <w:spacing w:before="60" w:after="60"/>
              <w:jc w:val="left"/>
              <w:rPr>
                <w:color w:val="000000"/>
                <w:sz w:val="16"/>
                <w:szCs w:val="16"/>
                <w:lang w:val="en-US"/>
              </w:rPr>
            </w:pPr>
            <w:r w:rsidRPr="0090467B">
              <w:rPr>
                <w:b/>
                <w:sz w:val="16"/>
                <w:szCs w:val="16"/>
                <w:lang w:val="en-US"/>
              </w:rPr>
              <w:t xml:space="preserve">Phone: </w:t>
            </w:r>
            <w:r w:rsidRPr="0090467B">
              <w:rPr>
                <w:sz w:val="16"/>
                <w:szCs w:val="16"/>
                <w:lang w:val="en-US"/>
              </w:rPr>
              <w:t>(+1) 876-9229267/69</w:t>
            </w:r>
            <w:r w:rsidRPr="0090467B">
              <w:rPr>
                <w:sz w:val="16"/>
                <w:szCs w:val="16"/>
                <w:lang w:val="en-US"/>
              </w:rPr>
              <w:br/>
            </w:r>
            <w:r w:rsidRPr="0090467B">
              <w:rPr>
                <w:b/>
                <w:sz w:val="16"/>
                <w:szCs w:val="16"/>
                <w:lang w:val="en-US"/>
              </w:rPr>
              <w:t xml:space="preserve">Fax: </w:t>
            </w:r>
            <w:r w:rsidRPr="0090467B">
              <w:rPr>
                <w:sz w:val="16"/>
                <w:szCs w:val="16"/>
                <w:lang w:val="en-US"/>
              </w:rPr>
              <w:t>(+1) 876-9229292</w:t>
            </w:r>
            <w:r w:rsidRPr="0090467B">
              <w:rPr>
                <w:sz w:val="16"/>
                <w:szCs w:val="16"/>
                <w:lang w:val="en-US"/>
              </w:rPr>
              <w:br/>
            </w:r>
            <w:r w:rsidRPr="0090467B">
              <w:rPr>
                <w:b/>
                <w:color w:val="000000"/>
                <w:sz w:val="16"/>
                <w:szCs w:val="16"/>
                <w:lang w:val="en-US"/>
              </w:rPr>
              <w:t xml:space="preserve">E-mail: </w:t>
            </w:r>
            <w:hyperlink r:id="rId83" w:history="1">
              <w:r w:rsidRPr="0090467B">
                <w:rPr>
                  <w:rStyle w:val="Hipervnculo"/>
                  <w:sz w:val="16"/>
                  <w:szCs w:val="16"/>
                  <w:lang w:val="en-US"/>
                </w:rPr>
                <w:t>nac@cep.unep.org</w:t>
              </w:r>
            </w:hyperlink>
          </w:p>
        </w:tc>
      </w:tr>
      <w:tr w:rsidR="00B372A1" w:rsidRPr="007E1419" w:rsidTr="00CC6870">
        <w:trPr>
          <w:gridAfter w:val="1"/>
          <w:wAfter w:w="410" w:type="dxa"/>
        </w:trPr>
        <w:tc>
          <w:tcPr>
            <w:tcW w:w="5110" w:type="dxa"/>
          </w:tcPr>
          <w:p w:rsidR="00B372A1" w:rsidRPr="0075552B" w:rsidRDefault="00B372A1" w:rsidP="00CC6870">
            <w:pPr>
              <w:widowControl w:val="0"/>
              <w:tabs>
                <w:tab w:val="left" w:pos="112"/>
              </w:tabs>
              <w:autoSpaceDE w:val="0"/>
              <w:autoSpaceDN w:val="0"/>
              <w:adjustRightInd w:val="0"/>
              <w:spacing w:before="60" w:after="60"/>
              <w:jc w:val="left"/>
              <w:rPr>
                <w:color w:val="000000"/>
                <w:sz w:val="16"/>
                <w:szCs w:val="16"/>
                <w:lang w:val="fr-FR"/>
              </w:rPr>
            </w:pPr>
            <w:r w:rsidRPr="008003F7">
              <w:rPr>
                <w:color w:val="000000"/>
                <w:sz w:val="16"/>
                <w:szCs w:val="16"/>
                <w:lang w:val="fr-FR"/>
              </w:rPr>
              <w:t>Sr</w:t>
            </w:r>
            <w:r>
              <w:rPr>
                <w:color w:val="000000"/>
                <w:sz w:val="16"/>
                <w:szCs w:val="16"/>
                <w:lang w:val="fr-FR"/>
              </w:rPr>
              <w:t>a. Alessandra Vanzella-Khouri</w:t>
            </w:r>
            <w:r>
              <w:rPr>
                <w:color w:val="000000"/>
                <w:sz w:val="16"/>
                <w:szCs w:val="16"/>
                <w:lang w:val="fr-FR"/>
              </w:rPr>
              <w:br/>
              <w:t xml:space="preserve">Oficial de Programa </w:t>
            </w:r>
            <w:r w:rsidRPr="008003F7">
              <w:rPr>
                <w:color w:val="000000"/>
                <w:sz w:val="16"/>
                <w:szCs w:val="16"/>
                <w:lang w:val="fr-FR"/>
              </w:rPr>
              <w:br/>
            </w:r>
            <w:r w:rsidRPr="00094E83">
              <w:rPr>
                <w:b/>
                <w:color w:val="000000"/>
                <w:sz w:val="16"/>
                <w:szCs w:val="16"/>
                <w:lang w:val="fr-FR"/>
              </w:rPr>
              <w:t>UNEP C</w:t>
            </w:r>
            <w:r>
              <w:rPr>
                <w:b/>
                <w:color w:val="000000"/>
                <w:sz w:val="16"/>
                <w:szCs w:val="16"/>
                <w:lang w:val="fr-FR"/>
              </w:rPr>
              <w:t xml:space="preserve">aribbean Regional </w:t>
            </w:r>
            <w:r w:rsidRPr="00094E83">
              <w:rPr>
                <w:b/>
                <w:color w:val="000000"/>
                <w:sz w:val="16"/>
                <w:szCs w:val="16"/>
                <w:lang w:val="fr-FR"/>
              </w:rPr>
              <w:t>C</w:t>
            </w:r>
            <w:r>
              <w:rPr>
                <w:b/>
                <w:color w:val="000000"/>
                <w:sz w:val="16"/>
                <w:szCs w:val="16"/>
                <w:lang w:val="fr-FR"/>
              </w:rPr>
              <w:t xml:space="preserve">oordination </w:t>
            </w:r>
            <w:r w:rsidRPr="00094E83">
              <w:rPr>
                <w:b/>
                <w:color w:val="000000"/>
                <w:sz w:val="16"/>
                <w:szCs w:val="16"/>
                <w:lang w:val="fr-FR"/>
              </w:rPr>
              <w:t>U</w:t>
            </w:r>
            <w:r>
              <w:rPr>
                <w:b/>
                <w:color w:val="000000"/>
                <w:sz w:val="16"/>
                <w:szCs w:val="16"/>
                <w:lang w:val="fr-FR"/>
              </w:rPr>
              <w:t>nit</w:t>
            </w:r>
            <w:r w:rsidRPr="00094E83">
              <w:rPr>
                <w:b/>
                <w:color w:val="000000"/>
                <w:sz w:val="16"/>
                <w:szCs w:val="16"/>
                <w:lang w:val="fr-FR"/>
              </w:rPr>
              <w:br/>
            </w:r>
            <w:r w:rsidRPr="008003F7">
              <w:rPr>
                <w:color w:val="000000"/>
                <w:sz w:val="16"/>
                <w:szCs w:val="16"/>
                <w:lang w:val="fr-FR"/>
              </w:rPr>
              <w:t>14-20 Port Royal St</w:t>
            </w:r>
            <w:r w:rsidRPr="008003F7">
              <w:rPr>
                <w:color w:val="000000"/>
                <w:sz w:val="16"/>
                <w:szCs w:val="16"/>
                <w:lang w:val="fr-FR"/>
              </w:rPr>
              <w:br/>
              <w:t>Kingston, Jamaica</w:t>
            </w:r>
          </w:p>
        </w:tc>
        <w:tc>
          <w:tcPr>
            <w:tcW w:w="4030" w:type="dxa"/>
            <w:gridSpan w:val="2"/>
          </w:tcPr>
          <w:p w:rsidR="00B372A1" w:rsidRPr="0090467B" w:rsidRDefault="00B372A1" w:rsidP="00CC6870">
            <w:pPr>
              <w:widowControl w:val="0"/>
              <w:tabs>
                <w:tab w:val="left" w:pos="112"/>
              </w:tabs>
              <w:autoSpaceDE w:val="0"/>
              <w:autoSpaceDN w:val="0"/>
              <w:adjustRightInd w:val="0"/>
              <w:spacing w:before="60" w:after="60"/>
              <w:jc w:val="left"/>
              <w:rPr>
                <w:color w:val="000000"/>
                <w:sz w:val="16"/>
                <w:szCs w:val="16"/>
                <w:lang w:val="en-US"/>
              </w:rPr>
            </w:pPr>
            <w:r w:rsidRPr="0090467B">
              <w:rPr>
                <w:b/>
                <w:sz w:val="16"/>
                <w:szCs w:val="16"/>
                <w:lang w:val="en-US"/>
              </w:rPr>
              <w:t xml:space="preserve">Phone: </w:t>
            </w:r>
            <w:r w:rsidRPr="0090467B">
              <w:rPr>
                <w:sz w:val="16"/>
                <w:szCs w:val="16"/>
                <w:lang w:val="en-US"/>
              </w:rPr>
              <w:t>(+1) 876-9229267/69</w:t>
            </w:r>
            <w:r w:rsidRPr="0090467B">
              <w:rPr>
                <w:sz w:val="16"/>
                <w:szCs w:val="16"/>
                <w:lang w:val="en-US"/>
              </w:rPr>
              <w:br/>
            </w:r>
            <w:r w:rsidRPr="0090467B">
              <w:rPr>
                <w:b/>
                <w:sz w:val="16"/>
                <w:szCs w:val="16"/>
                <w:lang w:val="en-US"/>
              </w:rPr>
              <w:t xml:space="preserve">Fax: </w:t>
            </w:r>
            <w:r w:rsidRPr="0090467B">
              <w:rPr>
                <w:sz w:val="16"/>
                <w:szCs w:val="16"/>
                <w:lang w:val="en-US"/>
              </w:rPr>
              <w:t>(+1) 876-9229292</w:t>
            </w:r>
            <w:r w:rsidRPr="0090467B">
              <w:rPr>
                <w:sz w:val="16"/>
                <w:szCs w:val="16"/>
                <w:lang w:val="en-US"/>
              </w:rPr>
              <w:br/>
            </w:r>
            <w:r w:rsidRPr="0090467B">
              <w:rPr>
                <w:b/>
                <w:color w:val="000000"/>
                <w:sz w:val="16"/>
                <w:szCs w:val="16"/>
                <w:lang w:val="en-US"/>
              </w:rPr>
              <w:t xml:space="preserve">E-mail: </w:t>
            </w:r>
            <w:hyperlink r:id="rId84" w:history="1">
              <w:r w:rsidRPr="0090467B">
                <w:rPr>
                  <w:rStyle w:val="Hipervnculo"/>
                  <w:sz w:val="16"/>
                  <w:szCs w:val="16"/>
                  <w:lang w:val="en-US"/>
                </w:rPr>
                <w:t>avk@cep.unep.org</w:t>
              </w:r>
            </w:hyperlink>
          </w:p>
        </w:tc>
      </w:tr>
    </w:tbl>
    <w:p w:rsidR="00B372A1" w:rsidRPr="004C6797" w:rsidRDefault="00B372A1" w:rsidP="00B372A1">
      <w:pPr>
        <w:pStyle w:val="Paix"/>
        <w:rPr>
          <w:lang w:val="en-US"/>
        </w:rPr>
      </w:pPr>
      <w:bookmarkStart w:id="254" w:name="_Toc260289180"/>
      <w:bookmarkStart w:id="255" w:name="_Toc260396124"/>
      <w:bookmarkEnd w:id="251"/>
      <w:r w:rsidRPr="004C6797">
        <w:rPr>
          <w:lang w:val="en-US"/>
        </w:rPr>
        <w:t>Economic Commission for Latin America and the Caribbean (ECLAC)</w:t>
      </w:r>
      <w:bookmarkEnd w:id="254"/>
      <w:bookmarkEnd w:id="255"/>
    </w:p>
    <w:tbl>
      <w:tblPr>
        <w:tblW w:w="0" w:type="auto"/>
        <w:tblCellMar>
          <w:left w:w="70" w:type="dxa"/>
          <w:right w:w="70" w:type="dxa"/>
        </w:tblCellMar>
        <w:tblLook w:val="0000"/>
      </w:tblPr>
      <w:tblGrid>
        <w:gridCol w:w="5120"/>
        <w:gridCol w:w="4020"/>
      </w:tblGrid>
      <w:tr w:rsidR="00B372A1" w:rsidRPr="007E1419" w:rsidTr="00CC6870">
        <w:tc>
          <w:tcPr>
            <w:tcW w:w="5120" w:type="dxa"/>
          </w:tcPr>
          <w:p w:rsidR="00B372A1" w:rsidRPr="000F1A1E" w:rsidRDefault="00B372A1" w:rsidP="00CC6870">
            <w:pPr>
              <w:widowControl w:val="0"/>
              <w:tabs>
                <w:tab w:val="left" w:pos="112"/>
              </w:tabs>
              <w:autoSpaceDE w:val="0"/>
              <w:autoSpaceDN w:val="0"/>
              <w:adjustRightInd w:val="0"/>
              <w:spacing w:before="60" w:after="60"/>
              <w:jc w:val="left"/>
              <w:rPr>
                <w:color w:val="000000"/>
                <w:sz w:val="16"/>
                <w:szCs w:val="18"/>
                <w:lang w:val="es-ES"/>
              </w:rPr>
            </w:pPr>
            <w:r w:rsidRPr="008003F7">
              <w:rPr>
                <w:color w:val="000000"/>
                <w:sz w:val="16"/>
                <w:szCs w:val="18"/>
                <w:lang w:val="es-ES"/>
              </w:rPr>
              <w:t>Sr. Hu</w:t>
            </w:r>
            <w:r>
              <w:rPr>
                <w:color w:val="000000"/>
                <w:sz w:val="16"/>
                <w:szCs w:val="18"/>
                <w:lang w:val="es-ES"/>
              </w:rPr>
              <w:t>mberto Soto</w:t>
            </w:r>
            <w:r w:rsidRPr="008003F7">
              <w:rPr>
                <w:color w:val="000000"/>
                <w:sz w:val="16"/>
                <w:szCs w:val="18"/>
                <w:lang w:val="es-ES"/>
              </w:rPr>
              <w:t xml:space="preserve">, </w:t>
            </w:r>
            <w:r>
              <w:rPr>
                <w:color w:val="000000"/>
                <w:sz w:val="16"/>
                <w:szCs w:val="18"/>
                <w:lang w:val="es-ES"/>
              </w:rPr>
              <w:t>Oficial de Asuntos Ambientales</w:t>
            </w:r>
            <w:r>
              <w:rPr>
                <w:color w:val="000000"/>
                <w:sz w:val="16"/>
                <w:szCs w:val="18"/>
                <w:lang w:val="es-ES"/>
              </w:rPr>
              <w:br/>
              <w:t xml:space="preserve">División de Desarrollo Sostenible y Asentamientos Humanos </w:t>
            </w:r>
            <w:r w:rsidRPr="00094E83">
              <w:rPr>
                <w:b/>
                <w:bCs/>
                <w:color w:val="000000"/>
                <w:sz w:val="16"/>
                <w:szCs w:val="18"/>
                <w:lang w:val="es-ES"/>
              </w:rPr>
              <w:t>Comisión Económica para América Latina y el Caribe</w:t>
            </w:r>
            <w:r w:rsidRPr="00094E83">
              <w:rPr>
                <w:b/>
                <w:bCs/>
                <w:color w:val="000000"/>
                <w:sz w:val="16"/>
                <w:szCs w:val="18"/>
                <w:lang w:val="es-ES"/>
              </w:rPr>
              <w:br/>
            </w:r>
            <w:r w:rsidRPr="008003F7">
              <w:rPr>
                <w:color w:val="000000"/>
                <w:sz w:val="16"/>
                <w:szCs w:val="18"/>
                <w:lang w:val="es-ES"/>
              </w:rPr>
              <w:t xml:space="preserve">Av. </w:t>
            </w:r>
            <w:r w:rsidRPr="000F1A1E">
              <w:rPr>
                <w:color w:val="000000"/>
                <w:sz w:val="16"/>
                <w:szCs w:val="18"/>
                <w:lang w:val="es-ES"/>
              </w:rPr>
              <w:t xml:space="preserve">Dag Hammarskjöld </w:t>
            </w:r>
            <w:r>
              <w:rPr>
                <w:color w:val="000000"/>
                <w:sz w:val="16"/>
                <w:szCs w:val="18"/>
                <w:lang w:val="es-ES"/>
              </w:rPr>
              <w:t>3477</w:t>
            </w:r>
            <w:r w:rsidRPr="000F1A1E">
              <w:rPr>
                <w:color w:val="000000"/>
                <w:sz w:val="16"/>
                <w:szCs w:val="18"/>
                <w:lang w:val="es-ES"/>
              </w:rPr>
              <w:t>, Vitacura</w:t>
            </w:r>
            <w:r w:rsidRPr="000F1A1E">
              <w:rPr>
                <w:color w:val="000000"/>
                <w:sz w:val="16"/>
                <w:szCs w:val="18"/>
                <w:lang w:val="es-ES"/>
              </w:rPr>
              <w:br/>
            </w:r>
            <w:r>
              <w:rPr>
                <w:color w:val="000000"/>
                <w:sz w:val="16"/>
                <w:szCs w:val="18"/>
                <w:lang w:val="es-ES"/>
              </w:rPr>
              <w:t xml:space="preserve">Código Postal 7360412, </w:t>
            </w:r>
            <w:r w:rsidRPr="000F1A1E">
              <w:rPr>
                <w:color w:val="000000"/>
                <w:sz w:val="16"/>
                <w:szCs w:val="18"/>
                <w:lang w:val="es-ES"/>
              </w:rPr>
              <w:t>Casilla 179-D</w:t>
            </w:r>
            <w:r>
              <w:rPr>
                <w:color w:val="000000"/>
                <w:sz w:val="16"/>
                <w:szCs w:val="18"/>
                <w:lang w:val="es-ES"/>
              </w:rPr>
              <w:br/>
            </w:r>
            <w:r w:rsidRPr="000F1A1E">
              <w:rPr>
                <w:color w:val="000000"/>
                <w:sz w:val="16"/>
                <w:szCs w:val="18"/>
                <w:lang w:val="es-ES"/>
              </w:rPr>
              <w:t>Santiago, Chile</w:t>
            </w:r>
          </w:p>
        </w:tc>
        <w:tc>
          <w:tcPr>
            <w:tcW w:w="4020" w:type="dxa"/>
          </w:tcPr>
          <w:p w:rsidR="00B372A1" w:rsidRPr="00DB23F0" w:rsidRDefault="00B372A1" w:rsidP="00CC6870">
            <w:pPr>
              <w:widowControl w:val="0"/>
              <w:tabs>
                <w:tab w:val="left" w:pos="105"/>
              </w:tabs>
              <w:autoSpaceDE w:val="0"/>
              <w:autoSpaceDN w:val="0"/>
              <w:adjustRightInd w:val="0"/>
              <w:spacing w:before="60" w:after="60"/>
              <w:jc w:val="left"/>
              <w:rPr>
                <w:color w:val="000000"/>
                <w:sz w:val="16"/>
                <w:szCs w:val="18"/>
                <w:lang w:val="en-US"/>
              </w:rPr>
            </w:pPr>
            <w:r w:rsidRPr="0090467B">
              <w:rPr>
                <w:b/>
                <w:color w:val="000000"/>
                <w:sz w:val="16"/>
                <w:szCs w:val="18"/>
                <w:lang w:val="en-US"/>
              </w:rPr>
              <w:t>Phone</w:t>
            </w:r>
            <w:r w:rsidRPr="00E4158C">
              <w:rPr>
                <w:b/>
                <w:color w:val="000000"/>
                <w:sz w:val="16"/>
                <w:szCs w:val="18"/>
                <w:lang w:val="en-US"/>
              </w:rPr>
              <w:t xml:space="preserve">: </w:t>
            </w:r>
            <w:r w:rsidRPr="00DB23F0">
              <w:rPr>
                <w:color w:val="000000"/>
                <w:sz w:val="16"/>
                <w:szCs w:val="18"/>
                <w:lang w:val="en-US"/>
              </w:rPr>
              <w:t>(</w:t>
            </w:r>
            <w:r w:rsidRPr="00D9071F">
              <w:rPr>
                <w:color w:val="000000"/>
                <w:sz w:val="16"/>
                <w:szCs w:val="18"/>
                <w:lang w:val="en-US"/>
              </w:rPr>
              <w:t>+</w:t>
            </w:r>
            <w:r w:rsidRPr="00DB23F0">
              <w:rPr>
                <w:color w:val="000000"/>
                <w:sz w:val="16"/>
                <w:szCs w:val="18"/>
                <w:lang w:val="en-US"/>
              </w:rPr>
              <w:t>56-2) 210-2</w:t>
            </w:r>
            <w:r>
              <w:rPr>
                <w:color w:val="000000"/>
                <w:sz w:val="16"/>
                <w:szCs w:val="18"/>
                <w:lang w:val="en-US"/>
              </w:rPr>
              <w:t>368</w:t>
            </w:r>
            <w:r w:rsidRPr="00DB23F0">
              <w:rPr>
                <w:color w:val="000000"/>
                <w:sz w:val="16"/>
                <w:szCs w:val="18"/>
                <w:lang w:val="en-US"/>
              </w:rPr>
              <w:br/>
            </w:r>
            <w:r w:rsidRPr="00E4158C">
              <w:rPr>
                <w:b/>
                <w:color w:val="000000"/>
                <w:sz w:val="16"/>
                <w:szCs w:val="18"/>
                <w:lang w:val="en-US"/>
              </w:rPr>
              <w:t xml:space="preserve">Fax: </w:t>
            </w:r>
            <w:r w:rsidRPr="00DB23F0">
              <w:rPr>
                <w:color w:val="000000"/>
                <w:sz w:val="16"/>
                <w:szCs w:val="18"/>
                <w:lang w:val="en-US"/>
              </w:rPr>
              <w:t>(</w:t>
            </w:r>
            <w:r w:rsidRPr="00D9071F">
              <w:rPr>
                <w:color w:val="000000"/>
                <w:sz w:val="16"/>
                <w:szCs w:val="18"/>
                <w:lang w:val="en-US"/>
              </w:rPr>
              <w:t>+</w:t>
            </w:r>
            <w:r w:rsidRPr="00DB23F0">
              <w:rPr>
                <w:color w:val="000000"/>
                <w:sz w:val="16"/>
                <w:szCs w:val="18"/>
                <w:lang w:val="en-US"/>
              </w:rPr>
              <w:t>56-2) 208-</w:t>
            </w:r>
            <w:r>
              <w:rPr>
                <w:color w:val="000000"/>
                <w:sz w:val="16"/>
                <w:szCs w:val="18"/>
                <w:lang w:val="en-US"/>
              </w:rPr>
              <w:t>0484</w:t>
            </w:r>
            <w:r w:rsidRPr="00DB23F0">
              <w:rPr>
                <w:color w:val="000000"/>
                <w:sz w:val="16"/>
                <w:szCs w:val="18"/>
                <w:lang w:val="en-US"/>
              </w:rPr>
              <w:br/>
            </w:r>
            <w:r w:rsidRPr="0090467B">
              <w:rPr>
                <w:b/>
                <w:color w:val="000000"/>
                <w:sz w:val="16"/>
                <w:szCs w:val="18"/>
                <w:lang w:val="en-US"/>
              </w:rPr>
              <w:t>E-mail:</w:t>
            </w:r>
            <w:r w:rsidRPr="00E4158C">
              <w:rPr>
                <w:b/>
                <w:color w:val="000000"/>
                <w:sz w:val="16"/>
                <w:szCs w:val="18"/>
                <w:lang w:val="en-US"/>
              </w:rPr>
              <w:t xml:space="preserve"> </w:t>
            </w:r>
            <w:hyperlink r:id="rId85" w:history="1">
              <w:r w:rsidRPr="00DB23F0">
                <w:rPr>
                  <w:rStyle w:val="Hipervnculo"/>
                  <w:sz w:val="16"/>
                  <w:szCs w:val="18"/>
                  <w:lang w:val="en-US"/>
                </w:rPr>
                <w:t>humberto.soto@cepal.org</w:t>
              </w:r>
            </w:hyperlink>
          </w:p>
        </w:tc>
      </w:tr>
    </w:tbl>
    <w:p w:rsidR="00B372A1" w:rsidRDefault="00B372A1" w:rsidP="00B372A1">
      <w:pPr>
        <w:pStyle w:val="Observers"/>
      </w:pPr>
      <w:bookmarkStart w:id="256" w:name="_Toc120942494"/>
      <w:bookmarkStart w:id="257" w:name="_Toc86505032"/>
      <w:bookmarkStart w:id="258" w:name="_Toc86505103"/>
      <w:bookmarkStart w:id="259" w:name="_Toc189228232"/>
      <w:bookmarkStart w:id="260" w:name="_Toc189228256"/>
      <w:bookmarkStart w:id="261" w:name="_Toc189228277"/>
      <w:bookmarkStart w:id="262" w:name="_Toc189228358"/>
      <w:bookmarkStart w:id="263" w:name="_Toc260256616"/>
      <w:bookmarkStart w:id="264" w:name="_Toc260256718"/>
      <w:bookmarkStart w:id="265" w:name="_Toc260261542"/>
      <w:bookmarkStart w:id="266" w:name="_Toc260261724"/>
      <w:bookmarkStart w:id="267" w:name="_Toc260289181"/>
    </w:p>
    <w:p w:rsidR="00B372A1" w:rsidRDefault="00B372A1" w:rsidP="00B372A1">
      <w:pPr>
        <w:pStyle w:val="Fantasma"/>
        <w:rPr>
          <w:sz w:val="24"/>
          <w:szCs w:val="24"/>
          <w:lang w:val="en-GB"/>
        </w:rPr>
      </w:pPr>
      <w:r w:rsidRPr="000A7EF4">
        <w:br w:type="page"/>
      </w:r>
    </w:p>
    <w:p w:rsidR="00B372A1" w:rsidRPr="004C6797" w:rsidRDefault="00B372A1" w:rsidP="00B372A1">
      <w:pPr>
        <w:pStyle w:val="Observers"/>
      </w:pPr>
      <w:bookmarkStart w:id="268" w:name="_Toc260396125"/>
      <w:r w:rsidRPr="00D03F1F">
        <w:t xml:space="preserve">2. </w:t>
      </w:r>
      <w:bookmarkEnd w:id="256"/>
      <w:bookmarkEnd w:id="257"/>
      <w:bookmarkEnd w:id="258"/>
      <w:bookmarkEnd w:id="259"/>
      <w:bookmarkEnd w:id="260"/>
      <w:bookmarkEnd w:id="261"/>
      <w:bookmarkEnd w:id="262"/>
      <w:r w:rsidRPr="00D03F1F">
        <w:t>Secretariats and Conventions</w:t>
      </w:r>
      <w:bookmarkEnd w:id="263"/>
      <w:bookmarkEnd w:id="264"/>
      <w:bookmarkEnd w:id="265"/>
      <w:bookmarkEnd w:id="266"/>
      <w:bookmarkEnd w:id="267"/>
      <w:bookmarkEnd w:id="268"/>
    </w:p>
    <w:p w:rsidR="00B372A1" w:rsidRPr="000C71CD" w:rsidRDefault="00B372A1" w:rsidP="00B372A1">
      <w:pPr>
        <w:pStyle w:val="Paix"/>
        <w:rPr>
          <w:lang w:val="en-US"/>
        </w:rPr>
      </w:pPr>
      <w:bookmarkStart w:id="269" w:name="_Toc189228361"/>
      <w:bookmarkStart w:id="270" w:name="_Toc260289182"/>
      <w:bookmarkStart w:id="271" w:name="_Toc260396126"/>
      <w:r w:rsidRPr="000C71CD">
        <w:rPr>
          <w:lang w:val="en-US"/>
        </w:rPr>
        <w:t>United Nations Global Mechanism (UNCCD)</w:t>
      </w:r>
      <w:bookmarkEnd w:id="269"/>
      <w:bookmarkEnd w:id="270"/>
      <w:bookmarkEnd w:id="271"/>
    </w:p>
    <w:tbl>
      <w:tblPr>
        <w:tblW w:w="9140" w:type="dxa"/>
        <w:tblCellMar>
          <w:left w:w="70" w:type="dxa"/>
          <w:right w:w="70" w:type="dxa"/>
        </w:tblCellMar>
        <w:tblLook w:val="0000"/>
      </w:tblPr>
      <w:tblGrid>
        <w:gridCol w:w="5110"/>
        <w:gridCol w:w="14"/>
        <w:gridCol w:w="4016"/>
      </w:tblGrid>
      <w:tr w:rsidR="00B372A1" w:rsidRPr="007E1419" w:rsidTr="00CC6870">
        <w:tc>
          <w:tcPr>
            <w:tcW w:w="5124" w:type="dxa"/>
            <w:gridSpan w:val="2"/>
          </w:tcPr>
          <w:p w:rsidR="00B372A1" w:rsidRPr="000F1A1E" w:rsidRDefault="00B372A1" w:rsidP="00CC6870">
            <w:pPr>
              <w:widowControl w:val="0"/>
              <w:tabs>
                <w:tab w:val="left" w:pos="112"/>
              </w:tabs>
              <w:autoSpaceDE w:val="0"/>
              <w:autoSpaceDN w:val="0"/>
              <w:adjustRightInd w:val="0"/>
              <w:spacing w:before="60" w:after="60"/>
              <w:jc w:val="left"/>
              <w:rPr>
                <w:color w:val="000000"/>
                <w:sz w:val="16"/>
                <w:szCs w:val="18"/>
                <w:lang w:val="es-ES"/>
              </w:rPr>
            </w:pPr>
            <w:r w:rsidRPr="000F1A1E">
              <w:rPr>
                <w:color w:val="000000"/>
                <w:sz w:val="16"/>
                <w:szCs w:val="18"/>
                <w:lang w:val="es-ES"/>
              </w:rPr>
              <w:t>Sr. Alejandro Kilpatrick</w:t>
            </w:r>
            <w:r>
              <w:rPr>
                <w:color w:val="000000"/>
                <w:sz w:val="16"/>
                <w:szCs w:val="18"/>
                <w:lang w:val="es-ES"/>
              </w:rPr>
              <w:br/>
            </w:r>
            <w:r w:rsidRPr="000F1A1E">
              <w:rPr>
                <w:color w:val="000000"/>
                <w:sz w:val="16"/>
                <w:szCs w:val="18"/>
                <w:lang w:val="es-ES"/>
              </w:rPr>
              <w:t xml:space="preserve">Coordinador de Programas para </w:t>
            </w:r>
            <w:r w:rsidRPr="00293CE0">
              <w:rPr>
                <w:color w:val="000000"/>
                <w:sz w:val="16"/>
                <w:szCs w:val="18"/>
                <w:lang w:val="es-ES"/>
              </w:rPr>
              <w:t>América Latina y el Caribe</w:t>
            </w:r>
            <w:r w:rsidRPr="00293CE0">
              <w:rPr>
                <w:color w:val="000000"/>
                <w:sz w:val="16"/>
                <w:szCs w:val="18"/>
                <w:lang w:val="es-ES"/>
              </w:rPr>
              <w:br/>
            </w:r>
            <w:r w:rsidRPr="0056279D">
              <w:rPr>
                <w:b/>
                <w:sz w:val="16"/>
                <w:szCs w:val="16"/>
                <w:lang w:val="es-ES"/>
              </w:rPr>
              <w:t xml:space="preserve">United Nations Global Mechanism </w:t>
            </w:r>
            <w:r w:rsidRPr="0056279D">
              <w:rPr>
                <w:b/>
                <w:bCs/>
                <w:color w:val="000000"/>
                <w:sz w:val="16"/>
                <w:szCs w:val="18"/>
                <w:lang w:val="es-ES"/>
              </w:rPr>
              <w:t>(UNCCD)</w:t>
            </w:r>
            <w:r w:rsidRPr="0056279D">
              <w:rPr>
                <w:b/>
                <w:bCs/>
                <w:color w:val="000000"/>
                <w:sz w:val="16"/>
                <w:szCs w:val="18"/>
                <w:lang w:val="es-ES"/>
              </w:rPr>
              <w:br/>
            </w:r>
            <w:r w:rsidRPr="000F1A1E">
              <w:rPr>
                <w:bCs/>
                <w:color w:val="000000"/>
                <w:sz w:val="16"/>
                <w:szCs w:val="18"/>
                <w:lang w:val="es-ES"/>
              </w:rPr>
              <w:t xml:space="preserve">Via </w:t>
            </w:r>
            <w:r>
              <w:rPr>
                <w:bCs/>
                <w:color w:val="000000"/>
                <w:sz w:val="16"/>
                <w:szCs w:val="18"/>
                <w:lang w:val="es-ES"/>
              </w:rPr>
              <w:t>PAC</w:t>
            </w:r>
            <w:r w:rsidRPr="000F1A1E">
              <w:rPr>
                <w:color w:val="000000"/>
                <w:sz w:val="16"/>
                <w:szCs w:val="18"/>
                <w:lang w:val="es-ES"/>
              </w:rPr>
              <w:br/>
            </w:r>
            <w:r>
              <w:rPr>
                <w:color w:val="000000"/>
                <w:sz w:val="16"/>
                <w:szCs w:val="18"/>
                <w:lang w:val="es-ES"/>
              </w:rPr>
              <w:t xml:space="preserve">00142 </w:t>
            </w:r>
            <w:r w:rsidRPr="000F1A1E">
              <w:rPr>
                <w:color w:val="000000"/>
                <w:sz w:val="16"/>
                <w:szCs w:val="18"/>
                <w:lang w:val="es-ES"/>
              </w:rPr>
              <w:t>Roma, Italia</w:t>
            </w:r>
          </w:p>
        </w:tc>
        <w:tc>
          <w:tcPr>
            <w:tcW w:w="4016" w:type="dxa"/>
          </w:tcPr>
          <w:p w:rsidR="00B372A1" w:rsidRPr="0090467B" w:rsidRDefault="00B372A1" w:rsidP="00CC6870">
            <w:pPr>
              <w:widowControl w:val="0"/>
              <w:tabs>
                <w:tab w:val="left" w:pos="112"/>
              </w:tabs>
              <w:autoSpaceDE w:val="0"/>
              <w:autoSpaceDN w:val="0"/>
              <w:adjustRightInd w:val="0"/>
              <w:spacing w:before="60" w:after="60"/>
              <w:jc w:val="left"/>
              <w:rPr>
                <w:color w:val="000000"/>
                <w:sz w:val="16"/>
                <w:szCs w:val="18"/>
                <w:lang w:val="en-US"/>
              </w:rPr>
            </w:pPr>
            <w:r w:rsidRPr="0090467B">
              <w:rPr>
                <w:b/>
                <w:color w:val="000000"/>
                <w:sz w:val="16"/>
                <w:szCs w:val="18"/>
                <w:lang w:val="en-US"/>
              </w:rPr>
              <w:t xml:space="preserve">Phone: </w:t>
            </w:r>
            <w:r w:rsidRPr="0090467B">
              <w:rPr>
                <w:color w:val="000000"/>
                <w:sz w:val="16"/>
                <w:szCs w:val="18"/>
                <w:lang w:val="en-US"/>
              </w:rPr>
              <w:t>(+39) 06 5459-2524</w:t>
            </w:r>
            <w:r w:rsidRPr="0090467B">
              <w:rPr>
                <w:color w:val="000000"/>
                <w:sz w:val="16"/>
                <w:szCs w:val="18"/>
                <w:lang w:val="en-US"/>
              </w:rPr>
              <w:br/>
            </w:r>
            <w:r w:rsidRPr="0090467B">
              <w:rPr>
                <w:b/>
                <w:color w:val="000000"/>
                <w:sz w:val="16"/>
                <w:szCs w:val="18"/>
                <w:lang w:val="en-US"/>
              </w:rPr>
              <w:t xml:space="preserve">Fax: </w:t>
            </w:r>
            <w:r w:rsidRPr="0090467B">
              <w:rPr>
                <w:color w:val="000000"/>
                <w:sz w:val="16"/>
                <w:szCs w:val="18"/>
                <w:lang w:val="en-US"/>
              </w:rPr>
              <w:t>(+39) 06 5459-2135</w:t>
            </w:r>
            <w:r w:rsidRPr="0090467B">
              <w:rPr>
                <w:color w:val="000000"/>
                <w:sz w:val="16"/>
                <w:szCs w:val="18"/>
                <w:lang w:val="en-US"/>
              </w:rPr>
              <w:br/>
            </w:r>
            <w:r w:rsidRPr="0090467B">
              <w:rPr>
                <w:b/>
                <w:color w:val="000000"/>
                <w:sz w:val="16"/>
                <w:szCs w:val="18"/>
                <w:lang w:val="en-US"/>
              </w:rPr>
              <w:t xml:space="preserve">E-mail: </w:t>
            </w:r>
            <w:hyperlink r:id="rId86" w:history="1">
              <w:r w:rsidRPr="0090467B">
                <w:rPr>
                  <w:rStyle w:val="Hipervnculo"/>
                  <w:sz w:val="16"/>
                  <w:szCs w:val="18"/>
                  <w:lang w:val="en-US"/>
                </w:rPr>
                <w:t>a.kilpatrick@ifad.org</w:t>
              </w:r>
            </w:hyperlink>
          </w:p>
        </w:tc>
      </w:tr>
      <w:tr w:rsidR="00B372A1" w:rsidRPr="007E1419" w:rsidTr="00CC6870">
        <w:tc>
          <w:tcPr>
            <w:tcW w:w="5110" w:type="dxa"/>
          </w:tcPr>
          <w:p w:rsidR="00B372A1" w:rsidRPr="000F1A1E" w:rsidRDefault="00B372A1" w:rsidP="00CC6870">
            <w:pPr>
              <w:widowControl w:val="0"/>
              <w:tabs>
                <w:tab w:val="left" w:pos="112"/>
              </w:tabs>
              <w:autoSpaceDE w:val="0"/>
              <w:autoSpaceDN w:val="0"/>
              <w:adjustRightInd w:val="0"/>
              <w:spacing w:before="60" w:after="60"/>
              <w:jc w:val="left"/>
              <w:rPr>
                <w:color w:val="000000"/>
                <w:sz w:val="16"/>
                <w:szCs w:val="16"/>
                <w:lang w:val="es-ES"/>
              </w:rPr>
            </w:pPr>
            <w:r>
              <w:rPr>
                <w:color w:val="000000"/>
                <w:sz w:val="16"/>
                <w:szCs w:val="16"/>
                <w:lang w:val="es-ES"/>
              </w:rPr>
              <w:t>Sr. Francisco Brzovic Parilo</w:t>
            </w:r>
            <w:r>
              <w:rPr>
                <w:color w:val="000000"/>
                <w:sz w:val="16"/>
                <w:szCs w:val="16"/>
                <w:lang w:val="es-ES"/>
              </w:rPr>
              <w:br/>
              <w:t>Asesor Regional para América del Sur</w:t>
            </w:r>
            <w:r>
              <w:rPr>
                <w:color w:val="000000"/>
                <w:sz w:val="16"/>
                <w:szCs w:val="16"/>
                <w:lang w:val="es-ES"/>
              </w:rPr>
              <w:br/>
            </w:r>
            <w:r w:rsidRPr="0056279D">
              <w:rPr>
                <w:b/>
                <w:color w:val="000000"/>
                <w:sz w:val="16"/>
                <w:szCs w:val="16"/>
                <w:lang w:val="es-ES"/>
              </w:rPr>
              <w:t>Mecanismo Mundial (FIDA)</w:t>
            </w:r>
            <w:r w:rsidRPr="0056279D">
              <w:rPr>
                <w:b/>
                <w:color w:val="000000"/>
                <w:sz w:val="16"/>
                <w:szCs w:val="16"/>
                <w:lang w:val="es-ES"/>
              </w:rPr>
              <w:br/>
            </w:r>
            <w:r>
              <w:rPr>
                <w:color w:val="000000"/>
                <w:sz w:val="16"/>
                <w:szCs w:val="16"/>
                <w:lang w:val="es-ES"/>
              </w:rPr>
              <w:t xml:space="preserve">c/o División de Desarrollo Sostenible </w:t>
            </w:r>
            <w:r>
              <w:rPr>
                <w:color w:val="000000"/>
                <w:sz w:val="16"/>
                <w:szCs w:val="16"/>
                <w:lang w:val="es-ES"/>
              </w:rPr>
              <w:br/>
              <w:t xml:space="preserve"> y Asentamientos Humanos</w:t>
            </w:r>
            <w:r>
              <w:rPr>
                <w:color w:val="000000"/>
                <w:sz w:val="16"/>
                <w:szCs w:val="16"/>
                <w:lang w:val="es-ES"/>
              </w:rPr>
              <w:br/>
              <w:t>Comisión Económica para América Latina y el Caribe (CEPAL)</w:t>
            </w:r>
            <w:r>
              <w:rPr>
                <w:color w:val="000000"/>
                <w:sz w:val="16"/>
                <w:szCs w:val="16"/>
                <w:lang w:val="es-ES"/>
              </w:rPr>
              <w:br/>
            </w:r>
            <w:r w:rsidRPr="00293CE0">
              <w:rPr>
                <w:color w:val="000000"/>
                <w:sz w:val="16"/>
                <w:szCs w:val="16"/>
                <w:lang w:val="es-ES"/>
              </w:rPr>
              <w:t>Av. Dag Hammarskjöld 3477, Vitacura</w:t>
            </w:r>
            <w:r w:rsidRPr="00293CE0">
              <w:rPr>
                <w:color w:val="000000"/>
                <w:sz w:val="16"/>
                <w:szCs w:val="16"/>
                <w:lang w:val="es-ES"/>
              </w:rPr>
              <w:br/>
              <w:t>Código Postal 7360412, Casilla 179-D</w:t>
            </w:r>
            <w:r>
              <w:rPr>
                <w:color w:val="000000"/>
                <w:sz w:val="16"/>
                <w:szCs w:val="16"/>
                <w:lang w:val="es-ES"/>
              </w:rPr>
              <w:br/>
            </w:r>
            <w:r w:rsidRPr="00293CE0">
              <w:rPr>
                <w:color w:val="000000"/>
                <w:sz w:val="16"/>
                <w:szCs w:val="16"/>
                <w:lang w:val="es-ES"/>
              </w:rPr>
              <w:t>Santiago, Chile</w:t>
            </w:r>
          </w:p>
        </w:tc>
        <w:tc>
          <w:tcPr>
            <w:tcW w:w="4030" w:type="dxa"/>
            <w:gridSpan w:val="2"/>
          </w:tcPr>
          <w:p w:rsidR="00B372A1" w:rsidRPr="0090467B" w:rsidRDefault="00B372A1" w:rsidP="00CC6870">
            <w:pPr>
              <w:widowControl w:val="0"/>
              <w:tabs>
                <w:tab w:val="left" w:pos="112"/>
              </w:tabs>
              <w:autoSpaceDE w:val="0"/>
              <w:autoSpaceDN w:val="0"/>
              <w:adjustRightInd w:val="0"/>
              <w:spacing w:before="60" w:after="60"/>
              <w:jc w:val="left"/>
              <w:rPr>
                <w:sz w:val="16"/>
                <w:szCs w:val="16"/>
                <w:lang w:val="en-US"/>
              </w:rPr>
            </w:pPr>
            <w:r w:rsidRPr="0090467B">
              <w:rPr>
                <w:b/>
                <w:color w:val="000000"/>
                <w:sz w:val="16"/>
                <w:szCs w:val="18"/>
                <w:lang w:val="en-US"/>
              </w:rPr>
              <w:t xml:space="preserve">Phone: </w:t>
            </w:r>
            <w:r w:rsidRPr="0090467B">
              <w:rPr>
                <w:color w:val="000000"/>
                <w:sz w:val="16"/>
                <w:szCs w:val="18"/>
                <w:lang w:val="en-US"/>
              </w:rPr>
              <w:t>(+56-2) 210-2491</w:t>
            </w:r>
            <w:r w:rsidRPr="0090467B">
              <w:rPr>
                <w:color w:val="000000"/>
                <w:sz w:val="16"/>
                <w:szCs w:val="18"/>
                <w:lang w:val="en-US"/>
              </w:rPr>
              <w:br/>
            </w:r>
            <w:r w:rsidRPr="0090467B">
              <w:rPr>
                <w:b/>
                <w:color w:val="000000"/>
                <w:sz w:val="16"/>
                <w:szCs w:val="18"/>
                <w:lang w:val="en-US"/>
              </w:rPr>
              <w:t xml:space="preserve">Fax: </w:t>
            </w:r>
            <w:r w:rsidRPr="0090467B">
              <w:rPr>
                <w:color w:val="000000"/>
                <w:sz w:val="16"/>
                <w:szCs w:val="18"/>
                <w:lang w:val="en-US"/>
              </w:rPr>
              <w:t>(+56-2) 208-0484</w:t>
            </w:r>
            <w:r w:rsidRPr="0090467B">
              <w:rPr>
                <w:color w:val="000000"/>
                <w:sz w:val="16"/>
                <w:szCs w:val="18"/>
                <w:lang w:val="en-US"/>
              </w:rPr>
              <w:br/>
            </w:r>
            <w:r w:rsidRPr="0090467B">
              <w:rPr>
                <w:b/>
                <w:color w:val="000000"/>
                <w:sz w:val="16"/>
                <w:szCs w:val="18"/>
                <w:lang w:val="en-US"/>
              </w:rPr>
              <w:t xml:space="preserve">E-mail: </w:t>
            </w:r>
            <w:hyperlink r:id="rId87" w:history="1">
              <w:r w:rsidRPr="0090467B">
                <w:rPr>
                  <w:rStyle w:val="Hipervnculo"/>
                  <w:sz w:val="16"/>
                  <w:szCs w:val="18"/>
                  <w:lang w:val="en-US"/>
                </w:rPr>
                <w:t>f.brzovic@global-mechanism.org</w:t>
              </w:r>
            </w:hyperlink>
            <w:r w:rsidRPr="0090467B">
              <w:rPr>
                <w:color w:val="000000"/>
                <w:sz w:val="16"/>
                <w:szCs w:val="18"/>
                <w:lang w:val="en-US"/>
              </w:rPr>
              <w:t xml:space="preserve"> </w:t>
            </w:r>
          </w:p>
        </w:tc>
      </w:tr>
      <w:tr w:rsidR="00B372A1" w:rsidTr="00CC6870">
        <w:tc>
          <w:tcPr>
            <w:tcW w:w="5110" w:type="dxa"/>
          </w:tcPr>
          <w:p w:rsidR="00B372A1" w:rsidRPr="000F1A1E" w:rsidRDefault="00B372A1" w:rsidP="00CC6870">
            <w:pPr>
              <w:widowControl w:val="0"/>
              <w:tabs>
                <w:tab w:val="left" w:pos="112"/>
              </w:tabs>
              <w:autoSpaceDE w:val="0"/>
              <w:autoSpaceDN w:val="0"/>
              <w:adjustRightInd w:val="0"/>
              <w:spacing w:before="60" w:after="60"/>
              <w:jc w:val="left"/>
              <w:rPr>
                <w:color w:val="000000"/>
                <w:sz w:val="16"/>
                <w:szCs w:val="16"/>
                <w:lang w:val="es-ES"/>
              </w:rPr>
            </w:pPr>
            <w:r>
              <w:rPr>
                <w:color w:val="000000"/>
                <w:sz w:val="16"/>
                <w:szCs w:val="16"/>
                <w:lang w:val="es-ES"/>
              </w:rPr>
              <w:t>Sr. Heitor Matallo, Coordinador</w:t>
            </w:r>
            <w:r>
              <w:rPr>
                <w:color w:val="000000"/>
                <w:sz w:val="16"/>
                <w:szCs w:val="16"/>
                <w:lang w:val="es-ES"/>
              </w:rPr>
              <w:br/>
            </w:r>
            <w:r w:rsidRPr="0056279D">
              <w:rPr>
                <w:b/>
                <w:color w:val="000000"/>
                <w:sz w:val="16"/>
                <w:szCs w:val="16"/>
                <w:lang w:val="es-ES"/>
              </w:rPr>
              <w:t>Unidad de Coordinación Regional para América Latina y el Caribe</w:t>
            </w:r>
            <w:r>
              <w:rPr>
                <w:b/>
                <w:color w:val="000000"/>
                <w:sz w:val="16"/>
                <w:szCs w:val="16"/>
                <w:lang w:val="es-ES"/>
              </w:rPr>
              <w:t xml:space="preserve"> de la UNCCD</w:t>
            </w:r>
            <w:r w:rsidRPr="0056279D">
              <w:rPr>
                <w:b/>
                <w:color w:val="000000"/>
                <w:sz w:val="16"/>
                <w:szCs w:val="16"/>
                <w:lang w:val="es-ES"/>
              </w:rPr>
              <w:br/>
            </w:r>
            <w:r>
              <w:rPr>
                <w:color w:val="000000"/>
                <w:sz w:val="16"/>
                <w:szCs w:val="16"/>
                <w:lang w:val="es-ES"/>
              </w:rPr>
              <w:t>Av. Presidente Masaryk, 29, Piso 2</w:t>
            </w:r>
            <w:r>
              <w:rPr>
                <w:color w:val="000000"/>
                <w:sz w:val="16"/>
                <w:szCs w:val="16"/>
                <w:lang w:val="es-ES"/>
              </w:rPr>
              <w:br/>
              <w:t>Col. Chapultepec Morales</w:t>
            </w:r>
            <w:r>
              <w:rPr>
                <w:color w:val="000000"/>
                <w:sz w:val="16"/>
                <w:szCs w:val="16"/>
                <w:lang w:val="es-ES"/>
              </w:rPr>
              <w:br/>
              <w:t>CP 11570 México D.F., México</w:t>
            </w:r>
          </w:p>
        </w:tc>
        <w:tc>
          <w:tcPr>
            <w:tcW w:w="4030" w:type="dxa"/>
            <w:gridSpan w:val="2"/>
          </w:tcPr>
          <w:p w:rsidR="00B372A1" w:rsidRPr="00D95BE6" w:rsidRDefault="00B372A1" w:rsidP="00CC6870">
            <w:pPr>
              <w:widowControl w:val="0"/>
              <w:tabs>
                <w:tab w:val="left" w:pos="112"/>
              </w:tabs>
              <w:autoSpaceDE w:val="0"/>
              <w:autoSpaceDN w:val="0"/>
              <w:adjustRightInd w:val="0"/>
              <w:spacing w:before="60" w:after="60"/>
              <w:jc w:val="left"/>
              <w:rPr>
                <w:sz w:val="16"/>
                <w:szCs w:val="16"/>
                <w:lang w:val="es-ES"/>
              </w:rPr>
            </w:pPr>
            <w:r w:rsidRPr="0090467B">
              <w:rPr>
                <w:b/>
                <w:color w:val="000000"/>
                <w:sz w:val="16"/>
                <w:szCs w:val="18"/>
                <w:lang w:val="es-ES"/>
              </w:rPr>
              <w:t>Phone</w:t>
            </w:r>
            <w:r w:rsidRPr="00E4158C">
              <w:rPr>
                <w:b/>
                <w:color w:val="000000"/>
                <w:sz w:val="16"/>
                <w:szCs w:val="18"/>
                <w:lang w:val="es-ES"/>
              </w:rPr>
              <w:t xml:space="preserve">: </w:t>
            </w:r>
            <w:r w:rsidRPr="00293CE0">
              <w:rPr>
                <w:color w:val="000000"/>
                <w:sz w:val="16"/>
                <w:szCs w:val="18"/>
                <w:lang w:val="es-ES"/>
              </w:rPr>
              <w:t>(</w:t>
            </w:r>
            <w:r w:rsidRPr="00D9071F">
              <w:rPr>
                <w:color w:val="000000"/>
                <w:sz w:val="16"/>
                <w:szCs w:val="18"/>
                <w:lang w:val="es-ES"/>
              </w:rPr>
              <w:t>+</w:t>
            </w:r>
            <w:r w:rsidRPr="00293CE0">
              <w:rPr>
                <w:color w:val="000000"/>
                <w:sz w:val="16"/>
                <w:szCs w:val="18"/>
                <w:lang w:val="es-ES"/>
              </w:rPr>
              <w:t>5</w:t>
            </w:r>
            <w:r>
              <w:rPr>
                <w:color w:val="000000"/>
                <w:sz w:val="16"/>
                <w:szCs w:val="18"/>
                <w:lang w:val="es-ES"/>
              </w:rPr>
              <w:t>2</w:t>
            </w:r>
            <w:r w:rsidRPr="00293CE0">
              <w:rPr>
                <w:color w:val="000000"/>
                <w:sz w:val="16"/>
                <w:szCs w:val="18"/>
                <w:lang w:val="es-ES"/>
              </w:rPr>
              <w:t>-</w:t>
            </w:r>
            <w:r>
              <w:rPr>
                <w:color w:val="000000"/>
                <w:sz w:val="16"/>
                <w:szCs w:val="18"/>
                <w:lang w:val="es-ES"/>
              </w:rPr>
              <w:t>55</w:t>
            </w:r>
            <w:r w:rsidRPr="00293CE0">
              <w:rPr>
                <w:color w:val="000000"/>
                <w:sz w:val="16"/>
                <w:szCs w:val="18"/>
                <w:lang w:val="es-ES"/>
              </w:rPr>
              <w:t xml:space="preserve">) </w:t>
            </w:r>
            <w:r>
              <w:rPr>
                <w:color w:val="000000"/>
                <w:sz w:val="16"/>
                <w:szCs w:val="18"/>
                <w:lang w:val="es-ES"/>
              </w:rPr>
              <w:t>5263-9677</w:t>
            </w:r>
            <w:r>
              <w:rPr>
                <w:color w:val="000000"/>
                <w:sz w:val="16"/>
                <w:szCs w:val="18"/>
                <w:lang w:val="es-ES"/>
              </w:rPr>
              <w:br/>
            </w:r>
            <w:r w:rsidRPr="00BE5EA5">
              <w:rPr>
                <w:b/>
                <w:color w:val="000000"/>
                <w:sz w:val="16"/>
                <w:szCs w:val="18"/>
                <w:lang w:val="es-ES"/>
              </w:rPr>
              <w:t>Fax:</w:t>
            </w:r>
            <w:r>
              <w:rPr>
                <w:color w:val="000000"/>
                <w:sz w:val="16"/>
                <w:szCs w:val="18"/>
                <w:lang w:val="es-ES"/>
              </w:rPr>
              <w:t xml:space="preserve"> </w:t>
            </w:r>
            <w:r w:rsidRPr="00293CE0">
              <w:rPr>
                <w:color w:val="000000"/>
                <w:sz w:val="16"/>
                <w:szCs w:val="18"/>
                <w:lang w:val="es-ES"/>
              </w:rPr>
              <w:t>(</w:t>
            </w:r>
            <w:r w:rsidRPr="00D9071F">
              <w:rPr>
                <w:color w:val="000000"/>
                <w:sz w:val="16"/>
                <w:szCs w:val="18"/>
                <w:lang w:val="es-ES"/>
              </w:rPr>
              <w:t>+</w:t>
            </w:r>
            <w:r w:rsidRPr="00293CE0">
              <w:rPr>
                <w:color w:val="000000"/>
                <w:sz w:val="16"/>
                <w:szCs w:val="18"/>
                <w:lang w:val="es-ES"/>
              </w:rPr>
              <w:t>5</w:t>
            </w:r>
            <w:r>
              <w:rPr>
                <w:color w:val="000000"/>
                <w:sz w:val="16"/>
                <w:szCs w:val="18"/>
                <w:lang w:val="es-ES"/>
              </w:rPr>
              <w:t>2</w:t>
            </w:r>
            <w:r w:rsidRPr="00293CE0">
              <w:rPr>
                <w:color w:val="000000"/>
                <w:sz w:val="16"/>
                <w:szCs w:val="18"/>
                <w:lang w:val="es-ES"/>
              </w:rPr>
              <w:t>-</w:t>
            </w:r>
            <w:r>
              <w:rPr>
                <w:color w:val="000000"/>
                <w:sz w:val="16"/>
                <w:szCs w:val="18"/>
                <w:lang w:val="es-ES"/>
              </w:rPr>
              <w:t>55</w:t>
            </w:r>
            <w:r w:rsidRPr="00293CE0">
              <w:rPr>
                <w:color w:val="000000"/>
                <w:sz w:val="16"/>
                <w:szCs w:val="18"/>
                <w:lang w:val="es-ES"/>
              </w:rPr>
              <w:t xml:space="preserve">) </w:t>
            </w:r>
            <w:r>
              <w:rPr>
                <w:color w:val="000000"/>
                <w:sz w:val="16"/>
                <w:szCs w:val="18"/>
                <w:lang w:val="es-ES"/>
              </w:rPr>
              <w:t>5531-1151 (CEPAL México)</w:t>
            </w:r>
            <w:r>
              <w:rPr>
                <w:color w:val="000000"/>
                <w:sz w:val="16"/>
                <w:szCs w:val="18"/>
                <w:lang w:val="es-ES"/>
              </w:rPr>
              <w:br/>
            </w:r>
            <w:r w:rsidRPr="0090467B">
              <w:rPr>
                <w:b/>
                <w:color w:val="000000"/>
                <w:sz w:val="16"/>
                <w:szCs w:val="18"/>
                <w:lang w:val="es-ES"/>
              </w:rPr>
              <w:t>E-mail:</w:t>
            </w:r>
            <w:r w:rsidRPr="00E4158C">
              <w:rPr>
                <w:b/>
                <w:color w:val="000000"/>
                <w:sz w:val="16"/>
                <w:szCs w:val="18"/>
                <w:lang w:val="es-ES"/>
              </w:rPr>
              <w:t xml:space="preserve"> </w:t>
            </w:r>
            <w:hyperlink r:id="rId88" w:history="1">
              <w:r w:rsidRPr="00E728AE">
                <w:rPr>
                  <w:rStyle w:val="Hipervnculo"/>
                  <w:sz w:val="16"/>
                  <w:szCs w:val="18"/>
                  <w:lang w:val="es-ES"/>
                </w:rPr>
                <w:t>hmatallo@unccd.int</w:t>
              </w:r>
            </w:hyperlink>
          </w:p>
        </w:tc>
      </w:tr>
      <w:tr w:rsidR="00B372A1" w:rsidRPr="007E1419" w:rsidTr="00CC6870">
        <w:tc>
          <w:tcPr>
            <w:tcW w:w="5110" w:type="dxa"/>
          </w:tcPr>
          <w:p w:rsidR="00B372A1" w:rsidRDefault="00B372A1" w:rsidP="00CC6870">
            <w:pPr>
              <w:widowControl w:val="0"/>
              <w:tabs>
                <w:tab w:val="left" w:pos="112"/>
              </w:tabs>
              <w:autoSpaceDE w:val="0"/>
              <w:autoSpaceDN w:val="0"/>
              <w:adjustRightInd w:val="0"/>
              <w:spacing w:before="60" w:after="60"/>
              <w:jc w:val="left"/>
              <w:rPr>
                <w:color w:val="000000"/>
                <w:sz w:val="16"/>
                <w:szCs w:val="16"/>
                <w:lang w:val="es-ES"/>
              </w:rPr>
            </w:pPr>
            <w:r w:rsidRPr="000F1A1E">
              <w:rPr>
                <w:color w:val="000000"/>
                <w:sz w:val="16"/>
                <w:szCs w:val="16"/>
                <w:lang w:val="es-ES"/>
              </w:rPr>
              <w:t>Sr. Alan González Figueroa, Asesor Regional Mesoamérica</w:t>
            </w:r>
            <w:r>
              <w:rPr>
                <w:color w:val="000000"/>
                <w:sz w:val="16"/>
                <w:szCs w:val="16"/>
                <w:highlight w:val="yellow"/>
                <w:lang w:val="es-ES"/>
              </w:rPr>
              <w:br/>
            </w:r>
            <w:r w:rsidRPr="0056279D">
              <w:rPr>
                <w:b/>
                <w:color w:val="000000"/>
                <w:sz w:val="16"/>
                <w:szCs w:val="16"/>
                <w:lang w:val="es-ES"/>
              </w:rPr>
              <w:t xml:space="preserve">Mecanismo Mundial de </w:t>
            </w:r>
            <w:smartTag w:uri="urn:schemas-microsoft-com:office:smarttags" w:element="PersonName">
              <w:smartTagPr>
                <w:attr w:name="ProductID" w:val="la UNCDD￼Ayarco"/>
              </w:smartTagPr>
              <w:r w:rsidRPr="0056279D">
                <w:rPr>
                  <w:b/>
                  <w:color w:val="000000"/>
                  <w:sz w:val="16"/>
                  <w:szCs w:val="16"/>
                  <w:lang w:val="es-ES"/>
                </w:rPr>
                <w:t>la UNCDD</w:t>
              </w:r>
              <w:r w:rsidRPr="0056279D">
                <w:rPr>
                  <w:b/>
                  <w:color w:val="000000"/>
                  <w:sz w:val="16"/>
                  <w:szCs w:val="16"/>
                  <w:lang w:val="es-ES"/>
                </w:rPr>
                <w:br/>
              </w:r>
              <w:r w:rsidRPr="000F1A1E">
                <w:rPr>
                  <w:color w:val="000000"/>
                  <w:sz w:val="16"/>
                  <w:szCs w:val="16"/>
                  <w:lang w:val="es-ES"/>
                </w:rPr>
                <w:t>Ayarco</w:t>
              </w:r>
            </w:smartTag>
            <w:r w:rsidRPr="000F1A1E">
              <w:rPr>
                <w:color w:val="000000"/>
                <w:sz w:val="16"/>
                <w:szCs w:val="16"/>
                <w:lang w:val="es-ES"/>
              </w:rPr>
              <w:t xml:space="preserve"> Este, Casa 15-D, </w:t>
            </w:r>
            <w:smartTag w:uri="urn:schemas-microsoft-com:office:smarttags" w:element="PersonName">
              <w:smartTagPr>
                <w:attr w:name="ProductID" w:val="La Uni￳n"/>
              </w:smartTagPr>
              <w:r w:rsidRPr="000F1A1E">
                <w:rPr>
                  <w:color w:val="000000"/>
                  <w:sz w:val="16"/>
                  <w:szCs w:val="16"/>
                  <w:lang w:val="es-ES"/>
                </w:rPr>
                <w:t>La Unión</w:t>
              </w:r>
            </w:smartTag>
            <w:r w:rsidRPr="000F1A1E">
              <w:rPr>
                <w:color w:val="000000"/>
                <w:sz w:val="16"/>
                <w:szCs w:val="16"/>
                <w:lang w:val="es-ES"/>
              </w:rPr>
              <w:t xml:space="preserve"> de Tres Ríos</w:t>
            </w:r>
            <w:r w:rsidRPr="000F1A1E">
              <w:rPr>
                <w:color w:val="000000"/>
                <w:sz w:val="16"/>
                <w:szCs w:val="16"/>
                <w:lang w:val="es-ES"/>
              </w:rPr>
              <w:br/>
              <w:t xml:space="preserve">Cartago, Costa Rica </w:t>
            </w:r>
          </w:p>
        </w:tc>
        <w:tc>
          <w:tcPr>
            <w:tcW w:w="4030" w:type="dxa"/>
            <w:gridSpan w:val="2"/>
          </w:tcPr>
          <w:p w:rsidR="00B372A1" w:rsidRPr="0090467B" w:rsidRDefault="00B372A1" w:rsidP="00CC6870">
            <w:pPr>
              <w:widowControl w:val="0"/>
              <w:tabs>
                <w:tab w:val="left" w:pos="112"/>
              </w:tabs>
              <w:autoSpaceDE w:val="0"/>
              <w:autoSpaceDN w:val="0"/>
              <w:adjustRightInd w:val="0"/>
              <w:spacing w:before="60" w:after="60"/>
              <w:jc w:val="left"/>
              <w:rPr>
                <w:color w:val="000000"/>
                <w:sz w:val="16"/>
                <w:szCs w:val="16"/>
                <w:lang w:val="en-US"/>
              </w:rPr>
            </w:pPr>
            <w:r w:rsidRPr="0090467B">
              <w:rPr>
                <w:b/>
                <w:sz w:val="16"/>
                <w:szCs w:val="16"/>
                <w:lang w:val="en-US"/>
              </w:rPr>
              <w:t xml:space="preserve">Phone: </w:t>
            </w:r>
            <w:r w:rsidRPr="0090467B">
              <w:rPr>
                <w:sz w:val="16"/>
                <w:szCs w:val="16"/>
                <w:lang w:val="en-US"/>
              </w:rPr>
              <w:t>(+506) 8339-0607</w:t>
            </w:r>
            <w:r w:rsidRPr="0090467B">
              <w:rPr>
                <w:sz w:val="16"/>
                <w:szCs w:val="16"/>
                <w:lang w:val="en-US"/>
              </w:rPr>
              <w:br/>
            </w:r>
            <w:r w:rsidRPr="0090467B">
              <w:rPr>
                <w:b/>
                <w:sz w:val="16"/>
                <w:szCs w:val="16"/>
                <w:lang w:val="en-US"/>
              </w:rPr>
              <w:t xml:space="preserve">Fax: </w:t>
            </w:r>
            <w:r w:rsidRPr="0090467B">
              <w:rPr>
                <w:sz w:val="16"/>
                <w:szCs w:val="16"/>
                <w:lang w:val="en-US"/>
              </w:rPr>
              <w:t xml:space="preserve">(+506) 2271-1197 </w:t>
            </w:r>
            <w:r w:rsidRPr="0090467B">
              <w:rPr>
                <w:sz w:val="16"/>
                <w:szCs w:val="16"/>
                <w:lang w:val="en-US"/>
              </w:rPr>
              <w:br/>
            </w:r>
            <w:r w:rsidRPr="0090467B">
              <w:rPr>
                <w:b/>
                <w:color w:val="000000"/>
                <w:sz w:val="16"/>
                <w:szCs w:val="16"/>
                <w:lang w:val="en-US"/>
              </w:rPr>
              <w:t xml:space="preserve">E-mail: </w:t>
            </w:r>
            <w:hyperlink r:id="rId89" w:history="1">
              <w:r w:rsidRPr="0090467B">
                <w:rPr>
                  <w:rStyle w:val="Hipervnculo"/>
                  <w:sz w:val="16"/>
                  <w:szCs w:val="16"/>
                  <w:lang w:val="en-US"/>
                </w:rPr>
                <w:t>a.figueroa@global-mechanism.org</w:t>
              </w:r>
            </w:hyperlink>
            <w:r w:rsidRPr="0090467B">
              <w:rPr>
                <w:color w:val="000000"/>
                <w:sz w:val="16"/>
                <w:szCs w:val="16"/>
                <w:lang w:val="en-US"/>
              </w:rPr>
              <w:t xml:space="preserve"> </w:t>
            </w:r>
            <w:r w:rsidRPr="0090467B">
              <w:rPr>
                <w:color w:val="000000"/>
                <w:sz w:val="16"/>
                <w:szCs w:val="16"/>
                <w:lang w:val="en-US"/>
              </w:rPr>
              <w:br/>
            </w:r>
            <w:r w:rsidRPr="0090467B">
              <w:rPr>
                <w:color w:val="000000"/>
                <w:sz w:val="16"/>
                <w:szCs w:val="18"/>
                <w:lang w:val="en-US"/>
              </w:rPr>
              <w:t>Sitio:</w:t>
            </w:r>
            <w:r w:rsidRPr="0090467B">
              <w:rPr>
                <w:sz w:val="16"/>
                <w:szCs w:val="16"/>
                <w:lang w:val="en-US"/>
              </w:rPr>
              <w:t xml:space="preserve"> </w:t>
            </w:r>
            <w:hyperlink r:id="rId90" w:history="1">
              <w:r w:rsidRPr="0090467B">
                <w:rPr>
                  <w:rStyle w:val="Hipervnculo"/>
                  <w:sz w:val="16"/>
                  <w:szCs w:val="16"/>
                  <w:lang w:val="en-US"/>
                </w:rPr>
                <w:t>www.global-mechanism.org</w:t>
              </w:r>
            </w:hyperlink>
            <w:r w:rsidRPr="0090467B">
              <w:rPr>
                <w:sz w:val="16"/>
                <w:szCs w:val="16"/>
                <w:lang w:val="en-US"/>
              </w:rPr>
              <w:t xml:space="preserve"> </w:t>
            </w:r>
          </w:p>
        </w:tc>
      </w:tr>
      <w:tr w:rsidR="00B372A1" w:rsidRPr="007E1419" w:rsidTr="00CC6870">
        <w:tc>
          <w:tcPr>
            <w:tcW w:w="5110" w:type="dxa"/>
          </w:tcPr>
          <w:p w:rsidR="00B372A1" w:rsidRPr="000F1A1E" w:rsidRDefault="00B372A1" w:rsidP="00CC6870">
            <w:pPr>
              <w:widowControl w:val="0"/>
              <w:tabs>
                <w:tab w:val="left" w:pos="112"/>
              </w:tabs>
              <w:autoSpaceDE w:val="0"/>
              <w:autoSpaceDN w:val="0"/>
              <w:adjustRightInd w:val="0"/>
              <w:spacing w:before="60" w:after="60"/>
              <w:jc w:val="left"/>
              <w:rPr>
                <w:color w:val="000000"/>
                <w:sz w:val="16"/>
                <w:szCs w:val="16"/>
                <w:lang w:val="es-ES"/>
              </w:rPr>
            </w:pPr>
            <w:bookmarkStart w:id="272" w:name="_Toc86505033"/>
            <w:bookmarkStart w:id="273" w:name="_Toc86505104"/>
            <w:bookmarkStart w:id="274" w:name="_Toc189228233"/>
            <w:bookmarkStart w:id="275" w:name="_Toc189228257"/>
            <w:bookmarkStart w:id="276" w:name="_Toc189228278"/>
            <w:bookmarkStart w:id="277" w:name="_Toc189228362"/>
            <w:r>
              <w:rPr>
                <w:color w:val="000000"/>
                <w:sz w:val="16"/>
                <w:szCs w:val="16"/>
                <w:lang w:val="es-ES"/>
              </w:rPr>
              <w:t>Sr. Carlos Pomareda, Profesional</w:t>
            </w:r>
            <w:r>
              <w:rPr>
                <w:color w:val="000000"/>
                <w:sz w:val="16"/>
                <w:szCs w:val="16"/>
                <w:lang w:val="es-ES"/>
              </w:rPr>
              <w:br/>
            </w:r>
            <w:r w:rsidRPr="0056279D">
              <w:rPr>
                <w:b/>
                <w:color w:val="000000"/>
                <w:sz w:val="16"/>
                <w:szCs w:val="16"/>
                <w:lang w:val="es-ES"/>
              </w:rPr>
              <w:t>Mecanismo Mundial de la UNCCD</w:t>
            </w:r>
            <w:r w:rsidRPr="0056279D">
              <w:rPr>
                <w:b/>
                <w:color w:val="000000"/>
                <w:sz w:val="16"/>
                <w:szCs w:val="16"/>
                <w:lang w:val="es-ES"/>
              </w:rPr>
              <w:br/>
            </w:r>
            <w:r>
              <w:rPr>
                <w:color w:val="000000"/>
                <w:sz w:val="16"/>
                <w:szCs w:val="16"/>
                <w:lang w:val="es-ES"/>
              </w:rPr>
              <w:t>Cipreses</w:t>
            </w:r>
            <w:r>
              <w:rPr>
                <w:color w:val="000000"/>
                <w:sz w:val="16"/>
                <w:szCs w:val="16"/>
                <w:lang w:val="es-ES"/>
              </w:rPr>
              <w:br/>
              <w:t>Curridabat, Costa Rica</w:t>
            </w:r>
          </w:p>
        </w:tc>
        <w:tc>
          <w:tcPr>
            <w:tcW w:w="4030" w:type="dxa"/>
            <w:gridSpan w:val="2"/>
          </w:tcPr>
          <w:p w:rsidR="00B372A1" w:rsidRPr="0090467B" w:rsidRDefault="00B372A1" w:rsidP="00CC6870">
            <w:pPr>
              <w:widowControl w:val="0"/>
              <w:tabs>
                <w:tab w:val="left" w:pos="112"/>
              </w:tabs>
              <w:autoSpaceDE w:val="0"/>
              <w:autoSpaceDN w:val="0"/>
              <w:adjustRightInd w:val="0"/>
              <w:spacing w:before="60" w:after="60"/>
              <w:jc w:val="left"/>
              <w:rPr>
                <w:sz w:val="16"/>
                <w:szCs w:val="16"/>
                <w:lang w:val="en-US"/>
              </w:rPr>
            </w:pPr>
            <w:r w:rsidRPr="0090467B">
              <w:rPr>
                <w:b/>
                <w:sz w:val="16"/>
                <w:szCs w:val="16"/>
                <w:lang w:val="en-US"/>
              </w:rPr>
              <w:t xml:space="preserve">Phone: </w:t>
            </w:r>
            <w:r w:rsidRPr="0090467B">
              <w:rPr>
                <w:sz w:val="16"/>
                <w:szCs w:val="16"/>
                <w:lang w:val="en-US"/>
              </w:rPr>
              <w:t>(+506) 8339-0607</w:t>
            </w:r>
            <w:r w:rsidRPr="0090467B">
              <w:rPr>
                <w:sz w:val="16"/>
                <w:szCs w:val="16"/>
                <w:lang w:val="en-US"/>
              </w:rPr>
              <w:br/>
            </w:r>
            <w:r w:rsidRPr="0090467B">
              <w:rPr>
                <w:b/>
                <w:sz w:val="16"/>
                <w:szCs w:val="16"/>
                <w:lang w:val="en-US"/>
              </w:rPr>
              <w:t xml:space="preserve">E-mail: </w:t>
            </w:r>
            <w:hyperlink r:id="rId91" w:history="1">
              <w:r w:rsidRPr="0090467B">
                <w:rPr>
                  <w:rStyle w:val="Hipervnculo"/>
                  <w:sz w:val="16"/>
                  <w:szCs w:val="16"/>
                  <w:lang w:val="en-US"/>
                </w:rPr>
                <w:t>sidesa@racsa.co.cr</w:t>
              </w:r>
            </w:hyperlink>
            <w:r w:rsidRPr="0090467B">
              <w:rPr>
                <w:sz w:val="16"/>
                <w:szCs w:val="16"/>
                <w:lang w:val="en-US"/>
              </w:rPr>
              <w:t xml:space="preserve"> </w:t>
            </w:r>
          </w:p>
        </w:tc>
      </w:tr>
    </w:tbl>
    <w:p w:rsidR="00B372A1" w:rsidRPr="004C6797" w:rsidRDefault="00B372A1" w:rsidP="00B372A1">
      <w:pPr>
        <w:pStyle w:val="Observers"/>
      </w:pPr>
      <w:bookmarkStart w:id="278" w:name="_Toc260256617"/>
      <w:bookmarkStart w:id="279" w:name="_Toc260256719"/>
      <w:bookmarkStart w:id="280" w:name="_Toc260261543"/>
      <w:bookmarkStart w:id="281" w:name="_Toc260261725"/>
      <w:bookmarkStart w:id="282" w:name="_Toc260289183"/>
      <w:bookmarkStart w:id="283" w:name="_Toc260396127"/>
      <w:r w:rsidRPr="00D03F1F">
        <w:t xml:space="preserve">B. </w:t>
      </w:r>
      <w:bookmarkEnd w:id="272"/>
      <w:bookmarkEnd w:id="273"/>
      <w:bookmarkEnd w:id="274"/>
      <w:bookmarkEnd w:id="275"/>
      <w:bookmarkEnd w:id="276"/>
      <w:bookmarkEnd w:id="277"/>
      <w:r w:rsidRPr="00D03F1F">
        <w:t>Intergovernmental Organisations</w:t>
      </w:r>
      <w:bookmarkEnd w:id="278"/>
      <w:bookmarkEnd w:id="279"/>
      <w:bookmarkEnd w:id="280"/>
      <w:bookmarkEnd w:id="281"/>
      <w:bookmarkEnd w:id="282"/>
      <w:bookmarkEnd w:id="283"/>
    </w:p>
    <w:p w:rsidR="00B372A1" w:rsidRPr="000C71CD" w:rsidRDefault="00B372A1" w:rsidP="00B372A1">
      <w:pPr>
        <w:pStyle w:val="Paix"/>
        <w:rPr>
          <w:lang w:val="en-US"/>
        </w:rPr>
      </w:pPr>
      <w:bookmarkStart w:id="284" w:name="_Toc260289184"/>
      <w:bookmarkStart w:id="285" w:name="_Toc260396128"/>
      <w:r w:rsidRPr="000C71CD">
        <w:rPr>
          <w:lang w:val="en-US"/>
        </w:rPr>
        <w:t>Inter-American Development Bank</w:t>
      </w:r>
      <w:bookmarkEnd w:id="284"/>
      <w:bookmarkEnd w:id="285"/>
    </w:p>
    <w:tbl>
      <w:tblPr>
        <w:tblW w:w="0" w:type="auto"/>
        <w:tblLook w:val="04A0"/>
      </w:tblPr>
      <w:tblGrid>
        <w:gridCol w:w="5211"/>
        <w:gridCol w:w="3929"/>
      </w:tblGrid>
      <w:tr w:rsidR="00B372A1" w:rsidRPr="007E1419" w:rsidTr="00CC6870">
        <w:tc>
          <w:tcPr>
            <w:tcW w:w="5211" w:type="dxa"/>
          </w:tcPr>
          <w:p w:rsidR="00B372A1" w:rsidRPr="00433ACB" w:rsidRDefault="00B372A1" w:rsidP="00CC6870">
            <w:pPr>
              <w:widowControl w:val="0"/>
              <w:tabs>
                <w:tab w:val="left" w:pos="112"/>
              </w:tabs>
              <w:autoSpaceDE w:val="0"/>
              <w:autoSpaceDN w:val="0"/>
              <w:adjustRightInd w:val="0"/>
              <w:spacing w:before="60" w:after="60"/>
              <w:jc w:val="left"/>
              <w:rPr>
                <w:color w:val="000000"/>
                <w:sz w:val="16"/>
                <w:szCs w:val="16"/>
                <w:lang w:val="es-ES"/>
              </w:rPr>
            </w:pPr>
            <w:r w:rsidRPr="000D7FFC">
              <w:rPr>
                <w:color w:val="000000"/>
                <w:sz w:val="16"/>
                <w:szCs w:val="16"/>
                <w:lang w:val="es-ES"/>
              </w:rPr>
              <w:t>Sr. R</w:t>
            </w:r>
            <w:r>
              <w:rPr>
                <w:color w:val="000000"/>
                <w:sz w:val="16"/>
                <w:szCs w:val="16"/>
                <w:lang w:val="es-ES"/>
              </w:rPr>
              <w:t>icardo Quiroga, Economista Principal</w:t>
            </w:r>
            <w:r>
              <w:rPr>
                <w:color w:val="000000"/>
                <w:sz w:val="16"/>
                <w:szCs w:val="16"/>
                <w:lang w:val="es-ES"/>
              </w:rPr>
              <w:br/>
            </w:r>
            <w:r w:rsidRPr="00D03F1F">
              <w:rPr>
                <w:b/>
                <w:color w:val="000000"/>
                <w:sz w:val="16"/>
                <w:szCs w:val="16"/>
                <w:lang w:val="es-ES"/>
              </w:rPr>
              <w:t>Banco Interamericano de Desarrollo</w:t>
            </w:r>
            <w:r w:rsidRPr="004E4326">
              <w:rPr>
                <w:b/>
                <w:color w:val="000000"/>
                <w:sz w:val="16"/>
                <w:szCs w:val="16"/>
                <w:lang w:val="es-ES"/>
              </w:rPr>
              <w:br/>
            </w:r>
            <w:r w:rsidRPr="00433ACB">
              <w:rPr>
                <w:color w:val="000000"/>
                <w:sz w:val="16"/>
                <w:szCs w:val="16"/>
                <w:lang w:val="es-ES"/>
              </w:rPr>
              <w:t>1300 N.Y. Ave., Washington, D.C.</w:t>
            </w:r>
            <w:r>
              <w:rPr>
                <w:color w:val="000000"/>
                <w:sz w:val="16"/>
                <w:szCs w:val="16"/>
                <w:lang w:val="es-ES"/>
              </w:rPr>
              <w:br/>
            </w:r>
            <w:r w:rsidRPr="00433ACB">
              <w:rPr>
                <w:color w:val="000000"/>
                <w:sz w:val="16"/>
                <w:szCs w:val="16"/>
                <w:lang w:val="es-ES"/>
              </w:rPr>
              <w:t>Estados Unidos de América</w:t>
            </w:r>
          </w:p>
        </w:tc>
        <w:tc>
          <w:tcPr>
            <w:tcW w:w="3929" w:type="dxa"/>
          </w:tcPr>
          <w:p w:rsidR="00B372A1" w:rsidRPr="0090467B" w:rsidRDefault="00B372A1" w:rsidP="00CC6870">
            <w:pPr>
              <w:pStyle w:val="Participante"/>
              <w:rPr>
                <w:lang w:val="en-US"/>
              </w:rPr>
            </w:pPr>
            <w:r w:rsidRPr="0090467B">
              <w:rPr>
                <w:b/>
                <w:lang w:val="en-US"/>
              </w:rPr>
              <w:t xml:space="preserve">Phone: </w:t>
            </w:r>
            <w:r w:rsidRPr="0090467B">
              <w:rPr>
                <w:lang w:val="en-US"/>
              </w:rPr>
              <w:t>(+1-202) 623-5159</w:t>
            </w:r>
            <w:r w:rsidRPr="0090467B">
              <w:rPr>
                <w:lang w:val="en-US"/>
              </w:rPr>
              <w:br/>
            </w:r>
            <w:r w:rsidRPr="0090467B">
              <w:rPr>
                <w:b/>
                <w:lang w:val="en-US"/>
              </w:rPr>
              <w:t xml:space="preserve">E-mail: </w:t>
            </w:r>
            <w:hyperlink r:id="rId92" w:history="1">
              <w:r w:rsidRPr="0090467B">
                <w:rPr>
                  <w:rStyle w:val="Hipervnculo"/>
                  <w:b/>
                  <w:lang w:val="en-US"/>
                </w:rPr>
                <w:t>ricardoq@iadb.org</w:t>
              </w:r>
            </w:hyperlink>
          </w:p>
        </w:tc>
      </w:tr>
    </w:tbl>
    <w:p w:rsidR="00B372A1" w:rsidRPr="00B609DD" w:rsidRDefault="00B372A1" w:rsidP="00B372A1">
      <w:pPr>
        <w:pStyle w:val="Paix"/>
        <w:rPr>
          <w:lang w:val="es-ES"/>
        </w:rPr>
      </w:pPr>
      <w:bookmarkStart w:id="286" w:name="_Toc260289185"/>
      <w:bookmarkStart w:id="287" w:name="_Toc260396129"/>
      <w:r w:rsidRPr="00B609DD">
        <w:rPr>
          <w:lang w:val="es-ES"/>
        </w:rPr>
        <w:t>Comisión Centroamericana de Ambiente y Desarrollo (CCAD)</w:t>
      </w:r>
      <w:bookmarkEnd w:id="286"/>
      <w:bookmarkEnd w:id="287"/>
    </w:p>
    <w:tbl>
      <w:tblPr>
        <w:tblW w:w="0" w:type="auto"/>
        <w:tblLook w:val="04A0"/>
      </w:tblPr>
      <w:tblGrid>
        <w:gridCol w:w="5211"/>
        <w:gridCol w:w="3929"/>
      </w:tblGrid>
      <w:tr w:rsidR="00B372A1" w:rsidRPr="007E1419" w:rsidTr="00CC6870">
        <w:tc>
          <w:tcPr>
            <w:tcW w:w="5211" w:type="dxa"/>
          </w:tcPr>
          <w:p w:rsidR="00B372A1" w:rsidRPr="000D7FFC" w:rsidRDefault="00B372A1" w:rsidP="00CC6870">
            <w:pPr>
              <w:pStyle w:val="Participante"/>
            </w:pPr>
            <w:r w:rsidRPr="000D7FFC">
              <w:t xml:space="preserve">Sr. </w:t>
            </w:r>
            <w:r>
              <w:t>Edgar Paguaga</w:t>
            </w:r>
            <w:r w:rsidRPr="000D7FFC">
              <w:t xml:space="preserve">, </w:t>
            </w:r>
            <w:r>
              <w:t>Director de Operaciones</w:t>
            </w:r>
            <w:r>
              <w:br/>
              <w:t>Secre</w:t>
            </w:r>
            <w:r w:rsidRPr="000D7FFC">
              <w:t>taría Ejecutiva</w:t>
            </w:r>
            <w:r>
              <w:br/>
            </w:r>
            <w:r w:rsidRPr="00D03F1F">
              <w:rPr>
                <w:b/>
              </w:rPr>
              <w:t xml:space="preserve">Comisión Centroamericana de Ambiente </w:t>
            </w:r>
            <w:r>
              <w:rPr>
                <w:b/>
              </w:rPr>
              <w:br/>
            </w:r>
            <w:r w:rsidR="000257CF">
              <w:rPr>
                <w:b/>
              </w:rPr>
              <w:t xml:space="preserve"> </w:t>
            </w:r>
            <w:r w:rsidRPr="00D03F1F">
              <w:rPr>
                <w:b/>
              </w:rPr>
              <w:t>y Desarrollo (CCAD)</w:t>
            </w:r>
            <w:r>
              <w:br/>
              <w:t>San Salvador, El Salvador</w:t>
            </w:r>
          </w:p>
        </w:tc>
        <w:tc>
          <w:tcPr>
            <w:tcW w:w="3929" w:type="dxa"/>
          </w:tcPr>
          <w:p w:rsidR="00B372A1" w:rsidRPr="0090467B" w:rsidRDefault="00B372A1" w:rsidP="00CC6870">
            <w:pPr>
              <w:pStyle w:val="Participante"/>
              <w:rPr>
                <w:lang w:val="en-US"/>
              </w:rPr>
            </w:pPr>
            <w:r w:rsidRPr="0090467B">
              <w:rPr>
                <w:b/>
                <w:lang w:val="en-US"/>
              </w:rPr>
              <w:t xml:space="preserve">Phone: </w:t>
            </w:r>
            <w:r w:rsidRPr="0090467B">
              <w:rPr>
                <w:lang w:val="en-US"/>
              </w:rPr>
              <w:t>(+503) 2248-8800</w:t>
            </w:r>
            <w:r w:rsidRPr="0090467B">
              <w:rPr>
                <w:lang w:val="en-US"/>
              </w:rPr>
              <w:br/>
            </w:r>
            <w:r w:rsidRPr="0090467B">
              <w:rPr>
                <w:b/>
                <w:lang w:val="en-US"/>
              </w:rPr>
              <w:t xml:space="preserve">Fax: </w:t>
            </w:r>
            <w:r w:rsidRPr="0090467B">
              <w:rPr>
                <w:lang w:val="en-US"/>
              </w:rPr>
              <w:t>(+503) 2248-8994</w:t>
            </w:r>
            <w:r w:rsidRPr="0090467B">
              <w:rPr>
                <w:lang w:val="en-US"/>
              </w:rPr>
              <w:br/>
            </w:r>
            <w:r w:rsidRPr="0090467B">
              <w:rPr>
                <w:b/>
                <w:lang w:val="en-US"/>
              </w:rPr>
              <w:t xml:space="preserve">E-mail: </w:t>
            </w:r>
            <w:hyperlink r:id="rId93" w:history="1">
              <w:r w:rsidRPr="0090467B">
                <w:rPr>
                  <w:rStyle w:val="Hipervnculo"/>
                  <w:b/>
                  <w:lang w:val="en-US"/>
                </w:rPr>
                <w:t>epaguaga@sica.nt</w:t>
              </w:r>
            </w:hyperlink>
          </w:p>
        </w:tc>
      </w:tr>
    </w:tbl>
    <w:p w:rsidR="00B372A1" w:rsidRDefault="00B372A1" w:rsidP="00B372A1">
      <w:pPr>
        <w:pStyle w:val="Paix"/>
      </w:pPr>
      <w:bookmarkStart w:id="288" w:name="_Toc189228364"/>
      <w:bookmarkStart w:id="289" w:name="_Toc260289186"/>
      <w:bookmarkStart w:id="290" w:name="_Toc260396130"/>
      <w:bookmarkStart w:id="291" w:name="_Toc189228366"/>
      <w:r>
        <w:t>Caribbean Community Secretariat (CARICOM)</w:t>
      </w:r>
      <w:bookmarkEnd w:id="288"/>
      <w:bookmarkEnd w:id="289"/>
      <w:bookmarkEnd w:id="290"/>
    </w:p>
    <w:tbl>
      <w:tblPr>
        <w:tblW w:w="9140" w:type="dxa"/>
        <w:tblCellMar>
          <w:left w:w="70" w:type="dxa"/>
          <w:right w:w="70" w:type="dxa"/>
        </w:tblCellMar>
        <w:tblLook w:val="0000"/>
      </w:tblPr>
      <w:tblGrid>
        <w:gridCol w:w="5110"/>
        <w:gridCol w:w="4030"/>
      </w:tblGrid>
      <w:tr w:rsidR="00B372A1" w:rsidRPr="007E1419" w:rsidTr="00CC6870">
        <w:tc>
          <w:tcPr>
            <w:tcW w:w="5110" w:type="dxa"/>
          </w:tcPr>
          <w:p w:rsidR="00B372A1" w:rsidRDefault="00B372A1" w:rsidP="00CC6870">
            <w:pPr>
              <w:widowControl w:val="0"/>
              <w:tabs>
                <w:tab w:val="left" w:pos="112"/>
              </w:tabs>
              <w:autoSpaceDE w:val="0"/>
              <w:autoSpaceDN w:val="0"/>
              <w:adjustRightInd w:val="0"/>
              <w:spacing w:before="60" w:after="60"/>
              <w:jc w:val="left"/>
              <w:rPr>
                <w:color w:val="000000"/>
                <w:sz w:val="16"/>
                <w:szCs w:val="16"/>
                <w:lang w:val="en-US"/>
              </w:rPr>
            </w:pPr>
            <w:r w:rsidRPr="000F1A1E">
              <w:rPr>
                <w:color w:val="000000"/>
                <w:sz w:val="16"/>
                <w:szCs w:val="16"/>
                <w:lang w:val="en-US"/>
              </w:rPr>
              <w:t>Ms. Anya Thomas, Senior Project Officer</w:t>
            </w:r>
            <w:r w:rsidRPr="000F1A1E">
              <w:rPr>
                <w:color w:val="000000"/>
                <w:sz w:val="16"/>
                <w:szCs w:val="16"/>
                <w:lang w:val="en-US"/>
              </w:rPr>
              <w:br/>
              <w:t>Sustainable Development</w:t>
            </w:r>
            <w:r w:rsidRPr="000F1A1E">
              <w:rPr>
                <w:color w:val="000000"/>
                <w:sz w:val="16"/>
                <w:szCs w:val="16"/>
                <w:lang w:val="en-US"/>
              </w:rPr>
              <w:br/>
            </w:r>
            <w:smartTag w:uri="urn:schemas-microsoft-com:office:smarttags" w:element="place">
              <w:r w:rsidRPr="003E3792">
                <w:rPr>
                  <w:bCs/>
                  <w:color w:val="000000"/>
                  <w:sz w:val="16"/>
                  <w:szCs w:val="16"/>
                  <w:lang w:val="en-US"/>
                </w:rPr>
                <w:t>Caribbean</w:t>
              </w:r>
            </w:smartTag>
            <w:r w:rsidRPr="003E3792">
              <w:rPr>
                <w:bCs/>
                <w:color w:val="000000"/>
                <w:sz w:val="16"/>
                <w:szCs w:val="16"/>
                <w:lang w:val="en-US"/>
              </w:rPr>
              <w:t xml:space="preserve"> Community Secretariat (CARICOM)</w:t>
            </w:r>
            <w:r w:rsidRPr="003E3792">
              <w:rPr>
                <w:bCs/>
                <w:color w:val="000000"/>
                <w:sz w:val="16"/>
                <w:szCs w:val="16"/>
                <w:lang w:val="en-US"/>
              </w:rPr>
              <w:br/>
            </w:r>
            <w:r w:rsidRPr="000F1A1E">
              <w:rPr>
                <w:color w:val="000000"/>
                <w:sz w:val="16"/>
                <w:szCs w:val="16"/>
                <w:lang w:val="en-US"/>
              </w:rPr>
              <w:t xml:space="preserve">Turkeyen - </w:t>
            </w:r>
            <w:smartTag w:uri="urn:schemas-microsoft-com:office:smarttags" w:element="address">
              <w:smartTag w:uri="urn:schemas-microsoft-com:office:smarttags" w:element="Street">
                <w:r w:rsidRPr="000F1A1E">
                  <w:rPr>
                    <w:color w:val="000000"/>
                    <w:sz w:val="16"/>
                    <w:szCs w:val="16"/>
                    <w:lang w:val="en-US"/>
                  </w:rPr>
                  <w:t>P.O. Box 10827</w:t>
                </w:r>
              </w:smartTag>
              <w:r w:rsidRPr="000F1A1E">
                <w:rPr>
                  <w:color w:val="000000"/>
                  <w:sz w:val="16"/>
                  <w:szCs w:val="16"/>
                  <w:lang w:val="en-US"/>
                </w:rPr>
                <w:br/>
              </w:r>
              <w:smartTag w:uri="urn:schemas-microsoft-com:office:smarttags" w:element="City">
                <w:r w:rsidRPr="000F1A1E">
                  <w:rPr>
                    <w:color w:val="000000"/>
                    <w:sz w:val="16"/>
                    <w:szCs w:val="16"/>
                    <w:lang w:val="en-US"/>
                  </w:rPr>
                  <w:t>Georgetown</w:t>
                </w:r>
              </w:smartTag>
              <w:r w:rsidRPr="000F1A1E">
                <w:rPr>
                  <w:color w:val="000000"/>
                  <w:sz w:val="16"/>
                  <w:szCs w:val="16"/>
                  <w:lang w:val="en-US"/>
                </w:rPr>
                <w:t xml:space="preserve">, </w:t>
              </w:r>
              <w:smartTag w:uri="urn:schemas-microsoft-com:office:smarttags" w:element="country-region">
                <w:r w:rsidRPr="000F1A1E">
                  <w:rPr>
                    <w:color w:val="000000"/>
                    <w:sz w:val="16"/>
                    <w:szCs w:val="16"/>
                    <w:lang w:val="en-US"/>
                  </w:rPr>
                  <w:t>Guyana</w:t>
                </w:r>
              </w:smartTag>
            </w:smartTag>
          </w:p>
        </w:tc>
        <w:tc>
          <w:tcPr>
            <w:tcW w:w="4030" w:type="dxa"/>
          </w:tcPr>
          <w:p w:rsidR="00B372A1" w:rsidRPr="003E3792" w:rsidRDefault="00B372A1" w:rsidP="00CC6870">
            <w:pPr>
              <w:widowControl w:val="0"/>
              <w:tabs>
                <w:tab w:val="left" w:pos="112"/>
              </w:tabs>
              <w:autoSpaceDE w:val="0"/>
              <w:autoSpaceDN w:val="0"/>
              <w:adjustRightInd w:val="0"/>
              <w:spacing w:before="60" w:after="60"/>
              <w:jc w:val="left"/>
              <w:rPr>
                <w:color w:val="000000"/>
                <w:sz w:val="16"/>
                <w:szCs w:val="16"/>
                <w:lang w:val="en-US"/>
              </w:rPr>
            </w:pPr>
            <w:r w:rsidRPr="0090467B">
              <w:rPr>
                <w:b/>
                <w:color w:val="000000"/>
                <w:sz w:val="16"/>
                <w:szCs w:val="16"/>
                <w:lang w:val="en-US"/>
              </w:rPr>
              <w:t>Phone</w:t>
            </w:r>
            <w:r w:rsidRPr="00E4158C">
              <w:rPr>
                <w:b/>
                <w:color w:val="000000"/>
                <w:sz w:val="16"/>
                <w:szCs w:val="16"/>
                <w:lang w:val="en-US"/>
              </w:rPr>
              <w:t xml:space="preserve">: </w:t>
            </w:r>
            <w:r w:rsidRPr="003E3792">
              <w:rPr>
                <w:color w:val="000000"/>
                <w:sz w:val="16"/>
                <w:szCs w:val="16"/>
                <w:lang w:val="en-US"/>
              </w:rPr>
              <w:t>(</w:t>
            </w:r>
            <w:r w:rsidRPr="00D9071F">
              <w:rPr>
                <w:color w:val="000000"/>
                <w:sz w:val="16"/>
                <w:szCs w:val="16"/>
                <w:lang w:val="en-US"/>
              </w:rPr>
              <w:t>+</w:t>
            </w:r>
            <w:r w:rsidRPr="003E3792">
              <w:rPr>
                <w:color w:val="000000"/>
                <w:sz w:val="16"/>
                <w:szCs w:val="16"/>
                <w:lang w:val="en-US"/>
              </w:rPr>
              <w:t>592-2) 22-0001 Ext. 2625</w:t>
            </w:r>
            <w:r w:rsidRPr="003E3792">
              <w:rPr>
                <w:color w:val="000000"/>
                <w:sz w:val="16"/>
                <w:szCs w:val="16"/>
                <w:lang w:val="en-US"/>
              </w:rPr>
              <w:br/>
            </w:r>
            <w:r w:rsidRPr="00E4158C">
              <w:rPr>
                <w:b/>
                <w:color w:val="000000"/>
                <w:sz w:val="16"/>
                <w:szCs w:val="16"/>
                <w:lang w:val="en-US"/>
              </w:rPr>
              <w:t xml:space="preserve">Fax: </w:t>
            </w:r>
            <w:r w:rsidRPr="003E3792">
              <w:rPr>
                <w:color w:val="000000"/>
                <w:sz w:val="16"/>
                <w:szCs w:val="16"/>
                <w:lang w:val="en-US"/>
              </w:rPr>
              <w:t>(</w:t>
            </w:r>
            <w:r w:rsidRPr="00D9071F">
              <w:rPr>
                <w:color w:val="000000"/>
                <w:sz w:val="16"/>
                <w:szCs w:val="16"/>
                <w:lang w:val="en-US"/>
              </w:rPr>
              <w:t>+</w:t>
            </w:r>
            <w:r w:rsidRPr="003E3792">
              <w:rPr>
                <w:color w:val="000000"/>
                <w:sz w:val="16"/>
                <w:szCs w:val="16"/>
                <w:lang w:val="en-US"/>
              </w:rPr>
              <w:t>592-2) 22-0155</w:t>
            </w:r>
            <w:r w:rsidRPr="003E3792">
              <w:rPr>
                <w:color w:val="000000"/>
                <w:sz w:val="16"/>
                <w:szCs w:val="16"/>
                <w:lang w:val="en-US"/>
              </w:rPr>
              <w:br/>
            </w:r>
            <w:r w:rsidRPr="0090467B">
              <w:rPr>
                <w:b/>
                <w:color w:val="000000"/>
                <w:sz w:val="16"/>
                <w:szCs w:val="16"/>
                <w:lang w:val="en-US"/>
              </w:rPr>
              <w:t>E-mail:</w:t>
            </w:r>
            <w:r w:rsidRPr="00E4158C">
              <w:rPr>
                <w:b/>
                <w:color w:val="000000"/>
                <w:sz w:val="16"/>
                <w:szCs w:val="16"/>
                <w:lang w:val="en-US"/>
              </w:rPr>
              <w:t xml:space="preserve"> </w:t>
            </w:r>
            <w:hyperlink r:id="rId94" w:history="1">
              <w:r w:rsidRPr="003E3792">
                <w:rPr>
                  <w:rStyle w:val="Hipervnculo"/>
                  <w:sz w:val="16"/>
                  <w:szCs w:val="16"/>
                  <w:lang w:val="en-US"/>
                </w:rPr>
                <w:t>anya@caricom.org</w:t>
              </w:r>
            </w:hyperlink>
            <w:r w:rsidRPr="003E3792">
              <w:rPr>
                <w:color w:val="000000"/>
                <w:sz w:val="16"/>
                <w:szCs w:val="16"/>
                <w:lang w:val="en-US"/>
              </w:rPr>
              <w:br/>
            </w:r>
          </w:p>
        </w:tc>
      </w:tr>
    </w:tbl>
    <w:p w:rsidR="00B372A1" w:rsidRDefault="00B372A1" w:rsidP="00B372A1">
      <w:pPr>
        <w:pStyle w:val="Fantasma"/>
        <w:rPr>
          <w:sz w:val="28"/>
          <w:szCs w:val="28"/>
        </w:rPr>
      </w:pPr>
      <w:bookmarkStart w:id="292" w:name="_Toc189228368"/>
      <w:bookmarkStart w:id="293" w:name="_Toc260256618"/>
      <w:bookmarkStart w:id="294" w:name="_Toc260256720"/>
      <w:bookmarkStart w:id="295" w:name="_Toc260261544"/>
      <w:bookmarkStart w:id="296" w:name="_Toc260261726"/>
      <w:bookmarkStart w:id="297" w:name="_Toc260289187"/>
      <w:bookmarkEnd w:id="291"/>
      <w:r>
        <w:br w:type="page"/>
      </w:r>
    </w:p>
    <w:p w:rsidR="00B372A1" w:rsidRPr="006A1457" w:rsidRDefault="00B372A1" w:rsidP="00B372A1">
      <w:pPr>
        <w:pStyle w:val="Paix-Clasificatin"/>
        <w:rPr>
          <w:lang w:val="en-US"/>
        </w:rPr>
      </w:pPr>
      <w:bookmarkStart w:id="298" w:name="_Toc260396131"/>
      <w:r w:rsidRPr="006A1457">
        <w:rPr>
          <w:lang w:val="en-US"/>
        </w:rPr>
        <w:t xml:space="preserve">C. </w:t>
      </w:r>
      <w:bookmarkEnd w:id="292"/>
      <w:r w:rsidRPr="006A1457">
        <w:rPr>
          <w:lang w:val="en-US"/>
        </w:rPr>
        <w:t>Non-Governmental</w:t>
      </w:r>
      <w:r>
        <w:rPr>
          <w:lang w:val="en-US"/>
        </w:rPr>
        <w:t xml:space="preserve"> </w:t>
      </w:r>
      <w:r w:rsidRPr="006A1457">
        <w:rPr>
          <w:lang w:val="en-US"/>
        </w:rPr>
        <w:t>Organisations (NGO)</w:t>
      </w:r>
      <w:bookmarkEnd w:id="293"/>
      <w:bookmarkEnd w:id="294"/>
      <w:bookmarkEnd w:id="295"/>
      <w:bookmarkEnd w:id="296"/>
      <w:bookmarkEnd w:id="297"/>
      <w:bookmarkEnd w:id="298"/>
    </w:p>
    <w:p w:rsidR="00B372A1" w:rsidRDefault="00B372A1" w:rsidP="00B372A1">
      <w:pPr>
        <w:pStyle w:val="Paix"/>
        <w:rPr>
          <w:lang w:val="es-ES"/>
        </w:rPr>
      </w:pPr>
      <w:bookmarkStart w:id="299" w:name="_Toc260289188"/>
      <w:bookmarkStart w:id="300" w:name="_Toc260396132"/>
      <w:bookmarkStart w:id="301" w:name="_Toc189228376"/>
      <w:r>
        <w:rPr>
          <w:lang w:val="es-ES"/>
        </w:rPr>
        <w:t>Foro Ecológico del Perú</w:t>
      </w:r>
      <w:bookmarkEnd w:id="299"/>
      <w:bookmarkEnd w:id="300"/>
    </w:p>
    <w:tbl>
      <w:tblPr>
        <w:tblW w:w="9140" w:type="dxa"/>
        <w:tblCellMar>
          <w:left w:w="70" w:type="dxa"/>
          <w:right w:w="70" w:type="dxa"/>
        </w:tblCellMar>
        <w:tblLook w:val="0000"/>
      </w:tblPr>
      <w:tblGrid>
        <w:gridCol w:w="5110"/>
        <w:gridCol w:w="4030"/>
      </w:tblGrid>
      <w:tr w:rsidR="00B372A1" w:rsidRPr="007E1419" w:rsidTr="00CC6870">
        <w:tc>
          <w:tcPr>
            <w:tcW w:w="5110" w:type="dxa"/>
          </w:tcPr>
          <w:p w:rsidR="00B372A1" w:rsidRDefault="00B372A1" w:rsidP="00CC6870">
            <w:pPr>
              <w:widowControl w:val="0"/>
              <w:tabs>
                <w:tab w:val="left" w:pos="112"/>
              </w:tabs>
              <w:autoSpaceDE w:val="0"/>
              <w:autoSpaceDN w:val="0"/>
              <w:adjustRightInd w:val="0"/>
              <w:spacing w:before="60" w:after="60"/>
              <w:jc w:val="left"/>
              <w:rPr>
                <w:color w:val="000000"/>
                <w:sz w:val="16"/>
                <w:szCs w:val="16"/>
                <w:lang w:val="es-ES"/>
              </w:rPr>
            </w:pPr>
            <w:r>
              <w:rPr>
                <w:color w:val="000000"/>
                <w:sz w:val="16"/>
                <w:szCs w:val="16"/>
                <w:lang w:val="es-ES"/>
              </w:rPr>
              <w:t>Sr</w:t>
            </w:r>
            <w:r w:rsidRPr="000F1A1E">
              <w:rPr>
                <w:color w:val="000000"/>
                <w:sz w:val="16"/>
                <w:szCs w:val="16"/>
                <w:lang w:val="es-ES"/>
              </w:rPr>
              <w:t xml:space="preserve">. </w:t>
            </w:r>
            <w:r>
              <w:rPr>
                <w:color w:val="000000"/>
                <w:sz w:val="16"/>
                <w:szCs w:val="16"/>
                <w:lang w:val="es-ES"/>
              </w:rPr>
              <w:t>Sandro Chávez Vásquez, Presidente</w:t>
            </w:r>
            <w:r w:rsidRPr="000F1A1E">
              <w:rPr>
                <w:color w:val="000000"/>
                <w:sz w:val="16"/>
                <w:szCs w:val="16"/>
                <w:lang w:val="es-ES"/>
              </w:rPr>
              <w:br/>
            </w:r>
            <w:r w:rsidRPr="00D03F1F">
              <w:rPr>
                <w:b/>
                <w:color w:val="000000"/>
                <w:sz w:val="16"/>
                <w:szCs w:val="16"/>
                <w:lang w:val="es-ES"/>
              </w:rPr>
              <w:t>Foro Ecológico del Perú</w:t>
            </w:r>
            <w:r>
              <w:rPr>
                <w:color w:val="000000"/>
                <w:sz w:val="16"/>
                <w:szCs w:val="16"/>
                <w:lang w:val="es-ES"/>
              </w:rPr>
              <w:br/>
              <w:t>Alcanfores 1122 Dep. 502</w:t>
            </w:r>
            <w:r>
              <w:rPr>
                <w:color w:val="000000"/>
                <w:sz w:val="16"/>
                <w:szCs w:val="16"/>
                <w:lang w:val="es-ES"/>
              </w:rPr>
              <w:br/>
              <w:t>Lima 18, Perú</w:t>
            </w:r>
          </w:p>
        </w:tc>
        <w:tc>
          <w:tcPr>
            <w:tcW w:w="4030" w:type="dxa"/>
          </w:tcPr>
          <w:p w:rsidR="00B372A1" w:rsidRPr="0090467B" w:rsidRDefault="00B372A1" w:rsidP="00CC6870">
            <w:pPr>
              <w:widowControl w:val="0"/>
              <w:tabs>
                <w:tab w:val="left" w:pos="112"/>
              </w:tabs>
              <w:autoSpaceDE w:val="0"/>
              <w:autoSpaceDN w:val="0"/>
              <w:adjustRightInd w:val="0"/>
              <w:spacing w:before="60" w:after="60"/>
              <w:jc w:val="left"/>
              <w:rPr>
                <w:color w:val="000000"/>
                <w:sz w:val="16"/>
                <w:szCs w:val="16"/>
                <w:lang w:val="en-US"/>
              </w:rPr>
            </w:pPr>
            <w:r w:rsidRPr="0090467B">
              <w:rPr>
                <w:b/>
                <w:sz w:val="16"/>
                <w:szCs w:val="16"/>
                <w:lang w:val="en-US"/>
              </w:rPr>
              <w:t xml:space="preserve">Phone: </w:t>
            </w:r>
            <w:r w:rsidRPr="0090467B">
              <w:rPr>
                <w:sz w:val="16"/>
                <w:szCs w:val="16"/>
                <w:lang w:val="en-US"/>
              </w:rPr>
              <w:t>(+511) 241-5724</w:t>
            </w:r>
            <w:r w:rsidRPr="0090467B">
              <w:rPr>
                <w:sz w:val="16"/>
                <w:szCs w:val="16"/>
                <w:lang w:val="en-US"/>
              </w:rPr>
              <w:br/>
            </w:r>
            <w:r w:rsidRPr="0090467B">
              <w:rPr>
                <w:b/>
                <w:sz w:val="16"/>
                <w:szCs w:val="16"/>
                <w:lang w:val="en-US"/>
              </w:rPr>
              <w:t xml:space="preserve">Fax: </w:t>
            </w:r>
            <w:r w:rsidRPr="0090467B">
              <w:rPr>
                <w:sz w:val="16"/>
                <w:szCs w:val="16"/>
                <w:lang w:val="en-US"/>
              </w:rPr>
              <w:t xml:space="preserve">(+511) </w:t>
            </w:r>
            <w:r w:rsidRPr="006D52F8">
              <w:rPr>
                <w:sz w:val="16"/>
                <w:szCs w:val="16"/>
                <w:lang w:val="en-US"/>
              </w:rPr>
              <w:t>9206-5054</w:t>
            </w:r>
            <w:r w:rsidRPr="0090467B">
              <w:rPr>
                <w:sz w:val="16"/>
                <w:szCs w:val="16"/>
                <w:lang w:val="en-US"/>
              </w:rPr>
              <w:br/>
            </w:r>
            <w:r w:rsidRPr="0090467B">
              <w:rPr>
                <w:b/>
                <w:color w:val="000000"/>
                <w:sz w:val="16"/>
                <w:szCs w:val="16"/>
                <w:lang w:val="en-US"/>
              </w:rPr>
              <w:t xml:space="preserve">E-mail: </w:t>
            </w:r>
            <w:hyperlink r:id="rId95" w:history="1">
              <w:r w:rsidRPr="0090467B">
                <w:rPr>
                  <w:rStyle w:val="Hipervnculo"/>
                  <w:sz w:val="16"/>
                  <w:szCs w:val="16"/>
                  <w:lang w:val="en-US"/>
                </w:rPr>
                <w:t>sandrochv@yahoo.com</w:t>
              </w:r>
            </w:hyperlink>
            <w:r w:rsidRPr="0090467B">
              <w:rPr>
                <w:color w:val="000000"/>
                <w:sz w:val="16"/>
                <w:szCs w:val="16"/>
                <w:lang w:val="en-US"/>
              </w:rPr>
              <w:t xml:space="preserve"> </w:t>
            </w:r>
          </w:p>
        </w:tc>
      </w:tr>
    </w:tbl>
    <w:p w:rsidR="00B372A1" w:rsidRDefault="00B372A1" w:rsidP="00B372A1">
      <w:pPr>
        <w:pStyle w:val="Paix"/>
        <w:rPr>
          <w:lang w:val="es-ES"/>
        </w:rPr>
      </w:pPr>
      <w:bookmarkStart w:id="302" w:name="_Toc260289189"/>
      <w:bookmarkStart w:id="303" w:name="_Toc260396133"/>
      <w:bookmarkStart w:id="304" w:name="_Toc120942495"/>
      <w:bookmarkStart w:id="305" w:name="_Toc86505035"/>
      <w:bookmarkStart w:id="306" w:name="_Toc86505106"/>
      <w:bookmarkStart w:id="307" w:name="_Toc189228234"/>
      <w:bookmarkStart w:id="308" w:name="_Toc189228258"/>
      <w:bookmarkStart w:id="309" w:name="_Toc189228279"/>
      <w:bookmarkStart w:id="310" w:name="_Toc189228377"/>
      <w:bookmarkEnd w:id="301"/>
      <w:r>
        <w:rPr>
          <w:lang w:val="es-ES"/>
        </w:rPr>
        <w:t>Movimientos Sociales para Meio Ambiente e</w:t>
      </w:r>
      <w:r>
        <w:rPr>
          <w:lang w:val="es-ES"/>
        </w:rPr>
        <w:br/>
        <w:t>Desenvolvimiento - Forum Brasileiro de ONG</w:t>
      </w:r>
      <w:bookmarkEnd w:id="302"/>
      <w:bookmarkEnd w:id="303"/>
    </w:p>
    <w:tbl>
      <w:tblPr>
        <w:tblW w:w="9140" w:type="dxa"/>
        <w:tblCellMar>
          <w:left w:w="70" w:type="dxa"/>
          <w:right w:w="70" w:type="dxa"/>
        </w:tblCellMar>
        <w:tblLook w:val="0000"/>
      </w:tblPr>
      <w:tblGrid>
        <w:gridCol w:w="5110"/>
        <w:gridCol w:w="4030"/>
      </w:tblGrid>
      <w:tr w:rsidR="00B372A1" w:rsidRPr="007E1419" w:rsidTr="00CC6870">
        <w:tc>
          <w:tcPr>
            <w:tcW w:w="5110" w:type="dxa"/>
          </w:tcPr>
          <w:p w:rsidR="00B372A1" w:rsidRPr="00C712C6" w:rsidRDefault="00B372A1" w:rsidP="00CC6870">
            <w:pPr>
              <w:widowControl w:val="0"/>
              <w:tabs>
                <w:tab w:val="left" w:pos="112"/>
              </w:tabs>
              <w:autoSpaceDE w:val="0"/>
              <w:autoSpaceDN w:val="0"/>
              <w:adjustRightInd w:val="0"/>
              <w:spacing w:before="60" w:after="60"/>
              <w:jc w:val="left"/>
              <w:rPr>
                <w:color w:val="000000"/>
                <w:sz w:val="16"/>
                <w:szCs w:val="16"/>
                <w:lang w:val="pt-BR"/>
              </w:rPr>
            </w:pPr>
            <w:r>
              <w:rPr>
                <w:color w:val="000000"/>
                <w:sz w:val="16"/>
                <w:szCs w:val="16"/>
                <w:lang w:val="es-ES"/>
              </w:rPr>
              <w:t>Sr</w:t>
            </w:r>
            <w:r w:rsidRPr="000F1A1E">
              <w:rPr>
                <w:color w:val="000000"/>
                <w:sz w:val="16"/>
                <w:szCs w:val="16"/>
                <w:lang w:val="es-ES"/>
              </w:rPr>
              <w:t xml:space="preserve">. </w:t>
            </w:r>
            <w:r w:rsidRPr="008F2CC8">
              <w:rPr>
                <w:color w:val="000000"/>
                <w:sz w:val="16"/>
                <w:szCs w:val="16"/>
                <w:lang w:val="es-CR"/>
              </w:rPr>
              <w:t xml:space="preserve">Pedro </w:t>
            </w:r>
            <w:r>
              <w:rPr>
                <w:color w:val="000000"/>
                <w:sz w:val="16"/>
                <w:szCs w:val="16"/>
                <w:lang w:val="es-CR"/>
              </w:rPr>
              <w:t xml:space="preserve">Eduardo </w:t>
            </w:r>
            <w:r w:rsidRPr="008F2CC8">
              <w:rPr>
                <w:color w:val="000000"/>
                <w:sz w:val="16"/>
                <w:szCs w:val="16"/>
                <w:lang w:val="es-CR"/>
              </w:rPr>
              <w:t>Aranha</w:t>
            </w:r>
            <w:r>
              <w:rPr>
                <w:color w:val="000000"/>
                <w:sz w:val="16"/>
                <w:szCs w:val="16"/>
                <w:lang w:val="es-CR"/>
              </w:rPr>
              <w:t>, Vicepresidente de Red de PNUMA</w:t>
            </w:r>
            <w:r w:rsidRPr="008F2CC8">
              <w:rPr>
                <w:color w:val="000000"/>
                <w:sz w:val="16"/>
                <w:szCs w:val="16"/>
                <w:lang w:val="es-CR"/>
              </w:rPr>
              <w:t xml:space="preserve"> </w:t>
            </w:r>
            <w:r w:rsidRPr="00D03F1F">
              <w:rPr>
                <w:b/>
                <w:color w:val="000000"/>
                <w:sz w:val="16"/>
                <w:szCs w:val="16"/>
                <w:lang w:val="es-ES"/>
              </w:rPr>
              <w:t xml:space="preserve">Movimentos Sociais para Meio Ambiente e Desenvolvimento </w:t>
            </w:r>
            <w:r>
              <w:rPr>
                <w:color w:val="000000"/>
                <w:sz w:val="16"/>
                <w:szCs w:val="16"/>
                <w:lang w:val="es-ES"/>
              </w:rPr>
              <w:t xml:space="preserve">- </w:t>
            </w:r>
            <w:r w:rsidRPr="00D03F1F">
              <w:rPr>
                <w:b/>
                <w:color w:val="000000"/>
                <w:sz w:val="16"/>
                <w:szCs w:val="16"/>
                <w:lang w:val="es-ES"/>
              </w:rPr>
              <w:t>Forum Brasileiro de ONG</w:t>
            </w:r>
            <w:r w:rsidRPr="000F1A1E">
              <w:rPr>
                <w:color w:val="000000"/>
                <w:sz w:val="16"/>
                <w:szCs w:val="16"/>
                <w:lang w:val="es-ES"/>
              </w:rPr>
              <w:br/>
            </w:r>
            <w:r w:rsidRPr="008F2CC8">
              <w:rPr>
                <w:color w:val="000000"/>
                <w:sz w:val="16"/>
                <w:szCs w:val="16"/>
                <w:lang w:val="pt-BR"/>
              </w:rPr>
              <w:t>Rio de Janeiro, Brasil</w:t>
            </w:r>
          </w:p>
        </w:tc>
        <w:tc>
          <w:tcPr>
            <w:tcW w:w="4030" w:type="dxa"/>
          </w:tcPr>
          <w:p w:rsidR="00B372A1" w:rsidRPr="0090467B" w:rsidRDefault="00B372A1" w:rsidP="00CC6870">
            <w:pPr>
              <w:widowControl w:val="0"/>
              <w:tabs>
                <w:tab w:val="left" w:pos="112"/>
              </w:tabs>
              <w:autoSpaceDE w:val="0"/>
              <w:autoSpaceDN w:val="0"/>
              <w:adjustRightInd w:val="0"/>
              <w:spacing w:before="60" w:after="60"/>
              <w:jc w:val="left"/>
              <w:rPr>
                <w:color w:val="000000"/>
                <w:sz w:val="16"/>
                <w:szCs w:val="16"/>
                <w:lang w:val="en-US"/>
              </w:rPr>
            </w:pPr>
            <w:r w:rsidRPr="0090467B">
              <w:rPr>
                <w:b/>
                <w:sz w:val="16"/>
                <w:szCs w:val="16"/>
                <w:lang w:val="en-US"/>
              </w:rPr>
              <w:t xml:space="preserve">Phone: </w:t>
            </w:r>
            <w:r w:rsidRPr="0090467B">
              <w:rPr>
                <w:sz w:val="16"/>
                <w:szCs w:val="16"/>
                <w:lang w:val="en-US"/>
              </w:rPr>
              <w:t>(+55 21) 2581-8384</w:t>
            </w:r>
            <w:r w:rsidRPr="0090467B">
              <w:rPr>
                <w:sz w:val="16"/>
                <w:szCs w:val="16"/>
                <w:lang w:val="en-US"/>
              </w:rPr>
              <w:br/>
            </w:r>
            <w:r w:rsidRPr="0090467B">
              <w:rPr>
                <w:b/>
                <w:sz w:val="16"/>
                <w:szCs w:val="16"/>
                <w:lang w:val="en-US"/>
              </w:rPr>
              <w:t xml:space="preserve">Fax: </w:t>
            </w:r>
            <w:r w:rsidRPr="0090467B">
              <w:rPr>
                <w:sz w:val="16"/>
                <w:szCs w:val="16"/>
                <w:lang w:val="en-US"/>
              </w:rPr>
              <w:t>(+55 21) 2581-8384</w:t>
            </w:r>
            <w:r w:rsidRPr="0090467B">
              <w:rPr>
                <w:sz w:val="16"/>
                <w:szCs w:val="16"/>
                <w:lang w:val="en-US"/>
              </w:rPr>
              <w:br/>
            </w:r>
            <w:r w:rsidRPr="0090467B">
              <w:rPr>
                <w:b/>
                <w:color w:val="000000"/>
                <w:sz w:val="16"/>
                <w:szCs w:val="16"/>
                <w:lang w:val="en-US"/>
              </w:rPr>
              <w:t xml:space="preserve">E-mail: </w:t>
            </w:r>
            <w:hyperlink r:id="rId96" w:history="1">
              <w:r w:rsidRPr="0090467B">
                <w:rPr>
                  <w:rStyle w:val="Hipervnculo"/>
                  <w:rFonts w:cs="Arial"/>
                  <w:sz w:val="16"/>
                  <w:szCs w:val="16"/>
                  <w:lang w:val="en-US"/>
                </w:rPr>
                <w:t>pedrorma@yahoo.com.br</w:t>
              </w:r>
            </w:hyperlink>
          </w:p>
        </w:tc>
      </w:tr>
    </w:tbl>
    <w:p w:rsidR="00B372A1" w:rsidRPr="003E3792" w:rsidRDefault="00B372A1" w:rsidP="00B372A1">
      <w:pPr>
        <w:pStyle w:val="Paix"/>
        <w:rPr>
          <w:lang w:val="en-US"/>
        </w:rPr>
      </w:pPr>
      <w:bookmarkStart w:id="311" w:name="_Toc260289190"/>
      <w:bookmarkStart w:id="312" w:name="_Toc260396134"/>
      <w:r w:rsidRPr="003E3792">
        <w:rPr>
          <w:lang w:val="en-US"/>
        </w:rPr>
        <w:t>Caribbean Network for Integrated Rural Development</w:t>
      </w:r>
      <w:r>
        <w:rPr>
          <w:lang w:val="en-US"/>
        </w:rPr>
        <w:t xml:space="preserve"> (CNIRD)</w:t>
      </w:r>
      <w:bookmarkEnd w:id="311"/>
      <w:bookmarkEnd w:id="312"/>
    </w:p>
    <w:tbl>
      <w:tblPr>
        <w:tblW w:w="9140" w:type="dxa"/>
        <w:tblCellMar>
          <w:left w:w="70" w:type="dxa"/>
          <w:right w:w="70" w:type="dxa"/>
        </w:tblCellMar>
        <w:tblLook w:val="0000"/>
      </w:tblPr>
      <w:tblGrid>
        <w:gridCol w:w="5110"/>
        <w:gridCol w:w="4030"/>
      </w:tblGrid>
      <w:tr w:rsidR="00B372A1" w:rsidRPr="007E1419" w:rsidTr="00CC6870">
        <w:tc>
          <w:tcPr>
            <w:tcW w:w="5110" w:type="dxa"/>
          </w:tcPr>
          <w:p w:rsidR="00B372A1" w:rsidRPr="00462A1D" w:rsidRDefault="00B372A1" w:rsidP="00CC6870">
            <w:pPr>
              <w:widowControl w:val="0"/>
              <w:tabs>
                <w:tab w:val="left" w:pos="112"/>
              </w:tabs>
              <w:autoSpaceDE w:val="0"/>
              <w:autoSpaceDN w:val="0"/>
              <w:adjustRightInd w:val="0"/>
              <w:spacing w:before="60" w:after="60"/>
              <w:jc w:val="left"/>
              <w:rPr>
                <w:color w:val="000000"/>
                <w:sz w:val="16"/>
                <w:szCs w:val="16"/>
                <w:lang w:val="en-US"/>
              </w:rPr>
            </w:pPr>
            <w:r w:rsidRPr="00482D94">
              <w:rPr>
                <w:color w:val="000000"/>
                <w:sz w:val="16"/>
                <w:szCs w:val="16"/>
                <w:lang w:val="en-US"/>
              </w:rPr>
              <w:t>Sr. Mr. Calvin James</w:t>
            </w:r>
            <w:r>
              <w:rPr>
                <w:color w:val="000000"/>
                <w:sz w:val="16"/>
                <w:szCs w:val="16"/>
                <w:lang w:val="en-US"/>
              </w:rPr>
              <w:br/>
            </w:r>
            <w:r w:rsidRPr="00D03F1F">
              <w:rPr>
                <w:b/>
                <w:color w:val="000000"/>
                <w:sz w:val="16"/>
                <w:szCs w:val="16"/>
                <w:lang w:val="en-US"/>
              </w:rPr>
              <w:t>Caribbean Network for Integrated Rural Development</w:t>
            </w:r>
            <w:r w:rsidRPr="00482D94">
              <w:rPr>
                <w:color w:val="000000"/>
                <w:sz w:val="16"/>
                <w:szCs w:val="16"/>
                <w:lang w:val="en-US"/>
              </w:rPr>
              <w:br/>
            </w:r>
            <w:smartTag w:uri="urn:schemas-microsoft-com:office:smarttags" w:element="Street">
              <w:smartTag w:uri="urn:schemas-microsoft-com:office:smarttags" w:element="address">
                <w:r>
                  <w:rPr>
                    <w:color w:val="000000"/>
                    <w:sz w:val="16"/>
                    <w:szCs w:val="16"/>
                    <w:lang w:val="en-US"/>
                  </w:rPr>
                  <w:t>3 St. Johns Rd.</w:t>
                </w:r>
              </w:smartTag>
            </w:smartTag>
            <w:r>
              <w:rPr>
                <w:color w:val="000000"/>
                <w:sz w:val="16"/>
                <w:szCs w:val="16"/>
                <w:lang w:val="en-US"/>
              </w:rPr>
              <w:t>, Dt. Angustine,</w:t>
            </w:r>
            <w:r>
              <w:rPr>
                <w:color w:val="000000"/>
                <w:sz w:val="16"/>
                <w:szCs w:val="16"/>
                <w:lang w:val="en-US"/>
              </w:rPr>
              <w:br/>
            </w:r>
            <w:smartTag w:uri="urn:schemas-microsoft-com:office:smarttags" w:element="country-region">
              <w:smartTag w:uri="urn:schemas-microsoft-com:office:smarttags" w:element="place">
                <w:r w:rsidRPr="00482D94">
                  <w:rPr>
                    <w:color w:val="000000"/>
                    <w:sz w:val="16"/>
                    <w:szCs w:val="16"/>
                    <w:lang w:val="en-US"/>
                  </w:rPr>
                  <w:t>Trinidad and Tobago</w:t>
                </w:r>
              </w:smartTag>
            </w:smartTag>
            <w:r w:rsidRPr="00482D94">
              <w:rPr>
                <w:color w:val="000000"/>
                <w:sz w:val="16"/>
                <w:szCs w:val="16"/>
                <w:lang w:val="en-US"/>
              </w:rPr>
              <w:t xml:space="preserve"> </w:t>
            </w:r>
          </w:p>
        </w:tc>
        <w:tc>
          <w:tcPr>
            <w:tcW w:w="4030" w:type="dxa"/>
          </w:tcPr>
          <w:p w:rsidR="00B372A1" w:rsidRPr="0090467B" w:rsidRDefault="00B372A1" w:rsidP="00CC6870">
            <w:pPr>
              <w:widowControl w:val="0"/>
              <w:tabs>
                <w:tab w:val="left" w:pos="112"/>
              </w:tabs>
              <w:autoSpaceDE w:val="0"/>
              <w:autoSpaceDN w:val="0"/>
              <w:adjustRightInd w:val="0"/>
              <w:spacing w:before="60" w:after="60"/>
              <w:jc w:val="left"/>
              <w:rPr>
                <w:color w:val="000000"/>
                <w:sz w:val="16"/>
                <w:szCs w:val="16"/>
                <w:lang w:val="en-US"/>
              </w:rPr>
            </w:pPr>
            <w:r w:rsidRPr="0090467B">
              <w:rPr>
                <w:b/>
                <w:sz w:val="16"/>
                <w:szCs w:val="16"/>
                <w:lang w:val="en-US"/>
              </w:rPr>
              <w:t xml:space="preserve">Phone: </w:t>
            </w:r>
            <w:r w:rsidRPr="00482D94">
              <w:rPr>
                <w:sz w:val="16"/>
                <w:szCs w:val="16"/>
                <w:lang w:val="fr-FR"/>
              </w:rPr>
              <w:t>(</w:t>
            </w:r>
            <w:r w:rsidRPr="00D9071F">
              <w:rPr>
                <w:sz w:val="16"/>
                <w:szCs w:val="16"/>
                <w:lang w:val="fr-FR"/>
              </w:rPr>
              <w:t>+</w:t>
            </w:r>
            <w:r w:rsidRPr="00482D94">
              <w:rPr>
                <w:sz w:val="16"/>
                <w:szCs w:val="16"/>
                <w:lang w:val="fr-FR"/>
              </w:rPr>
              <w:t xml:space="preserve">1 868 ) </w:t>
            </w:r>
            <w:r>
              <w:rPr>
                <w:sz w:val="16"/>
                <w:szCs w:val="16"/>
                <w:lang w:val="fr-FR"/>
              </w:rPr>
              <w:t>290-4317</w:t>
            </w:r>
            <w:r>
              <w:rPr>
                <w:sz w:val="16"/>
                <w:szCs w:val="16"/>
                <w:lang w:val="fr-FR"/>
              </w:rPr>
              <w:br/>
            </w:r>
            <w:r w:rsidRPr="0090467B">
              <w:rPr>
                <w:b/>
                <w:color w:val="000000"/>
                <w:sz w:val="16"/>
                <w:szCs w:val="16"/>
                <w:lang w:val="en-US"/>
              </w:rPr>
              <w:t xml:space="preserve">E-mail: </w:t>
            </w:r>
            <w:hyperlink r:id="rId97" w:history="1">
              <w:r w:rsidRPr="00482D94">
                <w:rPr>
                  <w:rStyle w:val="Hipervnculo"/>
                  <w:sz w:val="16"/>
                  <w:szCs w:val="16"/>
                  <w:lang w:val="fr-FR"/>
                </w:rPr>
                <w:t>cnird@live.com</w:t>
              </w:r>
            </w:hyperlink>
          </w:p>
        </w:tc>
      </w:tr>
    </w:tbl>
    <w:p w:rsidR="00B372A1" w:rsidRPr="008E3D30" w:rsidRDefault="00B372A1" w:rsidP="00B372A1">
      <w:pPr>
        <w:pStyle w:val="Paix-Clasificatin"/>
      </w:pPr>
      <w:bookmarkStart w:id="313" w:name="_Toc260256619"/>
      <w:bookmarkStart w:id="314" w:name="_Toc260256721"/>
      <w:bookmarkStart w:id="315" w:name="_Toc260261545"/>
      <w:bookmarkStart w:id="316" w:name="_Toc260261727"/>
      <w:bookmarkStart w:id="317" w:name="_Toc260289191"/>
      <w:bookmarkStart w:id="318" w:name="_Toc260396135"/>
      <w:r w:rsidRPr="00D03F1F">
        <w:t xml:space="preserve">D. </w:t>
      </w:r>
      <w:bookmarkEnd w:id="304"/>
      <w:bookmarkEnd w:id="305"/>
      <w:bookmarkEnd w:id="306"/>
      <w:bookmarkEnd w:id="307"/>
      <w:bookmarkEnd w:id="308"/>
      <w:bookmarkEnd w:id="309"/>
      <w:bookmarkEnd w:id="310"/>
      <w:r>
        <w:t>Special Guests</w:t>
      </w:r>
      <w:bookmarkEnd w:id="313"/>
      <w:bookmarkEnd w:id="314"/>
      <w:bookmarkEnd w:id="315"/>
      <w:bookmarkEnd w:id="316"/>
      <w:bookmarkEnd w:id="317"/>
      <w:bookmarkEnd w:id="318"/>
    </w:p>
    <w:tbl>
      <w:tblPr>
        <w:tblW w:w="0" w:type="auto"/>
        <w:tblCellMar>
          <w:left w:w="70" w:type="dxa"/>
          <w:right w:w="70" w:type="dxa"/>
        </w:tblCellMar>
        <w:tblLook w:val="0000"/>
      </w:tblPr>
      <w:tblGrid>
        <w:gridCol w:w="5400"/>
        <w:gridCol w:w="3740"/>
      </w:tblGrid>
      <w:tr w:rsidR="00B372A1" w:rsidRPr="007E1419" w:rsidTr="00CC6870">
        <w:trPr>
          <w:trHeight w:val="938"/>
        </w:trPr>
        <w:tc>
          <w:tcPr>
            <w:tcW w:w="5400" w:type="dxa"/>
          </w:tcPr>
          <w:p w:rsidR="00B372A1" w:rsidRPr="00C4722B" w:rsidRDefault="00B372A1" w:rsidP="00CC6870">
            <w:pPr>
              <w:widowControl w:val="0"/>
              <w:tabs>
                <w:tab w:val="left" w:pos="112"/>
              </w:tabs>
              <w:autoSpaceDE w:val="0"/>
              <w:autoSpaceDN w:val="0"/>
              <w:adjustRightInd w:val="0"/>
              <w:jc w:val="left"/>
              <w:rPr>
                <w:color w:val="000000"/>
                <w:sz w:val="16"/>
                <w:szCs w:val="18"/>
                <w:lang w:val="en-US"/>
              </w:rPr>
            </w:pPr>
            <w:bookmarkStart w:id="319" w:name="_Toc86505036"/>
            <w:bookmarkStart w:id="320" w:name="_Toc86505107"/>
            <w:bookmarkStart w:id="321" w:name="_Toc189228235"/>
            <w:bookmarkStart w:id="322" w:name="_Toc189228259"/>
            <w:bookmarkStart w:id="323" w:name="_Toc189228280"/>
            <w:bookmarkStart w:id="324" w:name="_Toc189228378"/>
            <w:r w:rsidRPr="00C4722B">
              <w:rPr>
                <w:color w:val="000000"/>
                <w:sz w:val="16"/>
                <w:szCs w:val="18"/>
                <w:lang w:val="en-US"/>
              </w:rPr>
              <w:t xml:space="preserve">Mr. Richard Mills , </w:t>
            </w:r>
            <w:r>
              <w:rPr>
                <w:color w:val="000000"/>
                <w:sz w:val="16"/>
                <w:szCs w:val="18"/>
                <w:lang w:val="en-US"/>
              </w:rPr>
              <w:t>Convener</w:t>
            </w:r>
            <w:r w:rsidRPr="00C4722B">
              <w:rPr>
                <w:color w:val="000000"/>
                <w:sz w:val="16"/>
                <w:szCs w:val="18"/>
                <w:lang w:val="en-US"/>
              </w:rPr>
              <w:br/>
            </w:r>
            <w:r w:rsidRPr="00D03F1F">
              <w:rPr>
                <w:b/>
                <w:color w:val="000000"/>
                <w:sz w:val="16"/>
                <w:szCs w:val="18"/>
                <w:lang w:val="en-US"/>
              </w:rPr>
              <w:t>Global Atmospheric Pollution Forum</w:t>
            </w:r>
            <w:r w:rsidRPr="00D03F1F">
              <w:rPr>
                <w:b/>
                <w:color w:val="000000"/>
                <w:sz w:val="16"/>
                <w:szCs w:val="18"/>
                <w:lang w:val="en-US"/>
              </w:rPr>
              <w:br/>
            </w:r>
            <w:r w:rsidRPr="00C4722B">
              <w:rPr>
                <w:color w:val="000000"/>
                <w:sz w:val="16"/>
                <w:szCs w:val="18"/>
                <w:lang w:val="en-US"/>
              </w:rPr>
              <w:t>44 Grand Parade</w:t>
            </w:r>
            <w:r w:rsidRPr="00C4722B">
              <w:rPr>
                <w:color w:val="000000"/>
                <w:sz w:val="16"/>
                <w:szCs w:val="18"/>
                <w:lang w:val="en-US"/>
              </w:rPr>
              <w:br/>
              <w:t xml:space="preserve">Brighton, </w:t>
            </w:r>
            <w:r>
              <w:rPr>
                <w:color w:val="000000"/>
                <w:sz w:val="16"/>
                <w:szCs w:val="18"/>
                <w:lang w:val="en-US"/>
              </w:rPr>
              <w:t xml:space="preserve">BN29QA, </w:t>
            </w:r>
            <w:smartTag w:uri="urn:schemas-microsoft-com:office:smarttags" w:element="country-region">
              <w:smartTag w:uri="urn:schemas-microsoft-com:office:smarttags" w:element="place">
                <w:r w:rsidRPr="00C4722B">
                  <w:rPr>
                    <w:color w:val="000000"/>
                    <w:sz w:val="16"/>
                    <w:szCs w:val="18"/>
                    <w:lang w:val="en-US"/>
                  </w:rPr>
                  <w:t>U.K.</w:t>
                </w:r>
              </w:smartTag>
            </w:smartTag>
            <w:r w:rsidRPr="00C4722B">
              <w:rPr>
                <w:color w:val="000000"/>
                <w:sz w:val="16"/>
                <w:szCs w:val="18"/>
                <w:lang w:val="en-US"/>
              </w:rPr>
              <w:t xml:space="preserve"> </w:t>
            </w:r>
          </w:p>
        </w:tc>
        <w:tc>
          <w:tcPr>
            <w:tcW w:w="3740" w:type="dxa"/>
          </w:tcPr>
          <w:p w:rsidR="00B372A1" w:rsidRPr="000D7320" w:rsidRDefault="00B372A1" w:rsidP="00CC687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Phone</w:t>
            </w:r>
            <w:r w:rsidRPr="00E4158C">
              <w:rPr>
                <w:b/>
                <w:color w:val="000000"/>
                <w:sz w:val="16"/>
                <w:szCs w:val="18"/>
                <w:lang w:val="en-US"/>
              </w:rPr>
              <w:t xml:space="preserve">: </w:t>
            </w:r>
            <w:r w:rsidRPr="000D7320">
              <w:rPr>
                <w:color w:val="000000"/>
                <w:sz w:val="16"/>
                <w:szCs w:val="18"/>
                <w:lang w:val="en-US"/>
              </w:rPr>
              <w:t>(+44) 1483-539381</w:t>
            </w:r>
            <w:r>
              <w:rPr>
                <w:color w:val="000000"/>
                <w:sz w:val="16"/>
                <w:szCs w:val="18"/>
                <w:lang w:val="en-US"/>
              </w:rPr>
              <w:br/>
            </w:r>
            <w:r w:rsidRPr="00E4158C">
              <w:rPr>
                <w:b/>
                <w:color w:val="000000"/>
                <w:sz w:val="16"/>
                <w:szCs w:val="18"/>
                <w:lang w:val="en-US"/>
              </w:rPr>
              <w:t xml:space="preserve">Fax: </w:t>
            </w:r>
            <w:r w:rsidRPr="000D7320">
              <w:rPr>
                <w:color w:val="000000"/>
                <w:sz w:val="16"/>
                <w:szCs w:val="18"/>
                <w:lang w:val="en-US"/>
              </w:rPr>
              <w:t>(+44) 1273-606626</w:t>
            </w:r>
            <w:r w:rsidRPr="000D7320">
              <w:rPr>
                <w:color w:val="000000"/>
                <w:sz w:val="16"/>
                <w:szCs w:val="18"/>
                <w:lang w:val="en-US"/>
              </w:rPr>
              <w:br/>
            </w:r>
            <w:r w:rsidRPr="0090467B">
              <w:rPr>
                <w:b/>
                <w:color w:val="000000"/>
                <w:sz w:val="16"/>
                <w:szCs w:val="18"/>
                <w:lang w:val="en-US"/>
              </w:rPr>
              <w:t>E-mail:</w:t>
            </w:r>
            <w:r w:rsidRPr="00E4158C">
              <w:rPr>
                <w:b/>
                <w:color w:val="000000"/>
                <w:sz w:val="16"/>
                <w:szCs w:val="18"/>
                <w:lang w:val="en-US"/>
              </w:rPr>
              <w:t xml:space="preserve"> </w:t>
            </w:r>
            <w:hyperlink r:id="rId98" w:history="1">
              <w:r w:rsidRPr="000D7320">
                <w:rPr>
                  <w:rStyle w:val="Hipervnculo"/>
                  <w:sz w:val="16"/>
                  <w:szCs w:val="18"/>
                  <w:lang w:val="en-US"/>
                </w:rPr>
                <w:t>rmills_ivappa@yahoo.co.uk</w:t>
              </w:r>
            </w:hyperlink>
          </w:p>
          <w:p w:rsidR="00B372A1" w:rsidRPr="00021652" w:rsidRDefault="00B372A1" w:rsidP="00CC6870">
            <w:pPr>
              <w:widowControl w:val="0"/>
              <w:tabs>
                <w:tab w:val="left" w:pos="112"/>
              </w:tabs>
              <w:autoSpaceDE w:val="0"/>
              <w:autoSpaceDN w:val="0"/>
              <w:adjustRightInd w:val="0"/>
              <w:rPr>
                <w:b/>
                <w:color w:val="000000"/>
                <w:sz w:val="16"/>
                <w:szCs w:val="18"/>
                <w:lang w:val="en-US"/>
              </w:rPr>
            </w:pPr>
          </w:p>
        </w:tc>
      </w:tr>
      <w:tr w:rsidR="00B372A1" w:rsidRPr="007E1419" w:rsidTr="00CC6870">
        <w:tc>
          <w:tcPr>
            <w:tcW w:w="5400" w:type="dxa"/>
          </w:tcPr>
          <w:p w:rsidR="00B372A1" w:rsidRPr="00E04661" w:rsidRDefault="00B372A1" w:rsidP="00CC6870">
            <w:pPr>
              <w:widowControl w:val="0"/>
              <w:tabs>
                <w:tab w:val="left" w:pos="112"/>
              </w:tabs>
              <w:autoSpaceDE w:val="0"/>
              <w:autoSpaceDN w:val="0"/>
              <w:adjustRightInd w:val="0"/>
              <w:jc w:val="left"/>
              <w:rPr>
                <w:color w:val="000000"/>
                <w:sz w:val="16"/>
                <w:szCs w:val="18"/>
                <w:lang w:val="en-US"/>
              </w:rPr>
            </w:pPr>
          </w:p>
        </w:tc>
        <w:tc>
          <w:tcPr>
            <w:tcW w:w="3740" w:type="dxa"/>
          </w:tcPr>
          <w:p w:rsidR="00B372A1" w:rsidRDefault="00B372A1" w:rsidP="00CC6870">
            <w:pPr>
              <w:widowControl w:val="0"/>
              <w:tabs>
                <w:tab w:val="left" w:pos="112"/>
              </w:tabs>
              <w:autoSpaceDE w:val="0"/>
              <w:autoSpaceDN w:val="0"/>
              <w:adjustRightInd w:val="0"/>
              <w:jc w:val="left"/>
              <w:rPr>
                <w:b/>
                <w:color w:val="000000"/>
                <w:sz w:val="16"/>
                <w:szCs w:val="18"/>
                <w:lang w:val="en-US"/>
              </w:rPr>
            </w:pPr>
          </w:p>
        </w:tc>
      </w:tr>
    </w:tbl>
    <w:p w:rsidR="00B372A1" w:rsidRDefault="00B372A1" w:rsidP="00B372A1">
      <w:pPr>
        <w:pStyle w:val="Paix-Clasificatin"/>
      </w:pPr>
      <w:bookmarkStart w:id="325" w:name="_Toc260391329"/>
      <w:bookmarkStart w:id="326" w:name="_Toc260396136"/>
      <w:bookmarkEnd w:id="319"/>
      <w:bookmarkEnd w:id="320"/>
      <w:bookmarkEnd w:id="321"/>
      <w:bookmarkEnd w:id="322"/>
      <w:bookmarkEnd w:id="323"/>
      <w:bookmarkEnd w:id="324"/>
      <w:r>
        <w:t>E. Secretariat of the Forum</w:t>
      </w:r>
      <w:bookmarkEnd w:id="325"/>
      <w:bookmarkEnd w:id="326"/>
    </w:p>
    <w:tbl>
      <w:tblPr>
        <w:tblW w:w="9550" w:type="dxa"/>
        <w:tblCellMar>
          <w:left w:w="70" w:type="dxa"/>
          <w:right w:w="70" w:type="dxa"/>
        </w:tblCellMar>
        <w:tblLook w:val="0000"/>
      </w:tblPr>
      <w:tblGrid>
        <w:gridCol w:w="5470"/>
        <w:gridCol w:w="4080"/>
      </w:tblGrid>
      <w:tr w:rsidR="00B372A1" w:rsidRPr="007E1419" w:rsidTr="00CC6870">
        <w:tc>
          <w:tcPr>
            <w:tcW w:w="5470" w:type="dxa"/>
            <w:shd w:val="clear" w:color="auto" w:fill="auto"/>
          </w:tcPr>
          <w:p w:rsidR="00B372A1" w:rsidRPr="003151CA" w:rsidRDefault="00B372A1" w:rsidP="00CC6870">
            <w:pPr>
              <w:pStyle w:val="Participante"/>
            </w:pPr>
            <w:r w:rsidRPr="003151CA">
              <w:t>Sra. Margarita Astrálaga</w:t>
            </w:r>
            <w:r w:rsidRPr="003151CA">
              <w:br/>
              <w:t>Directora Regional</w:t>
            </w:r>
            <w:r w:rsidRPr="003151CA">
              <w:br/>
            </w:r>
            <w:r w:rsidRPr="00CA0453">
              <w:rPr>
                <w:b/>
              </w:rPr>
              <w:t>Programa de las Naciones Unidas para el Medio Ambiente</w:t>
            </w:r>
            <w:r w:rsidRPr="003151CA">
              <w:br/>
              <w:t>Oficina Regional para América Latina y el Caribe</w:t>
            </w:r>
            <w:r w:rsidRPr="003151CA">
              <w:br/>
              <w:t>Edificio 103, Ave. Morse, Ciudad del Saber, Clayton</w:t>
            </w:r>
            <w:r w:rsidRPr="003151CA">
              <w:br/>
            </w:r>
            <w:r>
              <w:t>Panamá, República de Panamá</w:t>
            </w:r>
          </w:p>
        </w:tc>
        <w:tc>
          <w:tcPr>
            <w:tcW w:w="4080" w:type="dxa"/>
          </w:tcPr>
          <w:p w:rsidR="00B372A1" w:rsidRPr="00F85992" w:rsidRDefault="00B372A1" w:rsidP="00CC6870">
            <w:pPr>
              <w:pStyle w:val="Participante"/>
              <w:rPr>
                <w:lang w:val="en-US"/>
              </w:rPr>
            </w:pPr>
            <w:r w:rsidRPr="00F85992">
              <w:rPr>
                <w:b/>
                <w:lang w:val="en-US"/>
              </w:rPr>
              <w:t>Phone:</w:t>
            </w:r>
            <w:r w:rsidRPr="00F85992">
              <w:rPr>
                <w:lang w:val="en-US"/>
              </w:rPr>
              <w:t xml:space="preserve"> (+507) 305-3135</w:t>
            </w:r>
            <w:r w:rsidRPr="00F85992">
              <w:rPr>
                <w:lang w:val="en-US"/>
              </w:rPr>
              <w:br/>
            </w:r>
            <w:r w:rsidRPr="00F85992">
              <w:rPr>
                <w:b/>
                <w:lang w:val="en-US"/>
              </w:rPr>
              <w:t>Fax:</w:t>
            </w:r>
            <w:r w:rsidRPr="00F85992">
              <w:rPr>
                <w:lang w:val="en-US"/>
              </w:rPr>
              <w:t xml:space="preserve"> (+507) 305-3105</w:t>
            </w:r>
            <w:r w:rsidRPr="00F85992">
              <w:rPr>
                <w:lang w:val="en-US"/>
              </w:rPr>
              <w:br/>
            </w:r>
            <w:r w:rsidRPr="00F85992">
              <w:rPr>
                <w:b/>
                <w:lang w:val="en-US"/>
              </w:rPr>
              <w:t>E-mail:</w:t>
            </w:r>
            <w:r w:rsidRPr="00F85992">
              <w:rPr>
                <w:lang w:val="en-US"/>
              </w:rPr>
              <w:t xml:space="preserve"> </w:t>
            </w:r>
            <w:hyperlink r:id="rId99" w:history="1">
              <w:r w:rsidRPr="00F85992">
                <w:rPr>
                  <w:rStyle w:val="Hipervnculo"/>
                  <w:lang w:val="en-US"/>
                </w:rPr>
                <w:t>margarita.astralaga@unep.org</w:t>
              </w:r>
            </w:hyperlink>
            <w:r w:rsidRPr="00F85992">
              <w:rPr>
                <w:lang w:val="en-US"/>
              </w:rPr>
              <w:t xml:space="preserve"> </w:t>
            </w:r>
          </w:p>
        </w:tc>
      </w:tr>
      <w:tr w:rsidR="00B372A1" w:rsidRPr="007E1419" w:rsidTr="00CC6870">
        <w:tc>
          <w:tcPr>
            <w:tcW w:w="5470" w:type="dxa"/>
            <w:shd w:val="clear" w:color="auto" w:fill="auto"/>
          </w:tcPr>
          <w:p w:rsidR="00B372A1" w:rsidRPr="003151CA" w:rsidRDefault="00B372A1" w:rsidP="00CC6870">
            <w:pPr>
              <w:pStyle w:val="Participante"/>
            </w:pPr>
            <w:r w:rsidRPr="003151CA">
              <w:t xml:space="preserve">Sra. Mara </w:t>
            </w:r>
            <w:r>
              <w:t xml:space="preserve">Angélica </w:t>
            </w:r>
            <w:r w:rsidRPr="003151CA">
              <w:t>Murillo</w:t>
            </w:r>
            <w:r>
              <w:t xml:space="preserve"> Correa</w:t>
            </w:r>
            <w:r w:rsidRPr="003151CA">
              <w:br/>
              <w:t>Directora Regional Adjunta</w:t>
            </w:r>
            <w:r w:rsidRPr="003151CA">
              <w:br/>
            </w:r>
            <w:r w:rsidRPr="00CA0453">
              <w:rPr>
                <w:b/>
              </w:rPr>
              <w:t>Programa de las Naciones Unidas para el Medio Ambiente</w:t>
            </w:r>
            <w:r w:rsidRPr="00CA0453">
              <w:rPr>
                <w:b/>
              </w:rPr>
              <w:br/>
            </w:r>
            <w:r w:rsidRPr="003151CA">
              <w:t>Oficina Regional para América Latina y el Caribe</w:t>
            </w:r>
            <w:r w:rsidRPr="003151CA">
              <w:br/>
              <w:t>Edificio 103, Ave. Morse, Ciudad del Saber, Clayton</w:t>
            </w:r>
            <w:r w:rsidRPr="003151CA">
              <w:br/>
            </w:r>
            <w:r>
              <w:t>Panamá, República de Panamá</w:t>
            </w:r>
          </w:p>
        </w:tc>
        <w:tc>
          <w:tcPr>
            <w:tcW w:w="4080" w:type="dxa"/>
          </w:tcPr>
          <w:p w:rsidR="00B372A1" w:rsidRPr="00F85992" w:rsidRDefault="00B372A1" w:rsidP="00CC6870">
            <w:pPr>
              <w:pStyle w:val="Participante"/>
              <w:rPr>
                <w:lang w:val="en-US"/>
              </w:rPr>
            </w:pPr>
            <w:r w:rsidRPr="00F85992">
              <w:rPr>
                <w:b/>
                <w:lang w:val="en-US"/>
              </w:rPr>
              <w:t>Phone:</w:t>
            </w:r>
            <w:r w:rsidRPr="00F85992">
              <w:rPr>
                <w:lang w:val="en-US"/>
              </w:rPr>
              <w:t xml:space="preserve"> (+507) 305-3135</w:t>
            </w:r>
            <w:r w:rsidRPr="00F85992">
              <w:rPr>
                <w:lang w:val="en-US"/>
              </w:rPr>
              <w:br/>
            </w:r>
            <w:r w:rsidRPr="00F85992">
              <w:rPr>
                <w:b/>
                <w:lang w:val="en-US"/>
              </w:rPr>
              <w:t>Fax:</w:t>
            </w:r>
            <w:r w:rsidRPr="00F85992">
              <w:rPr>
                <w:lang w:val="en-US"/>
              </w:rPr>
              <w:t xml:space="preserve"> (+507) 305-3105</w:t>
            </w:r>
            <w:r w:rsidRPr="00F85992">
              <w:rPr>
                <w:lang w:val="en-US"/>
              </w:rPr>
              <w:br/>
            </w:r>
            <w:r w:rsidRPr="00F85992">
              <w:rPr>
                <w:b/>
                <w:lang w:val="en-US"/>
              </w:rPr>
              <w:t>E-mail:</w:t>
            </w:r>
            <w:r w:rsidRPr="00F85992">
              <w:rPr>
                <w:lang w:val="en-US"/>
              </w:rPr>
              <w:t xml:space="preserve"> </w:t>
            </w:r>
            <w:hyperlink r:id="rId100" w:history="1">
              <w:r w:rsidRPr="00F85992">
                <w:rPr>
                  <w:rStyle w:val="Hipervnculo"/>
                  <w:lang w:val="en-US"/>
                </w:rPr>
                <w:t>mara.murillo@unep.org</w:t>
              </w:r>
            </w:hyperlink>
          </w:p>
        </w:tc>
      </w:tr>
      <w:tr w:rsidR="00B372A1" w:rsidRPr="007E1419" w:rsidTr="00CC6870">
        <w:tc>
          <w:tcPr>
            <w:tcW w:w="5470" w:type="dxa"/>
            <w:shd w:val="clear" w:color="auto" w:fill="auto"/>
          </w:tcPr>
          <w:p w:rsidR="00B372A1" w:rsidRPr="006209A7" w:rsidRDefault="00B372A1" w:rsidP="00CC6870">
            <w:pPr>
              <w:pStyle w:val="Participante"/>
            </w:pPr>
            <w:r w:rsidRPr="006209A7">
              <w:t>Sra. Cristina Montenegro de Cerqueira</w:t>
            </w:r>
            <w:r w:rsidRPr="006209A7">
              <w:br/>
              <w:t>Representante en Brasil</w:t>
            </w:r>
            <w:r w:rsidRPr="006209A7">
              <w:br/>
            </w:r>
            <w:r w:rsidRPr="00CA0453">
              <w:rPr>
                <w:b/>
              </w:rPr>
              <w:t>Programa das Naçoes Unidas para o Meio Ambiente</w:t>
            </w:r>
            <w:r w:rsidRPr="006209A7">
              <w:br/>
              <w:t>EQSW 103/104 lote 1 bloco C, 1 andar</w:t>
            </w:r>
            <w:r w:rsidRPr="006209A7">
              <w:br/>
              <w:t xml:space="preserve">Setor Sudoeste, 70670-350 </w:t>
            </w:r>
            <w:r w:rsidRPr="006209A7">
              <w:br/>
              <w:t>Brasilia, D.F., Brasil</w:t>
            </w:r>
          </w:p>
        </w:tc>
        <w:tc>
          <w:tcPr>
            <w:tcW w:w="4080" w:type="dxa"/>
          </w:tcPr>
          <w:p w:rsidR="00B372A1" w:rsidRPr="00F85992" w:rsidRDefault="00B372A1" w:rsidP="00CC6870">
            <w:pPr>
              <w:pStyle w:val="Participante"/>
              <w:rPr>
                <w:lang w:val="en-US"/>
              </w:rPr>
            </w:pPr>
            <w:r w:rsidRPr="00F85992">
              <w:rPr>
                <w:b/>
                <w:lang w:val="en-US"/>
              </w:rPr>
              <w:t>Phone:</w:t>
            </w:r>
            <w:r w:rsidR="000257CF">
              <w:rPr>
                <w:lang w:val="en-US"/>
              </w:rPr>
              <w:t xml:space="preserve"> </w:t>
            </w:r>
            <w:r w:rsidRPr="00F85992">
              <w:rPr>
                <w:lang w:val="en-US"/>
              </w:rPr>
              <w:t>(+55-61) 3038-9233</w:t>
            </w:r>
            <w:r w:rsidRPr="00F85992">
              <w:rPr>
                <w:lang w:val="en-US"/>
              </w:rPr>
              <w:br/>
            </w:r>
            <w:r w:rsidRPr="00F85992">
              <w:rPr>
                <w:b/>
                <w:lang w:val="en-US"/>
              </w:rPr>
              <w:t>Fax:</w:t>
            </w:r>
            <w:r w:rsidRPr="00F85992">
              <w:rPr>
                <w:lang w:val="en-US"/>
              </w:rPr>
              <w:t xml:space="preserve"> (+55-61) 3038-9239</w:t>
            </w:r>
            <w:r w:rsidRPr="00F85992">
              <w:rPr>
                <w:lang w:val="en-US"/>
              </w:rPr>
              <w:br/>
            </w:r>
            <w:r w:rsidRPr="00F85992">
              <w:rPr>
                <w:b/>
                <w:lang w:val="en-US"/>
              </w:rPr>
              <w:t>E-mail:</w:t>
            </w:r>
            <w:r w:rsidRPr="00F85992">
              <w:rPr>
                <w:lang w:val="en-US"/>
              </w:rPr>
              <w:t xml:space="preserve"> </w:t>
            </w:r>
            <w:hyperlink r:id="rId101" w:history="1">
              <w:r w:rsidRPr="00F85992">
                <w:rPr>
                  <w:rStyle w:val="Hipervnculo"/>
                  <w:lang w:val="en-US"/>
                </w:rPr>
                <w:t>pnuma.brasil@unep.org</w:t>
              </w:r>
            </w:hyperlink>
          </w:p>
        </w:tc>
      </w:tr>
      <w:tr w:rsidR="00B372A1" w:rsidRPr="007E1419" w:rsidTr="00CC6870">
        <w:tc>
          <w:tcPr>
            <w:tcW w:w="5470" w:type="dxa"/>
            <w:shd w:val="clear" w:color="auto" w:fill="auto"/>
          </w:tcPr>
          <w:p w:rsidR="00B372A1" w:rsidRPr="006209A7" w:rsidRDefault="00B372A1" w:rsidP="00CC6870">
            <w:pPr>
              <w:pStyle w:val="Participante"/>
            </w:pPr>
            <w:r w:rsidRPr="006209A7">
              <w:t>Sr. Mark Donovan Griffith</w:t>
            </w:r>
            <w:r w:rsidRPr="006209A7">
              <w:br/>
              <w:t>Coordinador</w:t>
            </w:r>
            <w:r w:rsidRPr="006209A7">
              <w:br/>
              <w:t>Pequeños Estados Insulares en Desarrollo (SIDS)</w:t>
            </w:r>
            <w:r w:rsidRPr="006209A7">
              <w:br/>
            </w:r>
            <w:r w:rsidRPr="00CA0453">
              <w:rPr>
                <w:b/>
              </w:rPr>
              <w:t>Programa de las Naciones Unidas para el Medio Ambiente</w:t>
            </w:r>
            <w:r w:rsidRPr="006209A7">
              <w:br/>
              <w:t>Oficina Regional para América Latina y el Caribe</w:t>
            </w:r>
            <w:r w:rsidRPr="006209A7">
              <w:br/>
              <w:t>Edificio 103, Ave. Morse, Ciudad del Saber, Clayton</w:t>
            </w:r>
            <w:r w:rsidRPr="006209A7">
              <w:br/>
            </w:r>
            <w:r>
              <w:t>Panamá, República de Panamá</w:t>
            </w:r>
          </w:p>
        </w:tc>
        <w:tc>
          <w:tcPr>
            <w:tcW w:w="4080" w:type="dxa"/>
          </w:tcPr>
          <w:p w:rsidR="00B372A1" w:rsidRPr="00864CF4" w:rsidRDefault="00B372A1" w:rsidP="00CC6870">
            <w:pPr>
              <w:pStyle w:val="Participante"/>
              <w:rPr>
                <w:lang w:val="en-US"/>
              </w:rPr>
            </w:pPr>
            <w:r>
              <w:rPr>
                <w:b/>
                <w:lang w:val="en-US"/>
              </w:rPr>
              <w:t>Phone</w:t>
            </w:r>
            <w:r w:rsidRPr="00864CF4">
              <w:rPr>
                <w:b/>
                <w:lang w:val="en-US"/>
              </w:rPr>
              <w:t>:</w:t>
            </w:r>
            <w:r w:rsidRPr="00864CF4">
              <w:rPr>
                <w:lang w:val="en-US"/>
              </w:rPr>
              <w:t xml:space="preserve"> (+507) 305-3125, 305-3100 ext. 3125</w:t>
            </w:r>
            <w:r w:rsidRPr="00864CF4">
              <w:rPr>
                <w:lang w:val="en-US"/>
              </w:rPr>
              <w:br/>
            </w:r>
            <w:r w:rsidRPr="00864CF4">
              <w:rPr>
                <w:b/>
                <w:lang w:val="en-US"/>
              </w:rPr>
              <w:t>Fax:</w:t>
            </w:r>
            <w:r w:rsidRPr="006209A7">
              <w:rPr>
                <w:rStyle w:val="ParticipanteCar"/>
                <w:b/>
              </w:rPr>
              <w:t xml:space="preserve"> </w:t>
            </w:r>
            <w:r w:rsidRPr="00864CF4">
              <w:rPr>
                <w:lang w:val="en-US"/>
              </w:rPr>
              <w:t>(+507) 305-3105</w:t>
            </w:r>
            <w:r w:rsidRPr="00864CF4">
              <w:rPr>
                <w:lang w:val="en-US"/>
              </w:rPr>
              <w:br/>
            </w:r>
            <w:r>
              <w:rPr>
                <w:b/>
                <w:lang w:val="en-US"/>
              </w:rPr>
              <w:t>E-mail:</w:t>
            </w:r>
            <w:r w:rsidRPr="00864CF4">
              <w:rPr>
                <w:lang w:val="en-US"/>
              </w:rPr>
              <w:t xml:space="preserve"> </w:t>
            </w:r>
            <w:hyperlink r:id="rId102" w:history="1">
              <w:r w:rsidRPr="00864CF4">
                <w:rPr>
                  <w:rStyle w:val="Hipervnculo"/>
                  <w:lang w:val="en-US"/>
                </w:rPr>
                <w:t>mark.griffith@unep.org</w:t>
              </w:r>
            </w:hyperlink>
          </w:p>
        </w:tc>
      </w:tr>
      <w:tr w:rsidR="00B372A1" w:rsidRPr="007E1419" w:rsidTr="00CC6870">
        <w:tc>
          <w:tcPr>
            <w:tcW w:w="5470" w:type="dxa"/>
            <w:shd w:val="clear" w:color="auto" w:fill="auto"/>
          </w:tcPr>
          <w:p w:rsidR="00B372A1" w:rsidRPr="00AF0268" w:rsidRDefault="00B372A1" w:rsidP="00CC6870">
            <w:pPr>
              <w:pStyle w:val="Participante"/>
            </w:pPr>
            <w:r w:rsidRPr="00AF0268">
              <w:t>Sr. Gabriel Labbate</w:t>
            </w:r>
            <w:r w:rsidRPr="00AF0268">
              <w:br/>
              <w:t xml:space="preserve">Coordinador Regional </w:t>
            </w:r>
            <w:r>
              <w:t>PEI / UN REDD</w:t>
            </w:r>
            <w:r w:rsidRPr="00AF0268">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864CF4" w:rsidRDefault="00B372A1" w:rsidP="00CC6870">
            <w:pPr>
              <w:pStyle w:val="Participante"/>
              <w:rPr>
                <w:lang w:val="en-US"/>
              </w:rPr>
            </w:pPr>
            <w:r>
              <w:rPr>
                <w:b/>
                <w:lang w:val="en-US"/>
              </w:rPr>
              <w:t>Phone</w:t>
            </w:r>
            <w:r w:rsidRPr="00864CF4">
              <w:rPr>
                <w:b/>
                <w:lang w:val="en-US"/>
              </w:rPr>
              <w:t>:</w:t>
            </w:r>
            <w:r w:rsidRPr="00864CF4">
              <w:rPr>
                <w:lang w:val="en-US"/>
              </w:rPr>
              <w:t xml:space="preserve"> (+507) 305-3168, 305-3100 ext. 3168 </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03" w:history="1">
              <w:r w:rsidRPr="00864CF4">
                <w:rPr>
                  <w:rStyle w:val="Hipervnculo"/>
                  <w:lang w:val="en-US"/>
                </w:rPr>
                <w:t>gabriel.labbate@unep.org</w:t>
              </w:r>
            </w:hyperlink>
            <w:r w:rsidRPr="00864CF4">
              <w:rPr>
                <w:lang w:val="en-US"/>
              </w:rPr>
              <w:t xml:space="preserve"> </w:t>
            </w:r>
          </w:p>
        </w:tc>
      </w:tr>
      <w:tr w:rsidR="00B372A1" w:rsidRPr="007E1419" w:rsidTr="00CC6870">
        <w:tc>
          <w:tcPr>
            <w:tcW w:w="5470" w:type="dxa"/>
            <w:shd w:val="clear" w:color="auto" w:fill="auto"/>
          </w:tcPr>
          <w:p w:rsidR="00B372A1" w:rsidRPr="007A088D" w:rsidRDefault="00B372A1" w:rsidP="00CC6870">
            <w:pPr>
              <w:pStyle w:val="Participante"/>
            </w:pPr>
            <w:r>
              <w:t>Sra. Graciela Metternicht</w:t>
            </w:r>
            <w:r>
              <w:br/>
              <w:t>Coordinadora Regional</w:t>
            </w:r>
            <w:r>
              <w:br/>
              <w:t>División de Evaluación y Alerta Temprana</w:t>
            </w:r>
            <w:r>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864CF4" w:rsidRDefault="00B372A1" w:rsidP="00CC6870">
            <w:pPr>
              <w:pStyle w:val="Participante"/>
              <w:rPr>
                <w:lang w:val="en-US"/>
              </w:rPr>
            </w:pPr>
            <w:r>
              <w:rPr>
                <w:b/>
                <w:lang w:val="en-US"/>
              </w:rPr>
              <w:t>Phone</w:t>
            </w:r>
            <w:r w:rsidRPr="00864CF4">
              <w:rPr>
                <w:b/>
                <w:lang w:val="en-US"/>
              </w:rPr>
              <w:t>:</w:t>
            </w:r>
            <w:r w:rsidRPr="00864CF4">
              <w:rPr>
                <w:lang w:val="en-US"/>
              </w:rPr>
              <w:t xml:space="preserve"> (+507) 305-3150, 305-3100 ext. 3150 </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04" w:history="1">
              <w:r w:rsidRPr="00864CF4">
                <w:rPr>
                  <w:rStyle w:val="Hipervnculo"/>
                  <w:lang w:val="en-US"/>
                </w:rPr>
                <w:t>graciela.metternicht@unep.org</w:t>
              </w:r>
            </w:hyperlink>
          </w:p>
        </w:tc>
      </w:tr>
      <w:tr w:rsidR="00B372A1" w:rsidRPr="007E1419" w:rsidTr="00CC6870">
        <w:tc>
          <w:tcPr>
            <w:tcW w:w="5470" w:type="dxa"/>
            <w:shd w:val="clear" w:color="auto" w:fill="auto"/>
          </w:tcPr>
          <w:p w:rsidR="00B372A1" w:rsidRPr="00AF0268" w:rsidRDefault="00B372A1" w:rsidP="00CC6870">
            <w:pPr>
              <w:pStyle w:val="Participante"/>
            </w:pPr>
            <w:r w:rsidRPr="00FA3ED6">
              <w:t>Sra. Isabel Martínez</w:t>
            </w:r>
            <w:r>
              <w:br/>
            </w:r>
            <w:r w:rsidRPr="00FA3ED6">
              <w:t>Oficial de Programa</w:t>
            </w:r>
            <w:r w:rsidRPr="00FA3ED6">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864CF4" w:rsidRDefault="00B372A1" w:rsidP="00CC6870">
            <w:pPr>
              <w:pStyle w:val="Participante"/>
              <w:rPr>
                <w:lang w:val="en-US"/>
              </w:rPr>
            </w:pPr>
            <w:r>
              <w:rPr>
                <w:b/>
                <w:lang w:val="en-US"/>
              </w:rPr>
              <w:t>Phone</w:t>
            </w:r>
            <w:r w:rsidRPr="00864CF4">
              <w:rPr>
                <w:b/>
                <w:lang w:val="en-US"/>
              </w:rPr>
              <w:t>:</w:t>
            </w:r>
            <w:r w:rsidRPr="00864CF4">
              <w:rPr>
                <w:lang w:val="en-US"/>
              </w:rPr>
              <w:t xml:space="preserve"> (+507) 305-3173, 305-3100 ext 3173</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05" w:history="1">
              <w:r w:rsidRPr="00864CF4">
                <w:rPr>
                  <w:rStyle w:val="Hipervnculo"/>
                  <w:lang w:val="en-US"/>
                </w:rPr>
                <w:t>isabel.martinez@unep.org</w:t>
              </w:r>
            </w:hyperlink>
          </w:p>
        </w:tc>
      </w:tr>
      <w:tr w:rsidR="00B372A1" w:rsidRPr="007E1419" w:rsidTr="00CC6870">
        <w:tc>
          <w:tcPr>
            <w:tcW w:w="5470" w:type="dxa"/>
            <w:shd w:val="clear" w:color="auto" w:fill="auto"/>
          </w:tcPr>
          <w:p w:rsidR="00B372A1" w:rsidRPr="00AF0268" w:rsidRDefault="00B372A1" w:rsidP="00CC6870">
            <w:pPr>
              <w:pStyle w:val="Participante"/>
            </w:pPr>
            <w:r>
              <w:t>Sra. Jacqueline Alvarez</w:t>
            </w:r>
            <w:r>
              <w:br/>
              <w:t>Punto Focal - División de Politicas y Legislación Ambiental</w:t>
            </w:r>
            <w:r>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864CF4" w:rsidRDefault="00B372A1" w:rsidP="00CC6870">
            <w:pPr>
              <w:pStyle w:val="Participante"/>
              <w:rPr>
                <w:lang w:val="en-US"/>
              </w:rPr>
            </w:pPr>
            <w:r>
              <w:rPr>
                <w:b/>
                <w:lang w:val="en-US"/>
              </w:rPr>
              <w:t>Phone</w:t>
            </w:r>
            <w:r w:rsidRPr="00864CF4">
              <w:rPr>
                <w:b/>
                <w:lang w:val="en-US"/>
              </w:rPr>
              <w:t>:</w:t>
            </w:r>
            <w:r w:rsidRPr="00864CF4">
              <w:rPr>
                <w:lang w:val="en-US"/>
              </w:rPr>
              <w:t xml:space="preserve"> (+507) 305-3138, 305-3100, ext. 3138</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06" w:history="1">
              <w:r w:rsidRPr="00864CF4">
                <w:rPr>
                  <w:rStyle w:val="Hipervnculo"/>
                  <w:lang w:val="en-US"/>
                </w:rPr>
                <w:t>jacqueline.alvarez@unep.org</w:t>
              </w:r>
            </w:hyperlink>
            <w:r w:rsidRPr="00864CF4">
              <w:rPr>
                <w:lang w:val="en-US"/>
              </w:rPr>
              <w:t xml:space="preserve"> </w:t>
            </w:r>
          </w:p>
        </w:tc>
      </w:tr>
      <w:tr w:rsidR="00B372A1" w:rsidRPr="007E1419" w:rsidTr="00CC6870">
        <w:tc>
          <w:tcPr>
            <w:tcW w:w="5470" w:type="dxa"/>
            <w:shd w:val="clear" w:color="auto" w:fill="auto"/>
          </w:tcPr>
          <w:p w:rsidR="00B372A1" w:rsidRPr="00AF0268" w:rsidRDefault="00B372A1" w:rsidP="00CC6870">
            <w:pPr>
              <w:pStyle w:val="Participante"/>
            </w:pPr>
            <w:r>
              <w:t>Sra. Andrea Brusco</w:t>
            </w:r>
            <w:r>
              <w:br/>
              <w:t>Oficial Legal</w:t>
            </w:r>
            <w:r>
              <w:br/>
              <w:t>División de Politicas y Legislación Ambiental</w:t>
            </w:r>
            <w:r>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864CF4" w:rsidRDefault="00B372A1" w:rsidP="00CC6870">
            <w:pPr>
              <w:pStyle w:val="Participante"/>
              <w:rPr>
                <w:lang w:val="en-US"/>
              </w:rPr>
            </w:pPr>
            <w:r>
              <w:rPr>
                <w:b/>
                <w:lang w:val="en-US"/>
              </w:rPr>
              <w:t>Phone</w:t>
            </w:r>
            <w:r w:rsidRPr="00864CF4">
              <w:rPr>
                <w:b/>
                <w:lang w:val="en-US"/>
              </w:rPr>
              <w:t>:</w:t>
            </w:r>
            <w:r w:rsidRPr="00864CF4">
              <w:rPr>
                <w:lang w:val="en-US"/>
              </w:rPr>
              <w:t xml:space="preserve"> (+507) 305-3138, 305-3100, ext. 3138 </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07" w:history="1">
              <w:r w:rsidRPr="00864CF4">
                <w:rPr>
                  <w:rStyle w:val="Hipervnculo"/>
                  <w:lang w:val="en-US"/>
                </w:rPr>
                <w:t>andrea.brusco@unep.org</w:t>
              </w:r>
            </w:hyperlink>
          </w:p>
        </w:tc>
      </w:tr>
      <w:tr w:rsidR="00B372A1" w:rsidRPr="007E1419" w:rsidTr="00CC6870">
        <w:tc>
          <w:tcPr>
            <w:tcW w:w="5470" w:type="dxa"/>
            <w:shd w:val="clear" w:color="auto" w:fill="auto"/>
          </w:tcPr>
          <w:p w:rsidR="00B372A1" w:rsidRPr="00AF0268" w:rsidRDefault="00B372A1" w:rsidP="00CC6870">
            <w:pPr>
              <w:pStyle w:val="Participante"/>
            </w:pPr>
            <w:r w:rsidRPr="00AF0268">
              <w:t>Sra. Mirian Vega Pintos</w:t>
            </w:r>
            <w:r w:rsidRPr="00AF0268">
              <w:br/>
              <w:t>Coordinadora</w:t>
            </w:r>
            <w:r w:rsidRPr="00AF0268">
              <w:br/>
            </w:r>
            <w:r>
              <w:t>Red</w:t>
            </w:r>
            <w:r w:rsidRPr="00AF0268">
              <w:t xml:space="preserve"> AcciónOzono</w:t>
            </w:r>
            <w:r w:rsidRPr="00AF0268">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864CF4" w:rsidRDefault="00B372A1" w:rsidP="00CC6870">
            <w:pPr>
              <w:pStyle w:val="Participante"/>
              <w:rPr>
                <w:lang w:val="en-US"/>
              </w:rPr>
            </w:pPr>
            <w:r>
              <w:rPr>
                <w:b/>
                <w:lang w:val="en-US"/>
              </w:rPr>
              <w:t>Phone</w:t>
            </w:r>
            <w:r w:rsidRPr="00864CF4">
              <w:rPr>
                <w:b/>
                <w:lang w:val="en-US"/>
              </w:rPr>
              <w:t>:</w:t>
            </w:r>
            <w:r w:rsidRPr="00864CF4">
              <w:rPr>
                <w:lang w:val="en-US"/>
              </w:rPr>
              <w:t xml:space="preserve"> (+507) 305-3158, 305-3100 ext. 3158 </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08" w:history="1">
              <w:r w:rsidRPr="00864CF4">
                <w:rPr>
                  <w:rStyle w:val="Hipervnculo"/>
                  <w:lang w:val="en-US"/>
                </w:rPr>
                <w:t>mirian.vega@unep.org</w:t>
              </w:r>
            </w:hyperlink>
          </w:p>
        </w:tc>
      </w:tr>
      <w:tr w:rsidR="00B372A1" w:rsidRPr="007E1419" w:rsidTr="00CC6870">
        <w:tc>
          <w:tcPr>
            <w:tcW w:w="5470" w:type="dxa"/>
            <w:shd w:val="clear" w:color="auto" w:fill="auto"/>
          </w:tcPr>
          <w:p w:rsidR="00B372A1" w:rsidRPr="0026438C" w:rsidRDefault="00B372A1" w:rsidP="00CC6870">
            <w:pPr>
              <w:pStyle w:val="Participante"/>
            </w:pPr>
            <w:r>
              <w:t>Sr</w:t>
            </w:r>
            <w:r w:rsidRPr="0026438C">
              <w:t xml:space="preserve">. </w:t>
            </w:r>
            <w:r>
              <w:t xml:space="preserve">Carlos Santos </w:t>
            </w:r>
            <w:r>
              <w:br/>
              <w:t>Administrador</w:t>
            </w:r>
            <w:r w:rsidRPr="0026438C">
              <w:br/>
            </w:r>
            <w:r w:rsidRPr="00CA0453">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B372A1" w:rsidRPr="00864CF4" w:rsidRDefault="00B372A1" w:rsidP="00CC6870">
            <w:pPr>
              <w:pStyle w:val="Participante"/>
              <w:rPr>
                <w:lang w:val="en-US"/>
              </w:rPr>
            </w:pPr>
            <w:r>
              <w:rPr>
                <w:b/>
                <w:lang w:val="en-US"/>
              </w:rPr>
              <w:t>Phone</w:t>
            </w:r>
            <w:r w:rsidRPr="00864CF4">
              <w:rPr>
                <w:b/>
                <w:lang w:val="en-US"/>
              </w:rPr>
              <w:t>:</w:t>
            </w:r>
            <w:r w:rsidRPr="00864CF4">
              <w:rPr>
                <w:lang w:val="en-US"/>
              </w:rPr>
              <w:t xml:space="preserve"> (+507) 305-3179, 305-3100 ext 3179</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09" w:history="1">
              <w:r w:rsidRPr="00864CF4">
                <w:rPr>
                  <w:rStyle w:val="Hipervnculo"/>
                  <w:lang w:val="en-US"/>
                </w:rPr>
                <w:t>carlos.santos@unep.org</w:t>
              </w:r>
            </w:hyperlink>
            <w:r w:rsidRPr="00864CF4">
              <w:rPr>
                <w:lang w:val="en-US"/>
              </w:rPr>
              <w:t xml:space="preserve"> </w:t>
            </w:r>
          </w:p>
        </w:tc>
      </w:tr>
      <w:tr w:rsidR="00B372A1" w:rsidRPr="007E1419" w:rsidTr="00CC6870">
        <w:tc>
          <w:tcPr>
            <w:tcW w:w="5470" w:type="dxa"/>
            <w:shd w:val="clear" w:color="auto" w:fill="auto"/>
          </w:tcPr>
          <w:p w:rsidR="00B372A1" w:rsidRPr="0026438C" w:rsidRDefault="00B372A1" w:rsidP="00CC6870">
            <w:pPr>
              <w:pStyle w:val="Participante"/>
            </w:pPr>
            <w:r w:rsidRPr="0026438C">
              <w:t xml:space="preserve">Sra. </w:t>
            </w:r>
            <w:r>
              <w:t>Elisa Tonda</w:t>
            </w:r>
            <w:r>
              <w:br/>
              <w:t>Oficial Regional - Eficiencia de Recursos</w:t>
            </w:r>
            <w:r>
              <w:br/>
              <w:t>Consumo y Producción Sostenibles</w:t>
            </w:r>
            <w:r>
              <w:br/>
              <w:t>División de Tecnología, Industria y Economía</w:t>
            </w:r>
            <w:r w:rsidRPr="0026438C">
              <w:br/>
            </w:r>
            <w:r w:rsidRPr="00CA0453">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B372A1" w:rsidRPr="00864CF4" w:rsidRDefault="00B372A1" w:rsidP="00CC6870">
            <w:pPr>
              <w:pStyle w:val="Participante"/>
              <w:rPr>
                <w:lang w:val="en-US"/>
              </w:rPr>
            </w:pPr>
            <w:r>
              <w:rPr>
                <w:b/>
                <w:lang w:val="en-US"/>
              </w:rPr>
              <w:t>Phone</w:t>
            </w:r>
            <w:r w:rsidRPr="00864CF4">
              <w:rPr>
                <w:b/>
                <w:lang w:val="en-US"/>
              </w:rPr>
              <w:t>:</w:t>
            </w:r>
            <w:r w:rsidRPr="00864CF4">
              <w:rPr>
                <w:lang w:val="en-US"/>
              </w:rPr>
              <w:t xml:space="preserve"> (+507) 305-3160, 305-3100 ext 3160</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10" w:history="1">
              <w:r w:rsidRPr="00864CF4">
                <w:rPr>
                  <w:rStyle w:val="Hipervnculo"/>
                  <w:lang w:val="en-US"/>
                </w:rPr>
                <w:t>elisa.tonda@unep.org</w:t>
              </w:r>
            </w:hyperlink>
            <w:r w:rsidRPr="00864CF4">
              <w:rPr>
                <w:lang w:val="en-US"/>
              </w:rPr>
              <w:t xml:space="preserve"> </w:t>
            </w:r>
          </w:p>
        </w:tc>
      </w:tr>
      <w:tr w:rsidR="00B372A1" w:rsidRPr="007E1419" w:rsidTr="00CC6870">
        <w:tc>
          <w:tcPr>
            <w:tcW w:w="5470" w:type="dxa"/>
            <w:shd w:val="clear" w:color="auto" w:fill="auto"/>
          </w:tcPr>
          <w:p w:rsidR="00B372A1" w:rsidRPr="0026438C" w:rsidRDefault="00B372A1" w:rsidP="00CC6870">
            <w:pPr>
              <w:pStyle w:val="Participante"/>
            </w:pPr>
            <w:r w:rsidRPr="0026438C">
              <w:t xml:space="preserve">Sr. </w:t>
            </w:r>
            <w:r>
              <w:t>Alex Pires</w:t>
            </w:r>
            <w:r>
              <w:br/>
              <w:t>Punto Focal de los Acuerdos Multilaterales Ambientales de Diversidad Biológica</w:t>
            </w:r>
            <w:r w:rsidRPr="0026438C">
              <w:br/>
            </w:r>
            <w:r w:rsidRPr="00CA0453">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B372A1" w:rsidRPr="00864CF4" w:rsidRDefault="00B372A1" w:rsidP="00CC6870">
            <w:pPr>
              <w:pStyle w:val="Participante"/>
              <w:rPr>
                <w:lang w:val="en-US"/>
              </w:rPr>
            </w:pPr>
            <w:r>
              <w:rPr>
                <w:b/>
                <w:lang w:val="en-US"/>
              </w:rPr>
              <w:t>Phone</w:t>
            </w:r>
            <w:r w:rsidRPr="00864CF4">
              <w:rPr>
                <w:b/>
                <w:lang w:val="en-US"/>
              </w:rPr>
              <w:t>:</w:t>
            </w:r>
            <w:r w:rsidRPr="00864CF4">
              <w:rPr>
                <w:lang w:val="en-US"/>
              </w:rPr>
              <w:t xml:space="preserve"> (+507) 305-3119, 305-3100 ext 3119</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11" w:history="1">
              <w:r w:rsidRPr="00864CF4">
                <w:rPr>
                  <w:rStyle w:val="Hipervnculo"/>
                  <w:lang w:val="en-US"/>
                </w:rPr>
                <w:t>alex.pires@unep.org</w:t>
              </w:r>
            </w:hyperlink>
            <w:r w:rsidRPr="00864CF4">
              <w:rPr>
                <w:lang w:val="en-US"/>
              </w:rPr>
              <w:t xml:space="preserve"> </w:t>
            </w:r>
          </w:p>
        </w:tc>
      </w:tr>
      <w:tr w:rsidR="00B372A1" w:rsidRPr="007E1419" w:rsidTr="00CC6870">
        <w:tc>
          <w:tcPr>
            <w:tcW w:w="5470" w:type="dxa"/>
            <w:shd w:val="clear" w:color="auto" w:fill="auto"/>
          </w:tcPr>
          <w:p w:rsidR="00B372A1" w:rsidRPr="0026438C" w:rsidRDefault="00B372A1" w:rsidP="00CC6870">
            <w:pPr>
              <w:pStyle w:val="Participante"/>
            </w:pPr>
            <w:r>
              <w:t>Sr. Jan Kappen</w:t>
            </w:r>
            <w:r>
              <w:br/>
              <w:t>Coordinador de Cambio Climático</w:t>
            </w:r>
            <w:r>
              <w:br/>
            </w:r>
            <w:r w:rsidRPr="00CA0453">
              <w:rPr>
                <w:b/>
              </w:rPr>
              <w:t>Programa de las Naciones Unidas para el Medio Ambiente</w:t>
            </w:r>
            <w:r w:rsidRPr="00CA0453">
              <w:rPr>
                <w:b/>
              </w:rPr>
              <w:br/>
            </w:r>
            <w:r w:rsidRPr="003E4CA7">
              <w:t>Oficina Regional para América Latina y el Caribe</w:t>
            </w:r>
            <w:r w:rsidRPr="003E4CA7">
              <w:br/>
              <w:t>Edificio 103, Ave. Morse, Ciudad del Saber, Clayton</w:t>
            </w:r>
            <w:r w:rsidRPr="003E4CA7">
              <w:br/>
            </w:r>
            <w:r>
              <w:t>Panamá, República de Panamá</w:t>
            </w:r>
          </w:p>
        </w:tc>
        <w:tc>
          <w:tcPr>
            <w:tcW w:w="4080" w:type="dxa"/>
          </w:tcPr>
          <w:p w:rsidR="00B372A1" w:rsidRPr="00864CF4" w:rsidRDefault="00B372A1" w:rsidP="00CC6870">
            <w:pPr>
              <w:pStyle w:val="Participante"/>
              <w:rPr>
                <w:lang w:val="en-US"/>
              </w:rPr>
            </w:pPr>
            <w:r>
              <w:rPr>
                <w:b/>
                <w:lang w:val="en-US"/>
              </w:rPr>
              <w:t>Phone</w:t>
            </w:r>
            <w:r w:rsidRPr="00864CF4">
              <w:rPr>
                <w:b/>
                <w:lang w:val="en-US"/>
              </w:rPr>
              <w:t>:</w:t>
            </w:r>
            <w:r w:rsidRPr="00864CF4">
              <w:rPr>
                <w:lang w:val="en-US"/>
              </w:rPr>
              <w:t xml:space="preserve"> (+507) 305-3159, 305-3100 ext 3109</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12" w:history="1">
              <w:r w:rsidRPr="00864CF4">
                <w:rPr>
                  <w:rStyle w:val="Hipervnculo"/>
                  <w:lang w:val="en-US"/>
                </w:rPr>
                <w:t>jan.kappen@unep.org</w:t>
              </w:r>
            </w:hyperlink>
          </w:p>
        </w:tc>
      </w:tr>
      <w:tr w:rsidR="00B372A1" w:rsidRPr="007E1419" w:rsidTr="00CC6870">
        <w:tc>
          <w:tcPr>
            <w:tcW w:w="5470" w:type="dxa"/>
            <w:shd w:val="clear" w:color="auto" w:fill="auto"/>
          </w:tcPr>
          <w:p w:rsidR="00B372A1" w:rsidRPr="0026438C" w:rsidRDefault="00B372A1" w:rsidP="00CC6870">
            <w:pPr>
              <w:pStyle w:val="Participante"/>
            </w:pPr>
            <w:r>
              <w:t>Sra. Artie Dubrie</w:t>
            </w:r>
            <w:r>
              <w:br/>
              <w:t>Oficial de Política y Cumplimiento</w:t>
            </w:r>
            <w:r>
              <w:br/>
              <w:t>Unidad de Ozono</w:t>
            </w:r>
            <w:r>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B372A1" w:rsidRPr="003653E9" w:rsidRDefault="00B372A1" w:rsidP="00CC6870">
            <w:pPr>
              <w:pStyle w:val="Participante"/>
              <w:rPr>
                <w:lang w:val="en-US"/>
              </w:rPr>
            </w:pPr>
            <w:r>
              <w:rPr>
                <w:b/>
                <w:lang w:val="en-US"/>
              </w:rPr>
              <w:t>Phone</w:t>
            </w:r>
            <w:r w:rsidRPr="003653E9">
              <w:rPr>
                <w:b/>
                <w:lang w:val="en-US"/>
              </w:rPr>
              <w:t>:</w:t>
            </w:r>
            <w:r w:rsidRPr="003653E9">
              <w:rPr>
                <w:lang w:val="en-US"/>
              </w:rPr>
              <w:t xml:space="preserve"> (+507) 305-3161, 305-3100, ext. 3161</w:t>
            </w:r>
            <w:r w:rsidRPr="003653E9">
              <w:rPr>
                <w:lang w:val="en-US"/>
              </w:rPr>
              <w:br/>
            </w:r>
            <w:r w:rsidRPr="003653E9">
              <w:rPr>
                <w:b/>
                <w:lang w:val="en-US"/>
              </w:rPr>
              <w:t>Fax:</w:t>
            </w:r>
            <w:r w:rsidRPr="003653E9">
              <w:rPr>
                <w:lang w:val="en-US"/>
              </w:rPr>
              <w:t xml:space="preserve"> (+507) 305-3105</w:t>
            </w:r>
            <w:r w:rsidRPr="003653E9">
              <w:rPr>
                <w:lang w:val="en-US"/>
              </w:rPr>
              <w:br/>
            </w:r>
            <w:r>
              <w:rPr>
                <w:b/>
                <w:lang w:val="en-US"/>
              </w:rPr>
              <w:t>E-mail:</w:t>
            </w:r>
            <w:r w:rsidRPr="003653E9">
              <w:rPr>
                <w:lang w:val="en-US"/>
              </w:rPr>
              <w:t xml:space="preserve"> </w:t>
            </w:r>
            <w:hyperlink r:id="rId113" w:history="1">
              <w:r w:rsidRPr="003653E9">
                <w:rPr>
                  <w:rStyle w:val="Hipervnculo"/>
                  <w:szCs w:val="18"/>
                  <w:lang w:val="en-US"/>
                </w:rPr>
                <w:t>artie.dubrie@unep.org</w:t>
              </w:r>
            </w:hyperlink>
          </w:p>
        </w:tc>
      </w:tr>
      <w:tr w:rsidR="00B372A1" w:rsidRPr="007E1419" w:rsidTr="00CC6870">
        <w:tc>
          <w:tcPr>
            <w:tcW w:w="5470" w:type="dxa"/>
            <w:shd w:val="clear" w:color="auto" w:fill="auto"/>
          </w:tcPr>
          <w:p w:rsidR="00B372A1" w:rsidRPr="0026438C" w:rsidRDefault="00B372A1" w:rsidP="00CC6870">
            <w:pPr>
              <w:pStyle w:val="Participante"/>
            </w:pPr>
            <w:r>
              <w:t>Sr. Yerzhan Aisabayev</w:t>
            </w:r>
            <w:r>
              <w:br/>
              <w:t>Oficial de Programa - Unidad de Ozono</w:t>
            </w:r>
            <w:r>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B372A1" w:rsidRPr="005764E2" w:rsidRDefault="00B372A1" w:rsidP="00CC6870">
            <w:pPr>
              <w:pStyle w:val="Participante"/>
              <w:rPr>
                <w:lang w:val="en-US"/>
              </w:rPr>
            </w:pPr>
            <w:r>
              <w:rPr>
                <w:b/>
                <w:lang w:val="en-US"/>
              </w:rPr>
              <w:t>Phone</w:t>
            </w:r>
            <w:r w:rsidRPr="005764E2">
              <w:rPr>
                <w:b/>
                <w:lang w:val="en-US"/>
              </w:rPr>
              <w:t>:</w:t>
            </w:r>
            <w:r w:rsidRPr="005764E2">
              <w:rPr>
                <w:lang w:val="en-US"/>
              </w:rPr>
              <w:t xml:space="preserve"> (+507) 305-31</w:t>
            </w:r>
            <w:r>
              <w:rPr>
                <w:lang w:val="en-US"/>
              </w:rPr>
              <w:t>74</w:t>
            </w:r>
            <w:r w:rsidRPr="005764E2">
              <w:rPr>
                <w:lang w:val="en-US"/>
              </w:rPr>
              <w:t>, 305-3100, ext. 31</w:t>
            </w:r>
            <w:r>
              <w:rPr>
                <w:lang w:val="en-US"/>
              </w:rPr>
              <w:t>74</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14" w:history="1">
              <w:r w:rsidRPr="000A3442">
                <w:rPr>
                  <w:rStyle w:val="Hipervnculo"/>
                  <w:szCs w:val="18"/>
                  <w:lang w:val="en-US"/>
                </w:rPr>
                <w:t>yerzhan.aisabayev@unep.org</w:t>
              </w:r>
            </w:hyperlink>
          </w:p>
        </w:tc>
      </w:tr>
      <w:tr w:rsidR="00B372A1" w:rsidRPr="003E4CA7" w:rsidTr="00CC6870">
        <w:trPr>
          <w:trHeight w:val="705"/>
        </w:trPr>
        <w:tc>
          <w:tcPr>
            <w:tcW w:w="5470" w:type="dxa"/>
            <w:shd w:val="clear" w:color="auto" w:fill="auto"/>
          </w:tcPr>
          <w:p w:rsidR="00B372A1" w:rsidRPr="0026438C" w:rsidRDefault="00B372A1" w:rsidP="00CC6870">
            <w:pPr>
              <w:pStyle w:val="Participante"/>
            </w:pPr>
            <w:r w:rsidRPr="0026438C">
              <w:t xml:space="preserve">Sr. </w:t>
            </w:r>
            <w:r>
              <w:t>Antonio Perera</w:t>
            </w:r>
            <w:r>
              <w:br/>
              <w:t>Coordinador</w:t>
            </w:r>
            <w:r>
              <w:br/>
              <w:t>Oficina del PNUMA en Haití</w:t>
            </w:r>
            <w:r>
              <w:br/>
            </w:r>
            <w:r w:rsidRPr="003E4CA7">
              <w:rPr>
                <w:b/>
              </w:rPr>
              <w:t>Programa de las Naciones Unidas para el Medio Ambiente</w:t>
            </w:r>
            <w:r w:rsidRPr="003E4CA7">
              <w:br/>
            </w:r>
            <w:r>
              <w:t>Port-au-Prince, Haiti</w:t>
            </w:r>
          </w:p>
        </w:tc>
        <w:tc>
          <w:tcPr>
            <w:tcW w:w="4080" w:type="dxa"/>
          </w:tcPr>
          <w:p w:rsidR="00B372A1" w:rsidRPr="00252580" w:rsidRDefault="00B372A1" w:rsidP="00CC6870">
            <w:pPr>
              <w:pStyle w:val="Participante"/>
            </w:pPr>
            <w:r>
              <w:rPr>
                <w:b/>
              </w:rPr>
              <w:t>E-mail:</w:t>
            </w:r>
            <w:r w:rsidRPr="00172B74">
              <w:t xml:space="preserve"> </w:t>
            </w:r>
            <w:hyperlink r:id="rId115" w:history="1">
              <w:r w:rsidRPr="005E1F6D">
                <w:rPr>
                  <w:rStyle w:val="Hipervnculo"/>
                  <w:szCs w:val="18"/>
                </w:rPr>
                <w:t>antonio.perera@unep.org</w:t>
              </w:r>
            </w:hyperlink>
          </w:p>
        </w:tc>
      </w:tr>
      <w:tr w:rsidR="00B372A1" w:rsidRPr="007E1419" w:rsidTr="00CC6870">
        <w:tc>
          <w:tcPr>
            <w:tcW w:w="5470" w:type="dxa"/>
            <w:shd w:val="clear" w:color="auto" w:fill="auto"/>
          </w:tcPr>
          <w:p w:rsidR="00B372A1" w:rsidRPr="00462A1D" w:rsidRDefault="00B372A1" w:rsidP="00CC6870">
            <w:pPr>
              <w:pStyle w:val="Participante"/>
            </w:pPr>
            <w:r>
              <w:t>Sra. Cinthia Soto</w:t>
            </w:r>
            <w:r>
              <w:br/>
              <w:t>Coordinadora Regional del Programa Conjunto de los ODM (Nicaragua, Panamá y Perú)</w:t>
            </w:r>
            <w:r>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B372A1" w:rsidRPr="002127BF" w:rsidRDefault="00B372A1" w:rsidP="00CC6870">
            <w:pPr>
              <w:pStyle w:val="Participante"/>
              <w:rPr>
                <w:b/>
                <w:lang w:val="en-US"/>
              </w:rPr>
            </w:pPr>
            <w:r>
              <w:rPr>
                <w:b/>
                <w:lang w:val="en-US"/>
              </w:rPr>
              <w:t>Phone</w:t>
            </w:r>
            <w:r w:rsidRPr="001E01C4">
              <w:rPr>
                <w:b/>
                <w:lang w:val="en-US"/>
              </w:rPr>
              <w:t>:</w:t>
            </w:r>
            <w:r w:rsidRPr="001E01C4">
              <w:rPr>
                <w:lang w:val="en-US"/>
              </w:rPr>
              <w:t xml:space="preserve"> (+507) 305-31</w:t>
            </w:r>
            <w:r>
              <w:rPr>
                <w:lang w:val="en-US"/>
              </w:rPr>
              <w:t>40</w:t>
            </w:r>
            <w:r w:rsidRPr="001E01C4">
              <w:rPr>
                <w:lang w:val="en-US"/>
              </w:rPr>
              <w:t>, 305-3100, ext. 31</w:t>
            </w:r>
            <w:r>
              <w:rPr>
                <w:lang w:val="en-US"/>
              </w:rPr>
              <w:t>40</w:t>
            </w:r>
            <w:r w:rsidRPr="001E01C4">
              <w:rPr>
                <w:lang w:val="en-US"/>
              </w:rPr>
              <w:br/>
            </w:r>
            <w:r w:rsidRPr="001E01C4">
              <w:rPr>
                <w:b/>
                <w:lang w:val="en-US"/>
              </w:rPr>
              <w:t>Fax:</w:t>
            </w:r>
            <w:r w:rsidRPr="001E01C4">
              <w:rPr>
                <w:lang w:val="en-US"/>
              </w:rPr>
              <w:t xml:space="preserve"> (+507) 305-3105</w:t>
            </w:r>
            <w:r w:rsidRPr="001E01C4">
              <w:rPr>
                <w:lang w:val="en-US"/>
              </w:rPr>
              <w:br/>
            </w:r>
            <w:r>
              <w:rPr>
                <w:b/>
                <w:lang w:val="en-US"/>
              </w:rPr>
              <w:t>E-mail:</w:t>
            </w:r>
            <w:r w:rsidRPr="001E01C4">
              <w:rPr>
                <w:lang w:val="en-US"/>
              </w:rPr>
              <w:t xml:space="preserve"> </w:t>
            </w:r>
            <w:hyperlink r:id="rId116" w:history="1">
              <w:r w:rsidRPr="001B6229">
                <w:rPr>
                  <w:rStyle w:val="Hipervnculo"/>
                  <w:szCs w:val="18"/>
                  <w:lang w:val="en-US"/>
                </w:rPr>
                <w:t>cinthia.soto@unep.org</w:t>
              </w:r>
            </w:hyperlink>
          </w:p>
        </w:tc>
      </w:tr>
      <w:tr w:rsidR="00B372A1" w:rsidRPr="007E1419" w:rsidTr="00CC6870">
        <w:tc>
          <w:tcPr>
            <w:tcW w:w="5470" w:type="dxa"/>
            <w:shd w:val="clear" w:color="auto" w:fill="auto"/>
          </w:tcPr>
          <w:p w:rsidR="00B372A1" w:rsidRPr="00462A1D" w:rsidRDefault="00B372A1" w:rsidP="00CC6870">
            <w:pPr>
              <w:pStyle w:val="Participante"/>
            </w:pPr>
            <w:r w:rsidRPr="00462A1D">
              <w:t xml:space="preserve">Sr. </w:t>
            </w:r>
            <w:r>
              <w:t>Robert Erath</w:t>
            </w:r>
            <w:r>
              <w:br/>
            </w:r>
            <w:r w:rsidRPr="008A3804">
              <w:t>Oficial</w:t>
            </w:r>
            <w:r w:rsidRPr="00201976">
              <w:t xml:space="preserve"> de Programa</w:t>
            </w:r>
            <w:r>
              <w:t xml:space="preserve"> - Coordinación GEF (DGEF)</w:t>
            </w:r>
            <w:r w:rsidRPr="00462A1D">
              <w:t xml:space="preserve"> </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68016E" w:rsidRDefault="00B372A1" w:rsidP="00CC6870">
            <w:pPr>
              <w:pStyle w:val="Participante"/>
              <w:rPr>
                <w:b/>
                <w:lang w:val="en-US"/>
              </w:rPr>
            </w:pPr>
            <w:r>
              <w:rPr>
                <w:b/>
                <w:lang w:val="en-US"/>
              </w:rPr>
              <w:t>Phone</w:t>
            </w:r>
            <w:r w:rsidRPr="001E01C4">
              <w:rPr>
                <w:b/>
                <w:lang w:val="en-US"/>
              </w:rPr>
              <w:t>:</w:t>
            </w:r>
            <w:r w:rsidRPr="001E01C4">
              <w:rPr>
                <w:lang w:val="en-US"/>
              </w:rPr>
              <w:t xml:space="preserve"> (+507) 305-3171, 305-3100, ext. 3171</w:t>
            </w:r>
            <w:r w:rsidRPr="001E01C4">
              <w:rPr>
                <w:lang w:val="en-US"/>
              </w:rPr>
              <w:br/>
            </w:r>
            <w:r w:rsidRPr="001E01C4">
              <w:rPr>
                <w:b/>
                <w:lang w:val="en-US"/>
              </w:rPr>
              <w:t>Fax:</w:t>
            </w:r>
            <w:r w:rsidRPr="001E01C4">
              <w:rPr>
                <w:lang w:val="en-US"/>
              </w:rPr>
              <w:t xml:space="preserve"> (+507) 305-3105</w:t>
            </w:r>
            <w:r w:rsidRPr="001E01C4">
              <w:rPr>
                <w:lang w:val="en-US"/>
              </w:rPr>
              <w:br/>
            </w:r>
            <w:r>
              <w:rPr>
                <w:b/>
                <w:lang w:val="en-US"/>
              </w:rPr>
              <w:t>E-mail:</w:t>
            </w:r>
            <w:r w:rsidRPr="001E01C4">
              <w:rPr>
                <w:lang w:val="en-US"/>
              </w:rPr>
              <w:t xml:space="preserve"> </w:t>
            </w:r>
            <w:hyperlink r:id="rId117" w:history="1">
              <w:r w:rsidRPr="001E01C4">
                <w:rPr>
                  <w:rStyle w:val="Hipervnculo"/>
                  <w:szCs w:val="18"/>
                  <w:lang w:val="en-US"/>
                </w:rPr>
                <w:t>robert.erath</w:t>
              </w:r>
              <w:r w:rsidRPr="000A3442">
                <w:rPr>
                  <w:rStyle w:val="Hipervnculo"/>
                  <w:szCs w:val="18"/>
                  <w:lang w:val="en-US"/>
                </w:rPr>
                <w:t>@unep.org</w:t>
              </w:r>
            </w:hyperlink>
            <w:r>
              <w:rPr>
                <w:szCs w:val="18"/>
                <w:lang w:val="en-US"/>
              </w:rPr>
              <w:t xml:space="preserve"> </w:t>
            </w:r>
          </w:p>
        </w:tc>
      </w:tr>
      <w:tr w:rsidR="00B372A1" w:rsidRPr="007E1419" w:rsidTr="00CC6870">
        <w:tc>
          <w:tcPr>
            <w:tcW w:w="5470" w:type="dxa"/>
            <w:shd w:val="clear" w:color="auto" w:fill="auto"/>
          </w:tcPr>
          <w:p w:rsidR="00B372A1" w:rsidRPr="00462A1D" w:rsidRDefault="00B372A1" w:rsidP="00CC6870">
            <w:pPr>
              <w:pStyle w:val="Participante"/>
            </w:pPr>
            <w:r w:rsidRPr="00462A1D">
              <w:t>Sr</w:t>
            </w:r>
            <w:r>
              <w:t>a</w:t>
            </w:r>
            <w:r w:rsidRPr="00462A1D">
              <w:t xml:space="preserve">. </w:t>
            </w:r>
            <w:r>
              <w:t>Tea García-Huidobro</w:t>
            </w:r>
            <w:r>
              <w:br/>
              <w:t>Oficial de Programa</w:t>
            </w:r>
            <w:r>
              <w:br/>
              <w:t>Biodiversidad y Bioseguridad</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68016E" w:rsidRDefault="00B372A1" w:rsidP="00CC6870">
            <w:pPr>
              <w:pStyle w:val="Participante"/>
              <w:rPr>
                <w:b/>
                <w:lang w:val="en-US"/>
              </w:rPr>
            </w:pPr>
            <w:r>
              <w:rPr>
                <w:b/>
                <w:lang w:val="en-US"/>
              </w:rPr>
              <w:t>Phone</w:t>
            </w:r>
            <w:r w:rsidRPr="004069C9">
              <w:rPr>
                <w:b/>
                <w:lang w:val="en-US"/>
              </w:rPr>
              <w:t>:</w:t>
            </w:r>
            <w:r w:rsidRPr="004069C9">
              <w:rPr>
                <w:lang w:val="en-US"/>
              </w:rPr>
              <w:t xml:space="preserve"> (+507) 305-3169, 305-3100, ext. 3169</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18" w:history="1">
              <w:r w:rsidRPr="000A3442">
                <w:rPr>
                  <w:rStyle w:val="Hipervnculo"/>
                  <w:szCs w:val="18"/>
                  <w:lang w:val="en-US"/>
                </w:rPr>
                <w:t>tea.garciahuidobro@unep.org</w:t>
              </w:r>
            </w:hyperlink>
          </w:p>
        </w:tc>
      </w:tr>
      <w:tr w:rsidR="00B372A1" w:rsidRPr="007E1419" w:rsidTr="00CC6870">
        <w:tc>
          <w:tcPr>
            <w:tcW w:w="5470" w:type="dxa"/>
            <w:shd w:val="clear" w:color="auto" w:fill="auto"/>
          </w:tcPr>
          <w:p w:rsidR="00B372A1" w:rsidRPr="00AF0268" w:rsidRDefault="00B372A1" w:rsidP="00CC6870">
            <w:pPr>
              <w:pStyle w:val="Participante"/>
            </w:pPr>
            <w:r w:rsidRPr="00462A1D">
              <w:t>Sr. Marco Aurelio Pinzón Peña</w:t>
            </w:r>
            <w:r>
              <w:br/>
            </w:r>
            <w:r w:rsidRPr="00462A1D">
              <w:t>Oficial de Programa</w:t>
            </w:r>
            <w:r>
              <w:br/>
            </w:r>
            <w:r w:rsidRPr="00462A1D">
              <w:t xml:space="preserve">Unidad de Acción por el Ozono </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5764E2" w:rsidRDefault="00B372A1" w:rsidP="00CC6870">
            <w:pPr>
              <w:pStyle w:val="Participante"/>
              <w:rPr>
                <w:lang w:val="en-US"/>
              </w:rPr>
            </w:pPr>
            <w:r>
              <w:rPr>
                <w:b/>
                <w:lang w:val="en-US"/>
              </w:rPr>
              <w:t>Phone</w:t>
            </w:r>
            <w:r w:rsidRPr="005764E2">
              <w:rPr>
                <w:b/>
                <w:lang w:val="en-US"/>
              </w:rPr>
              <w:t>:</w:t>
            </w:r>
            <w:r w:rsidRPr="005764E2">
              <w:rPr>
                <w:lang w:val="en-US"/>
              </w:rPr>
              <w:t xml:space="preserve"> (+507) 305-3154, 305-3100 ext. 3154</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19" w:history="1"/>
            <w:hyperlink r:id="rId120" w:history="1">
              <w:r w:rsidRPr="00C34BDE">
                <w:rPr>
                  <w:rStyle w:val="Hipervnculo"/>
                  <w:szCs w:val="18"/>
                  <w:lang w:val="en-US"/>
                </w:rPr>
                <w:t>marco.pinzon@unep.org</w:t>
              </w:r>
            </w:hyperlink>
            <w:r w:rsidRPr="005764E2">
              <w:rPr>
                <w:lang w:val="en-US"/>
              </w:rPr>
              <w:t xml:space="preserve"> </w:t>
            </w:r>
          </w:p>
        </w:tc>
      </w:tr>
      <w:tr w:rsidR="00B372A1" w:rsidRPr="007E1419" w:rsidTr="00CC6870">
        <w:tc>
          <w:tcPr>
            <w:tcW w:w="5470" w:type="dxa"/>
            <w:shd w:val="clear" w:color="auto" w:fill="auto"/>
          </w:tcPr>
          <w:p w:rsidR="00B372A1" w:rsidRPr="00AF0268" w:rsidRDefault="00B372A1" w:rsidP="00CC6870">
            <w:pPr>
              <w:pStyle w:val="Participante"/>
            </w:pPr>
            <w:r w:rsidRPr="00462A1D">
              <w:t>Sr</w:t>
            </w:r>
            <w:r>
              <w:t>a</w:t>
            </w:r>
            <w:r w:rsidRPr="00462A1D">
              <w:t xml:space="preserve">. </w:t>
            </w:r>
            <w:r>
              <w:t>Silvia Giada</w:t>
            </w:r>
            <w:r>
              <w:br/>
            </w:r>
            <w:r w:rsidRPr="00462A1D">
              <w:t>Oficial de Programa</w:t>
            </w:r>
            <w:r>
              <w:br/>
              <w:t>División de Evaluación y Alerta Temrana (DEyAT)</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5764E2" w:rsidRDefault="00B372A1" w:rsidP="00CC6870">
            <w:pPr>
              <w:pStyle w:val="Participante"/>
              <w:rPr>
                <w:lang w:val="en-US"/>
              </w:rPr>
            </w:pPr>
            <w:r>
              <w:rPr>
                <w:b/>
                <w:lang w:val="en-US"/>
              </w:rPr>
              <w:t>Phone</w:t>
            </w:r>
            <w:r w:rsidRPr="005764E2">
              <w:rPr>
                <w:b/>
                <w:lang w:val="en-US"/>
              </w:rPr>
              <w:t>:</w:t>
            </w:r>
            <w:r w:rsidRPr="005764E2">
              <w:rPr>
                <w:lang w:val="en-US"/>
              </w:rPr>
              <w:t xml:space="preserve"> (+507) 305-31</w:t>
            </w:r>
            <w:r>
              <w:rPr>
                <w:lang w:val="en-US"/>
              </w:rPr>
              <w:t>47</w:t>
            </w:r>
            <w:r w:rsidRPr="005764E2">
              <w:rPr>
                <w:lang w:val="en-US"/>
              </w:rPr>
              <w:t>, 305-3100 ext. 31</w:t>
            </w:r>
            <w:r>
              <w:rPr>
                <w:lang w:val="en-US"/>
              </w:rPr>
              <w:t>47</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21" w:history="1"/>
            <w:hyperlink r:id="rId122" w:history="1">
              <w:r w:rsidRPr="00C34BDE">
                <w:rPr>
                  <w:rStyle w:val="Hipervnculo"/>
                  <w:szCs w:val="18"/>
                  <w:lang w:val="en-US"/>
                </w:rPr>
                <w:t>marco.pinzon@unep.org</w:t>
              </w:r>
            </w:hyperlink>
            <w:r w:rsidRPr="005764E2">
              <w:rPr>
                <w:lang w:val="en-US"/>
              </w:rPr>
              <w:t xml:space="preserve"> </w:t>
            </w:r>
          </w:p>
        </w:tc>
      </w:tr>
    </w:tbl>
    <w:p w:rsidR="00B372A1" w:rsidRPr="000A7EF4" w:rsidRDefault="00B372A1" w:rsidP="00B372A1">
      <w:pPr>
        <w:pStyle w:val="Fantasma"/>
      </w:pPr>
      <w:r w:rsidRPr="000A7EF4">
        <w:br w:type="page"/>
      </w:r>
    </w:p>
    <w:tbl>
      <w:tblPr>
        <w:tblW w:w="9550" w:type="dxa"/>
        <w:tblCellMar>
          <w:left w:w="70" w:type="dxa"/>
          <w:right w:w="70" w:type="dxa"/>
        </w:tblCellMar>
        <w:tblLook w:val="0000"/>
      </w:tblPr>
      <w:tblGrid>
        <w:gridCol w:w="5470"/>
        <w:gridCol w:w="4080"/>
      </w:tblGrid>
      <w:tr w:rsidR="00B372A1" w:rsidRPr="007E1419" w:rsidTr="00CC6870">
        <w:tc>
          <w:tcPr>
            <w:tcW w:w="5470" w:type="dxa"/>
            <w:shd w:val="clear" w:color="auto" w:fill="auto"/>
          </w:tcPr>
          <w:p w:rsidR="00B372A1" w:rsidRPr="009054B1" w:rsidRDefault="00B372A1" w:rsidP="00CC6870">
            <w:pPr>
              <w:pStyle w:val="Participante"/>
            </w:pPr>
            <w:r w:rsidRPr="00462A1D">
              <w:t>Sr</w:t>
            </w:r>
            <w:r>
              <w:t>a</w:t>
            </w:r>
            <w:r w:rsidRPr="00462A1D">
              <w:t xml:space="preserve">. </w:t>
            </w:r>
            <w:r>
              <w:t>Vivienne Caballero</w:t>
            </w:r>
            <w:r>
              <w:br/>
              <w:t>Oficial de Programa</w:t>
            </w:r>
            <w:r>
              <w:br/>
              <w:t>Iniciativa de Pobreza y Medio Ambiente (PEI)</w:t>
            </w:r>
            <w:r w:rsidRPr="00462A1D">
              <w:t xml:space="preserve"> </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B20D06" w:rsidRDefault="00B372A1" w:rsidP="00CC6870">
            <w:pPr>
              <w:pStyle w:val="Participante"/>
              <w:rPr>
                <w:b/>
                <w:lang w:val="en-US"/>
              </w:rPr>
            </w:pPr>
            <w:r>
              <w:rPr>
                <w:b/>
                <w:lang w:val="en-US"/>
              </w:rPr>
              <w:t>Phone</w:t>
            </w:r>
            <w:r w:rsidRPr="004069C9">
              <w:rPr>
                <w:b/>
                <w:lang w:val="en-US"/>
              </w:rPr>
              <w:t>:</w:t>
            </w:r>
            <w:r w:rsidRPr="004069C9">
              <w:rPr>
                <w:lang w:val="en-US"/>
              </w:rPr>
              <w:t xml:space="preserve"> (+507) 305-31</w:t>
            </w:r>
            <w:r>
              <w:rPr>
                <w:lang w:val="en-US"/>
              </w:rPr>
              <w:t>24, 305-3100, ext. 3124</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23" w:history="1">
              <w:r w:rsidRPr="000A3442">
                <w:rPr>
                  <w:rStyle w:val="Hipervnculo"/>
                  <w:szCs w:val="18"/>
                  <w:lang w:val="en-US"/>
                </w:rPr>
                <w:t>vivienne.caballero@unep.org</w:t>
              </w:r>
            </w:hyperlink>
          </w:p>
        </w:tc>
      </w:tr>
      <w:tr w:rsidR="00B372A1" w:rsidRPr="007E1419" w:rsidTr="00CC6870">
        <w:tc>
          <w:tcPr>
            <w:tcW w:w="5470" w:type="dxa"/>
            <w:shd w:val="clear" w:color="auto" w:fill="auto"/>
          </w:tcPr>
          <w:p w:rsidR="00B372A1" w:rsidRDefault="00B372A1" w:rsidP="00CC6870">
            <w:pPr>
              <w:pStyle w:val="Participante"/>
            </w:pPr>
            <w:r w:rsidRPr="00FA3ED6">
              <w:t xml:space="preserve">Sr. </w:t>
            </w:r>
            <w:r>
              <w:t>Miguel Naranjo</w:t>
            </w:r>
            <w:r>
              <w:br/>
              <w:t>Junior Programme Officer – Cambio Climático</w:t>
            </w:r>
            <w:r w:rsidRPr="00FA3ED6">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B372A1" w:rsidRPr="003653E9" w:rsidRDefault="00B372A1" w:rsidP="00CC6870">
            <w:pPr>
              <w:pStyle w:val="Participante"/>
              <w:rPr>
                <w:lang w:val="en-US"/>
              </w:rPr>
            </w:pPr>
            <w:r>
              <w:rPr>
                <w:b/>
                <w:lang w:val="en-US"/>
              </w:rPr>
              <w:t>Phone</w:t>
            </w:r>
            <w:r w:rsidRPr="003653E9">
              <w:rPr>
                <w:b/>
                <w:lang w:val="en-US"/>
              </w:rPr>
              <w:t>:</w:t>
            </w:r>
            <w:r w:rsidRPr="003653E9">
              <w:rPr>
                <w:lang w:val="en-US"/>
              </w:rPr>
              <w:t xml:space="preserve"> (+507) 305-3127, 305-3100 ext 3127</w:t>
            </w:r>
            <w:r w:rsidRPr="003653E9">
              <w:rPr>
                <w:lang w:val="en-US"/>
              </w:rPr>
              <w:br/>
            </w:r>
            <w:r w:rsidRPr="003653E9">
              <w:rPr>
                <w:b/>
                <w:lang w:val="en-US"/>
              </w:rPr>
              <w:t>Fax:</w:t>
            </w:r>
            <w:r w:rsidRPr="003653E9">
              <w:rPr>
                <w:lang w:val="en-US"/>
              </w:rPr>
              <w:t xml:space="preserve"> (+507) 305-3105</w:t>
            </w:r>
            <w:r w:rsidRPr="003653E9">
              <w:rPr>
                <w:lang w:val="en-US"/>
              </w:rPr>
              <w:br/>
            </w:r>
            <w:r>
              <w:rPr>
                <w:b/>
                <w:lang w:val="en-US"/>
              </w:rPr>
              <w:t>E-mail:</w:t>
            </w:r>
            <w:r w:rsidRPr="003653E9">
              <w:rPr>
                <w:lang w:val="en-US"/>
              </w:rPr>
              <w:t xml:space="preserve"> </w:t>
            </w:r>
            <w:hyperlink r:id="rId124" w:history="1">
              <w:r w:rsidRPr="003653E9">
                <w:rPr>
                  <w:rStyle w:val="Hipervnculo"/>
                  <w:szCs w:val="18"/>
                  <w:lang w:val="en-US"/>
                </w:rPr>
                <w:t>miguel.naranjo@unep.org</w:t>
              </w:r>
            </w:hyperlink>
          </w:p>
        </w:tc>
      </w:tr>
      <w:tr w:rsidR="00B372A1" w:rsidRPr="007E1419" w:rsidTr="00CC6870">
        <w:tc>
          <w:tcPr>
            <w:tcW w:w="5470" w:type="dxa"/>
            <w:shd w:val="clear" w:color="auto" w:fill="auto"/>
          </w:tcPr>
          <w:p w:rsidR="00B372A1" w:rsidRPr="00462A1D" w:rsidRDefault="00B372A1" w:rsidP="00CC6870">
            <w:pPr>
              <w:pStyle w:val="Participante"/>
            </w:pPr>
            <w:r>
              <w:t>S</w:t>
            </w:r>
            <w:r w:rsidRPr="009054B1">
              <w:t xml:space="preserve">r. </w:t>
            </w:r>
            <w:r>
              <w:t>Diego Martino</w:t>
            </w:r>
            <w:r>
              <w:br/>
              <w:t>Oficial Nacional - Oficina del PNUMA en Uruguay</w:t>
            </w:r>
            <w:r>
              <w:br/>
            </w:r>
            <w:r w:rsidRPr="0068016E">
              <w:rPr>
                <w:b/>
              </w:rPr>
              <w:t>Programa de las Naciones Unidas para el Medio Ambiente</w:t>
            </w:r>
            <w:r w:rsidRPr="0068016E">
              <w:br/>
              <w:t>Barrios Amorin 854</w:t>
            </w:r>
            <w:r w:rsidRPr="0068016E">
              <w:br/>
              <w:t>Montevideo, Uruguay</w:t>
            </w:r>
          </w:p>
        </w:tc>
        <w:tc>
          <w:tcPr>
            <w:tcW w:w="4080" w:type="dxa"/>
          </w:tcPr>
          <w:p w:rsidR="00B372A1" w:rsidRPr="0068016E" w:rsidRDefault="00B372A1" w:rsidP="00CC6870">
            <w:pPr>
              <w:pStyle w:val="Participante"/>
              <w:rPr>
                <w:b/>
                <w:lang w:val="en-US"/>
              </w:rPr>
            </w:pPr>
            <w:r>
              <w:rPr>
                <w:b/>
                <w:lang w:val="en-US"/>
              </w:rPr>
              <w:t>Phone</w:t>
            </w:r>
            <w:r w:rsidRPr="003653E9">
              <w:rPr>
                <w:b/>
                <w:lang w:val="en-US"/>
              </w:rPr>
              <w:t xml:space="preserve">: </w:t>
            </w:r>
            <w:r w:rsidRPr="0068016E">
              <w:rPr>
                <w:lang w:val="en-US"/>
              </w:rPr>
              <w:t>(+598 2) 412-3357 int.266</w:t>
            </w:r>
            <w:r w:rsidRPr="0068016E">
              <w:rPr>
                <w:b/>
                <w:lang w:val="en-US"/>
              </w:rPr>
              <w:t xml:space="preserve"> </w:t>
            </w:r>
            <w:r w:rsidRPr="0068016E">
              <w:rPr>
                <w:b/>
                <w:lang w:val="en-US"/>
              </w:rPr>
              <w:br/>
            </w:r>
            <w:r>
              <w:rPr>
                <w:b/>
                <w:lang w:val="en-US"/>
              </w:rPr>
              <w:t>E-mail:</w:t>
            </w:r>
            <w:r w:rsidRPr="0068016E">
              <w:rPr>
                <w:b/>
                <w:lang w:val="en-US"/>
              </w:rPr>
              <w:t xml:space="preserve"> </w:t>
            </w:r>
            <w:hyperlink r:id="rId125" w:history="1">
              <w:r w:rsidRPr="0068016E">
                <w:rPr>
                  <w:rStyle w:val="Hipervnculo"/>
                  <w:lang w:val="en-US"/>
                </w:rPr>
                <w:t>diego.martino@unep.org</w:t>
              </w:r>
            </w:hyperlink>
            <w:r w:rsidRPr="0068016E">
              <w:rPr>
                <w:b/>
                <w:lang w:val="en-US"/>
              </w:rPr>
              <w:t xml:space="preserve"> </w:t>
            </w:r>
          </w:p>
        </w:tc>
      </w:tr>
      <w:tr w:rsidR="00B372A1" w:rsidRPr="007E1419" w:rsidTr="00CC6870">
        <w:tc>
          <w:tcPr>
            <w:tcW w:w="5470" w:type="dxa"/>
            <w:shd w:val="clear" w:color="auto" w:fill="auto"/>
          </w:tcPr>
          <w:p w:rsidR="00B372A1" w:rsidRPr="00462A1D" w:rsidRDefault="00B372A1" w:rsidP="00CC6870">
            <w:pPr>
              <w:pStyle w:val="Participante"/>
            </w:pPr>
            <w:r w:rsidRPr="00AF0268">
              <w:t>Sra. Vilma Aguina</w:t>
            </w:r>
            <w:r w:rsidRPr="00AF0268">
              <w:br/>
              <w:t>Asistente de la Directora Regional</w:t>
            </w:r>
            <w:r w:rsidRPr="00AF0268">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5764E2" w:rsidRDefault="00B372A1" w:rsidP="00CC6870">
            <w:pPr>
              <w:pStyle w:val="Participante"/>
              <w:rPr>
                <w:lang w:val="en-US"/>
              </w:rPr>
            </w:pPr>
            <w:r>
              <w:rPr>
                <w:b/>
                <w:lang w:val="en-US"/>
              </w:rPr>
              <w:t>Phone</w:t>
            </w:r>
            <w:r w:rsidRPr="005764E2">
              <w:rPr>
                <w:b/>
                <w:lang w:val="en-US"/>
              </w:rPr>
              <w:t>:</w:t>
            </w:r>
            <w:r w:rsidRPr="005764E2">
              <w:rPr>
                <w:lang w:val="en-US"/>
              </w:rPr>
              <w:t xml:space="preserve"> (+507) 305-3135, 305-3100 ext. 3135</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26" w:history="1">
              <w:r w:rsidRPr="005764E2">
                <w:rPr>
                  <w:rStyle w:val="Hipervnculo"/>
                  <w:szCs w:val="18"/>
                  <w:lang w:val="en-US"/>
                </w:rPr>
                <w:t>vilma.aguina@unep.org</w:t>
              </w:r>
            </w:hyperlink>
          </w:p>
        </w:tc>
      </w:tr>
      <w:tr w:rsidR="00B372A1" w:rsidRPr="007E1419" w:rsidTr="00CC6870">
        <w:tc>
          <w:tcPr>
            <w:tcW w:w="5470" w:type="dxa"/>
            <w:shd w:val="clear" w:color="auto" w:fill="auto"/>
          </w:tcPr>
          <w:p w:rsidR="00B372A1" w:rsidRPr="00DC6B3D" w:rsidRDefault="00B372A1" w:rsidP="00CC6870">
            <w:pPr>
              <w:pStyle w:val="Participante"/>
            </w:pPr>
            <w:r w:rsidRPr="00DC6B3D">
              <w:t>Sra. Zuleika Hinds</w:t>
            </w:r>
            <w:r>
              <w:br/>
            </w:r>
            <w:r w:rsidRPr="00DC6B3D">
              <w:t xml:space="preserve">Asistente de </w:t>
            </w:r>
            <w:smartTag w:uri="urn:schemas-microsoft-com:office:smarttags" w:element="PersonName">
              <w:smartTagPr>
                <w:attr w:name="ProductID" w:val="la Directora Regional"/>
              </w:smartTagPr>
              <w:r w:rsidRPr="00DC6B3D">
                <w:t>la Directora Regional</w:t>
              </w:r>
            </w:smartTag>
            <w:r w:rsidRPr="00DC6B3D">
              <w:t xml:space="preserve"> Adjunta</w:t>
            </w:r>
            <w:r w:rsidRPr="00DC6B3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5764E2" w:rsidRDefault="00B372A1" w:rsidP="00CC6870">
            <w:pPr>
              <w:pStyle w:val="Participante"/>
              <w:rPr>
                <w:lang w:val="en-US"/>
              </w:rPr>
            </w:pPr>
            <w:r>
              <w:rPr>
                <w:b/>
                <w:lang w:val="en-US"/>
              </w:rPr>
              <w:t>Phone</w:t>
            </w:r>
            <w:r w:rsidRPr="005764E2">
              <w:rPr>
                <w:b/>
                <w:lang w:val="en-US"/>
              </w:rPr>
              <w:t>:</w:t>
            </w:r>
            <w:r w:rsidRPr="005764E2">
              <w:rPr>
                <w:lang w:val="en-US"/>
              </w:rPr>
              <w:t xml:space="preserve"> (+507) 305-3130, 305-3100 ext. 3130 </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27" w:history="1">
              <w:r w:rsidRPr="005764E2">
                <w:rPr>
                  <w:rStyle w:val="Hipervnculo"/>
                  <w:szCs w:val="18"/>
                  <w:lang w:val="en-US"/>
                </w:rPr>
                <w:t>zuleika.hinds@unep.org</w:t>
              </w:r>
            </w:hyperlink>
          </w:p>
        </w:tc>
      </w:tr>
      <w:tr w:rsidR="00B372A1" w:rsidRPr="007E1419" w:rsidTr="00CC6870">
        <w:tc>
          <w:tcPr>
            <w:tcW w:w="5470" w:type="dxa"/>
            <w:shd w:val="clear" w:color="auto" w:fill="auto"/>
          </w:tcPr>
          <w:p w:rsidR="00B372A1" w:rsidRPr="00526EEA" w:rsidRDefault="00B372A1" w:rsidP="00CC6870">
            <w:pPr>
              <w:pStyle w:val="Participante"/>
            </w:pPr>
            <w:r w:rsidRPr="00B372A1">
              <w:rPr>
                <w:noProof w:val="0"/>
                <w:sz w:val="20"/>
                <w:szCs w:val="20"/>
                <w:lang w:val="es-MX" w:eastAsia="es-ES"/>
              </w:rPr>
              <w:br w:type="page"/>
            </w:r>
            <w:r w:rsidRPr="00526EEA">
              <w:t xml:space="preserve">Sra. Shaherah </w:t>
            </w:r>
            <w:r>
              <w:t xml:space="preserve">Angélica </w:t>
            </w:r>
            <w:r w:rsidRPr="00526EEA">
              <w:t>Cumberbatch</w:t>
            </w:r>
            <w:r w:rsidRPr="00526EEA">
              <w:br/>
              <w:t>Asistente de Reporte</w:t>
            </w:r>
            <w:r w:rsidRPr="00526EEA">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5764E2" w:rsidRDefault="00B372A1" w:rsidP="00CC6870">
            <w:pPr>
              <w:pStyle w:val="Participante"/>
              <w:rPr>
                <w:lang w:val="en-US"/>
              </w:rPr>
            </w:pPr>
            <w:r>
              <w:rPr>
                <w:b/>
                <w:lang w:val="en-US"/>
              </w:rPr>
              <w:t>Phone</w:t>
            </w:r>
            <w:r w:rsidRPr="005764E2">
              <w:rPr>
                <w:b/>
                <w:lang w:val="en-US"/>
              </w:rPr>
              <w:t>:</w:t>
            </w:r>
            <w:r w:rsidRPr="005764E2">
              <w:rPr>
                <w:lang w:val="en-US"/>
              </w:rPr>
              <w:t xml:space="preserve"> (+507) 305-3144, 305-3100 ext. 3144 </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28" w:history="1">
              <w:r w:rsidRPr="005764E2">
                <w:rPr>
                  <w:rStyle w:val="Hipervnculo"/>
                  <w:szCs w:val="18"/>
                  <w:lang w:val="en-US"/>
                </w:rPr>
                <w:t>shaherah.cumberbatch@unep.org</w:t>
              </w:r>
            </w:hyperlink>
          </w:p>
        </w:tc>
      </w:tr>
      <w:tr w:rsidR="00B372A1" w:rsidRPr="007E1419" w:rsidTr="00CC6870">
        <w:tc>
          <w:tcPr>
            <w:tcW w:w="5470" w:type="dxa"/>
            <w:shd w:val="clear" w:color="auto" w:fill="auto"/>
          </w:tcPr>
          <w:p w:rsidR="00B372A1" w:rsidRPr="00DC6B3D" w:rsidRDefault="00B372A1" w:rsidP="00CC6870">
            <w:pPr>
              <w:pStyle w:val="Participante"/>
            </w:pPr>
            <w:r w:rsidRPr="00DC6B3D">
              <w:t>Sr. Jorge Ronzón Lagunes</w:t>
            </w:r>
            <w:r>
              <w:br/>
            </w:r>
            <w:r w:rsidRPr="00DC6B3D">
              <w:t>Asistente Editorial</w:t>
            </w:r>
            <w:r>
              <w:t xml:space="preserve"> para el Foro</w:t>
            </w:r>
            <w:r w:rsidRPr="00DC6B3D">
              <w:br/>
            </w:r>
            <w:r w:rsidRPr="00526EEA">
              <w:rPr>
                <w:b/>
              </w:rPr>
              <w:t xml:space="preserve">Sede Subregional de </w:t>
            </w:r>
            <w:smartTag w:uri="urn:schemas-microsoft-com:office:smarttags" w:element="PersonName">
              <w:smartTagPr>
                <w:attr w:name="ProductID" w:val="la CEPAL"/>
              </w:smartTagPr>
              <w:r w:rsidRPr="00526EEA">
                <w:rPr>
                  <w:b/>
                </w:rPr>
                <w:t>la CEPAL</w:t>
              </w:r>
            </w:smartTag>
            <w:r w:rsidRPr="00526EEA">
              <w:rPr>
                <w:b/>
              </w:rPr>
              <w:t xml:space="preserve"> en México</w:t>
            </w:r>
            <w:r>
              <w:br/>
              <w:t>Av. Presidente Masaryk No. 29, 5º. Piso</w:t>
            </w:r>
            <w:r>
              <w:br/>
              <w:t>Col. Chapultepec Morales</w:t>
            </w:r>
            <w:r>
              <w:br/>
              <w:t>CP 11570 México, D.F., México</w:t>
            </w:r>
          </w:p>
        </w:tc>
        <w:tc>
          <w:tcPr>
            <w:tcW w:w="4080" w:type="dxa"/>
          </w:tcPr>
          <w:p w:rsidR="00B372A1" w:rsidRPr="00F85992" w:rsidRDefault="00B372A1" w:rsidP="00CC6870">
            <w:pPr>
              <w:pStyle w:val="Participante"/>
              <w:rPr>
                <w:lang w:val="en-US"/>
              </w:rPr>
            </w:pPr>
            <w:r w:rsidRPr="00F85992">
              <w:rPr>
                <w:b/>
                <w:lang w:val="en-US"/>
              </w:rPr>
              <w:t>Phone:</w:t>
            </w:r>
            <w:r w:rsidRPr="00F85992">
              <w:rPr>
                <w:lang w:val="en-US"/>
              </w:rPr>
              <w:t xml:space="preserve"> (+52-55) 5263-9640</w:t>
            </w:r>
            <w:r w:rsidRPr="00F85992">
              <w:rPr>
                <w:lang w:val="en-US"/>
              </w:rPr>
              <w:br/>
            </w:r>
            <w:r w:rsidRPr="00F85992">
              <w:rPr>
                <w:b/>
                <w:lang w:val="en-US"/>
              </w:rPr>
              <w:t>Fax:</w:t>
            </w:r>
            <w:r w:rsidRPr="00F85992">
              <w:rPr>
                <w:lang w:val="en-US"/>
              </w:rPr>
              <w:t xml:space="preserve"> (+52-55) 5531-1151</w:t>
            </w:r>
            <w:r w:rsidRPr="00F85992">
              <w:rPr>
                <w:lang w:val="en-US"/>
              </w:rPr>
              <w:br/>
            </w:r>
            <w:r w:rsidRPr="00F85992">
              <w:rPr>
                <w:b/>
                <w:lang w:val="en-US"/>
              </w:rPr>
              <w:t>E-mail:</w:t>
            </w:r>
            <w:r w:rsidRPr="00F85992">
              <w:rPr>
                <w:lang w:val="en-US"/>
              </w:rPr>
              <w:t xml:space="preserve"> </w:t>
            </w:r>
            <w:hyperlink r:id="rId129" w:history="1">
              <w:r w:rsidRPr="00F85992">
                <w:rPr>
                  <w:rStyle w:val="Hipervnculo"/>
                  <w:lang w:val="en-US"/>
                </w:rPr>
                <w:t>jorge.ronzon@cepal.org</w:t>
              </w:r>
            </w:hyperlink>
          </w:p>
        </w:tc>
      </w:tr>
      <w:tr w:rsidR="00B372A1" w:rsidRPr="007E1419" w:rsidTr="00CC6870">
        <w:tc>
          <w:tcPr>
            <w:tcW w:w="5470" w:type="dxa"/>
            <w:shd w:val="clear" w:color="auto" w:fill="auto"/>
          </w:tcPr>
          <w:p w:rsidR="00B372A1" w:rsidRPr="00DC6B3D" w:rsidRDefault="00B372A1" w:rsidP="00CC6870">
            <w:pPr>
              <w:pStyle w:val="Participante"/>
            </w:pPr>
            <w:r w:rsidRPr="00DC6B3D">
              <w:t>Sra. Joella Hayams</w:t>
            </w:r>
            <w:r>
              <w:br/>
            </w:r>
            <w:r w:rsidRPr="00DC6B3D">
              <w:t>Asistente de Programa de Ozono</w:t>
            </w:r>
            <w:r w:rsidRPr="00DC6B3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5764E2" w:rsidRDefault="00B372A1" w:rsidP="00CC6870">
            <w:pPr>
              <w:pStyle w:val="Participante"/>
              <w:rPr>
                <w:lang w:val="en-US"/>
              </w:rPr>
            </w:pPr>
            <w:r>
              <w:rPr>
                <w:b/>
                <w:lang w:val="en-US"/>
              </w:rPr>
              <w:t>Phone</w:t>
            </w:r>
            <w:r w:rsidRPr="005764E2">
              <w:rPr>
                <w:b/>
                <w:lang w:val="en-US"/>
              </w:rPr>
              <w:t>:</w:t>
            </w:r>
            <w:r w:rsidRPr="005764E2">
              <w:rPr>
                <w:lang w:val="en-US"/>
              </w:rPr>
              <w:t xml:space="preserve"> (+507) 305-3162, 305-3100 ext. 3162</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30" w:history="1">
              <w:r w:rsidRPr="005764E2">
                <w:rPr>
                  <w:rStyle w:val="Hipervnculo"/>
                  <w:szCs w:val="18"/>
                  <w:lang w:val="en-US"/>
                </w:rPr>
                <w:t>joella.hayams@unep.org</w:t>
              </w:r>
            </w:hyperlink>
          </w:p>
        </w:tc>
      </w:tr>
      <w:tr w:rsidR="00B372A1" w:rsidRPr="007E1419" w:rsidTr="00CC6870">
        <w:tc>
          <w:tcPr>
            <w:tcW w:w="5470" w:type="dxa"/>
            <w:shd w:val="clear" w:color="auto" w:fill="auto"/>
          </w:tcPr>
          <w:p w:rsidR="00B372A1" w:rsidRPr="00460FBC" w:rsidRDefault="00B372A1" w:rsidP="00CC6870">
            <w:pPr>
              <w:pStyle w:val="Participante"/>
            </w:pPr>
            <w:r w:rsidRPr="00460FBC">
              <w:t xml:space="preserve">Sr. Luis </w:t>
            </w:r>
            <w:r>
              <w:t xml:space="preserve">Enrique </w:t>
            </w:r>
            <w:r w:rsidRPr="00460FBC">
              <w:t>Mudar</w:t>
            </w:r>
            <w:r>
              <w:t>r</w:t>
            </w:r>
            <w:r w:rsidRPr="00460FBC">
              <w:t>a</w:t>
            </w:r>
            <w:r w:rsidRPr="00460FBC">
              <w:br/>
              <w:t xml:space="preserve">Unidad de Sistemas </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5764E2" w:rsidRDefault="00B372A1" w:rsidP="00CC6870">
            <w:pPr>
              <w:pStyle w:val="Participante"/>
              <w:rPr>
                <w:lang w:val="en-US"/>
              </w:rPr>
            </w:pPr>
            <w:r>
              <w:rPr>
                <w:b/>
                <w:lang w:val="en-US"/>
              </w:rPr>
              <w:t>Phone</w:t>
            </w:r>
            <w:r w:rsidRPr="005764E2">
              <w:rPr>
                <w:b/>
                <w:lang w:val="en-US"/>
              </w:rPr>
              <w:t>:</w:t>
            </w:r>
            <w:r w:rsidRPr="005764E2">
              <w:rPr>
                <w:lang w:val="en-US"/>
              </w:rPr>
              <w:t xml:space="preserve"> (+507) 305-3118, 305-3100 ext. 3118 </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31" w:history="1">
              <w:r w:rsidRPr="005764E2">
                <w:rPr>
                  <w:rStyle w:val="Hipervnculo"/>
                  <w:szCs w:val="18"/>
                  <w:lang w:val="en-US"/>
                </w:rPr>
                <w:t>luis.mudarra@unep.org</w:t>
              </w:r>
            </w:hyperlink>
          </w:p>
        </w:tc>
      </w:tr>
      <w:tr w:rsidR="00B372A1" w:rsidRPr="007E1419" w:rsidTr="00CC6870">
        <w:tc>
          <w:tcPr>
            <w:tcW w:w="5470" w:type="dxa"/>
            <w:shd w:val="clear" w:color="auto" w:fill="auto"/>
          </w:tcPr>
          <w:p w:rsidR="00B372A1" w:rsidRPr="00460FBC" w:rsidRDefault="00B372A1" w:rsidP="00CC6870">
            <w:pPr>
              <w:pStyle w:val="Participante"/>
            </w:pPr>
            <w:r w:rsidRPr="00460FBC">
              <w:t>Sra. Alejandra Pascal</w:t>
            </w:r>
            <w:r w:rsidRPr="00460FBC">
              <w:br/>
              <w:t xml:space="preserve">Asistente de </w:t>
            </w:r>
            <w:smartTag w:uri="urn:schemas-microsoft-com:office:smarttags" w:element="PersonName">
              <w:smartTagPr>
                <w:attr w:name="ProductID" w:val="la Iniciativa"/>
              </w:smartTagPr>
              <w:r w:rsidRPr="00460FBC">
                <w:t>la Iniciativa</w:t>
              </w:r>
            </w:smartTag>
            <w:r w:rsidRPr="00460FBC">
              <w:t xml:space="preserve"> de Pobreza y Medio Ambiente </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5764E2" w:rsidRDefault="00B372A1" w:rsidP="00CC6870">
            <w:pPr>
              <w:pStyle w:val="Participante"/>
              <w:rPr>
                <w:lang w:val="en-US"/>
              </w:rPr>
            </w:pPr>
            <w:r>
              <w:rPr>
                <w:b/>
                <w:lang w:val="en-US"/>
              </w:rPr>
              <w:t>Phone</w:t>
            </w:r>
            <w:r w:rsidRPr="005764E2">
              <w:rPr>
                <w:b/>
                <w:lang w:val="en-US"/>
              </w:rPr>
              <w:t>:</w:t>
            </w:r>
            <w:r w:rsidRPr="005764E2">
              <w:rPr>
                <w:lang w:val="en-US"/>
              </w:rPr>
              <w:t xml:space="preserve"> (+507) 305-3129, 305-3100 ext. 3129</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32" w:history="1">
              <w:r w:rsidRPr="005764E2">
                <w:rPr>
                  <w:rStyle w:val="Hipervnculo"/>
                  <w:szCs w:val="18"/>
                  <w:lang w:val="en-US"/>
                </w:rPr>
                <w:t>alejandra.pascal@unep.org</w:t>
              </w:r>
            </w:hyperlink>
          </w:p>
        </w:tc>
      </w:tr>
      <w:tr w:rsidR="00B372A1" w:rsidRPr="007E1419" w:rsidTr="00CC6870">
        <w:tc>
          <w:tcPr>
            <w:tcW w:w="5470" w:type="dxa"/>
            <w:shd w:val="clear" w:color="auto" w:fill="auto"/>
          </w:tcPr>
          <w:p w:rsidR="00B372A1" w:rsidRPr="00460FBC" w:rsidRDefault="00B372A1" w:rsidP="00CC6870">
            <w:pPr>
              <w:pStyle w:val="Participante"/>
            </w:pPr>
            <w:r w:rsidRPr="00460FBC">
              <w:t>Sra. Paulett Castillo</w:t>
            </w:r>
            <w:r w:rsidRPr="00460FBC">
              <w:br/>
              <w:t>Asistente de Programas One UN/UNDAF</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D575D7" w:rsidRDefault="00B372A1" w:rsidP="00CC6870">
            <w:pPr>
              <w:pStyle w:val="Participante"/>
              <w:rPr>
                <w:lang w:val="en-US"/>
              </w:rPr>
            </w:pPr>
            <w:r>
              <w:rPr>
                <w:b/>
                <w:lang w:val="en-US"/>
              </w:rPr>
              <w:t>Phone</w:t>
            </w:r>
            <w:r w:rsidRPr="00D575D7">
              <w:rPr>
                <w:b/>
                <w:lang w:val="en-US"/>
              </w:rPr>
              <w:t>:</w:t>
            </w:r>
            <w:r w:rsidRPr="00D575D7">
              <w:rPr>
                <w:lang w:val="en-US"/>
              </w:rPr>
              <w:t xml:space="preserve"> (+507) 305-3121, 305-3100 ext. 3121</w:t>
            </w:r>
            <w:r w:rsidRPr="00D575D7">
              <w:rPr>
                <w:lang w:val="en-US"/>
              </w:rPr>
              <w:br/>
            </w:r>
            <w:r w:rsidRPr="00D575D7">
              <w:rPr>
                <w:b/>
                <w:lang w:val="en-US"/>
              </w:rPr>
              <w:t>Fax:</w:t>
            </w:r>
            <w:r w:rsidRPr="00D575D7">
              <w:rPr>
                <w:lang w:val="en-US"/>
              </w:rPr>
              <w:t xml:space="preserve"> (+507) 305-3105</w:t>
            </w:r>
            <w:r w:rsidRPr="00D575D7">
              <w:rPr>
                <w:lang w:val="en-US"/>
              </w:rPr>
              <w:br/>
            </w:r>
            <w:r>
              <w:rPr>
                <w:b/>
                <w:lang w:val="en-US"/>
              </w:rPr>
              <w:t>E-mail:</w:t>
            </w:r>
            <w:r w:rsidRPr="00D575D7">
              <w:rPr>
                <w:lang w:val="en-US"/>
              </w:rPr>
              <w:t xml:space="preserve"> </w:t>
            </w:r>
            <w:hyperlink r:id="rId133" w:history="1">
              <w:r w:rsidRPr="00D575D7">
                <w:rPr>
                  <w:rStyle w:val="Hipervnculo"/>
                  <w:lang w:val="en-US"/>
                </w:rPr>
                <w:t>paulett.castillo@unep.org</w:t>
              </w:r>
            </w:hyperlink>
            <w:r w:rsidRPr="00D575D7">
              <w:rPr>
                <w:lang w:val="en-US"/>
              </w:rPr>
              <w:t xml:space="preserve"> </w:t>
            </w:r>
          </w:p>
        </w:tc>
      </w:tr>
      <w:tr w:rsidR="00B372A1" w:rsidRPr="007E1419" w:rsidTr="00CC6870">
        <w:tc>
          <w:tcPr>
            <w:tcW w:w="5470" w:type="dxa"/>
            <w:shd w:val="clear" w:color="auto" w:fill="auto"/>
          </w:tcPr>
          <w:p w:rsidR="00B372A1" w:rsidRPr="00460FBC" w:rsidRDefault="00B372A1" w:rsidP="00CC6870">
            <w:pPr>
              <w:pStyle w:val="Participante"/>
            </w:pPr>
            <w:r w:rsidRPr="00460FBC">
              <w:t xml:space="preserve">Sra. </w:t>
            </w:r>
            <w:r>
              <w:t>Susana Sánchez</w:t>
            </w:r>
            <w:r w:rsidRPr="00460FBC">
              <w:br/>
              <w:t xml:space="preserve">Asistente de </w:t>
            </w:r>
            <w:r>
              <w:t>Legislación</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EE1BD0" w:rsidRDefault="00B372A1" w:rsidP="00CC6870">
            <w:pPr>
              <w:pStyle w:val="Participante"/>
              <w:rPr>
                <w:b/>
                <w:lang w:val="en-US"/>
              </w:rPr>
            </w:pPr>
            <w:r>
              <w:rPr>
                <w:b/>
                <w:lang w:val="en-US"/>
              </w:rPr>
              <w:t>Phone</w:t>
            </w:r>
            <w:r w:rsidRPr="00D575D7">
              <w:rPr>
                <w:b/>
                <w:lang w:val="en-US"/>
              </w:rPr>
              <w:t>:</w:t>
            </w:r>
            <w:r w:rsidRPr="00D575D7">
              <w:rPr>
                <w:lang w:val="en-US"/>
              </w:rPr>
              <w:t xml:space="preserve"> (+507) 305-3142, 305-3100 ext. 3142</w:t>
            </w:r>
            <w:r w:rsidRPr="00D575D7">
              <w:rPr>
                <w:lang w:val="en-US"/>
              </w:rPr>
              <w:br/>
            </w:r>
            <w:r w:rsidRPr="00D575D7">
              <w:rPr>
                <w:b/>
                <w:lang w:val="en-US"/>
              </w:rPr>
              <w:t>Fax:</w:t>
            </w:r>
            <w:r w:rsidRPr="00D575D7">
              <w:rPr>
                <w:lang w:val="en-US"/>
              </w:rPr>
              <w:t xml:space="preserve"> (+507) 305-3105</w:t>
            </w:r>
            <w:r w:rsidRPr="00D575D7">
              <w:rPr>
                <w:lang w:val="en-US"/>
              </w:rPr>
              <w:br/>
            </w:r>
            <w:r>
              <w:rPr>
                <w:b/>
                <w:lang w:val="en-US"/>
              </w:rPr>
              <w:t>E-mail:</w:t>
            </w:r>
            <w:r w:rsidRPr="00D575D7">
              <w:rPr>
                <w:lang w:val="en-US"/>
              </w:rPr>
              <w:t xml:space="preserve"> </w:t>
            </w:r>
            <w:hyperlink r:id="rId134" w:history="1">
              <w:r w:rsidRPr="00D575D7">
                <w:rPr>
                  <w:rStyle w:val="Hipervnculo"/>
                  <w:lang w:val="en-US"/>
                </w:rPr>
                <w:t>susana.sanchez@unep.org</w:t>
              </w:r>
            </w:hyperlink>
            <w:r w:rsidRPr="00D575D7">
              <w:rPr>
                <w:lang w:val="en-US"/>
              </w:rPr>
              <w:t xml:space="preserve"> </w:t>
            </w:r>
          </w:p>
        </w:tc>
      </w:tr>
      <w:tr w:rsidR="00B372A1" w:rsidRPr="007E1419" w:rsidTr="00CC6870">
        <w:tc>
          <w:tcPr>
            <w:tcW w:w="5470" w:type="dxa"/>
            <w:shd w:val="clear" w:color="auto" w:fill="auto"/>
          </w:tcPr>
          <w:p w:rsidR="00B372A1" w:rsidRPr="00460FBC" w:rsidRDefault="00B372A1" w:rsidP="00CC6870">
            <w:pPr>
              <w:pStyle w:val="Participante"/>
            </w:pPr>
            <w:r w:rsidRPr="00460FBC">
              <w:t>Sr. Kevin Gallardo</w:t>
            </w:r>
            <w:r w:rsidRPr="00460FBC">
              <w:br/>
              <w:t>Asistente de Programa de Ozono</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D575D7" w:rsidRDefault="00B372A1" w:rsidP="00CC6870">
            <w:pPr>
              <w:pStyle w:val="Participante"/>
              <w:rPr>
                <w:lang w:val="en-US"/>
              </w:rPr>
            </w:pPr>
            <w:r>
              <w:rPr>
                <w:b/>
                <w:lang w:val="en-US"/>
              </w:rPr>
              <w:t>Phone</w:t>
            </w:r>
            <w:r w:rsidRPr="00D575D7">
              <w:rPr>
                <w:b/>
                <w:lang w:val="en-US"/>
              </w:rPr>
              <w:t>:</w:t>
            </w:r>
            <w:r w:rsidRPr="00D575D7">
              <w:rPr>
                <w:lang w:val="en-US"/>
              </w:rPr>
              <w:t xml:space="preserve"> (+507) 305-3172, 305-3100 ext. 3172 </w:t>
            </w:r>
            <w:r w:rsidRPr="00D575D7">
              <w:rPr>
                <w:lang w:val="en-US"/>
              </w:rPr>
              <w:br/>
            </w:r>
            <w:r w:rsidRPr="00D575D7">
              <w:rPr>
                <w:b/>
                <w:lang w:val="en-US"/>
              </w:rPr>
              <w:t>Fax:</w:t>
            </w:r>
            <w:r w:rsidRPr="00D575D7">
              <w:rPr>
                <w:lang w:val="en-US"/>
              </w:rPr>
              <w:t xml:space="preserve"> (+507) 305-3105</w:t>
            </w:r>
            <w:r w:rsidRPr="00D575D7">
              <w:rPr>
                <w:lang w:val="en-US"/>
              </w:rPr>
              <w:br/>
            </w:r>
            <w:r>
              <w:rPr>
                <w:b/>
                <w:lang w:val="en-US"/>
              </w:rPr>
              <w:t>E-mail:</w:t>
            </w:r>
            <w:r w:rsidRPr="00D575D7">
              <w:rPr>
                <w:lang w:val="en-US"/>
              </w:rPr>
              <w:t xml:space="preserve"> </w:t>
            </w:r>
            <w:hyperlink r:id="rId135" w:history="1">
              <w:r w:rsidRPr="00D575D7">
                <w:rPr>
                  <w:rStyle w:val="Hipervnculo"/>
                  <w:szCs w:val="18"/>
                  <w:lang w:val="en-US"/>
                </w:rPr>
                <w:t>kevin.gallardo@unep.org</w:t>
              </w:r>
            </w:hyperlink>
          </w:p>
        </w:tc>
      </w:tr>
      <w:tr w:rsidR="00B372A1" w:rsidRPr="007E1419" w:rsidTr="00CC6870">
        <w:tc>
          <w:tcPr>
            <w:tcW w:w="5470" w:type="dxa"/>
            <w:shd w:val="clear" w:color="auto" w:fill="auto"/>
          </w:tcPr>
          <w:p w:rsidR="00B372A1" w:rsidRPr="00460FBC" w:rsidRDefault="00B372A1" w:rsidP="00CC6870">
            <w:pPr>
              <w:pStyle w:val="Participante"/>
            </w:pPr>
            <w:r w:rsidRPr="00460FBC">
              <w:t>Sra. Lizbeth Cheng</w:t>
            </w:r>
            <w:r w:rsidRPr="00460FBC">
              <w:br/>
              <w:t>Asistente Administrativa de Ozono</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5764E2" w:rsidRDefault="00B372A1" w:rsidP="00CC6870">
            <w:pPr>
              <w:pStyle w:val="Participante"/>
              <w:rPr>
                <w:lang w:val="en-US"/>
              </w:rPr>
            </w:pPr>
            <w:r>
              <w:rPr>
                <w:b/>
                <w:lang w:val="en-US"/>
              </w:rPr>
              <w:t>Phone</w:t>
            </w:r>
            <w:r w:rsidRPr="005764E2">
              <w:rPr>
                <w:b/>
                <w:lang w:val="en-US"/>
              </w:rPr>
              <w:t>:</w:t>
            </w:r>
            <w:r w:rsidRPr="005764E2">
              <w:rPr>
                <w:lang w:val="en-US"/>
              </w:rPr>
              <w:t xml:space="preserve"> (+507) 305-3163, 305-3100 ext. 3163 </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36" w:history="1">
              <w:r w:rsidRPr="005764E2">
                <w:rPr>
                  <w:rStyle w:val="Hipervnculo"/>
                  <w:szCs w:val="18"/>
                  <w:lang w:val="en-US"/>
                </w:rPr>
                <w:t>lizbeth.cheng@unep.org</w:t>
              </w:r>
            </w:hyperlink>
          </w:p>
        </w:tc>
      </w:tr>
      <w:tr w:rsidR="00B372A1" w:rsidRPr="007E1419" w:rsidTr="00CC6870">
        <w:tc>
          <w:tcPr>
            <w:tcW w:w="5470" w:type="dxa"/>
            <w:shd w:val="clear" w:color="auto" w:fill="auto"/>
          </w:tcPr>
          <w:p w:rsidR="00B372A1" w:rsidRPr="00460FBC" w:rsidRDefault="00B372A1" w:rsidP="00CC6870">
            <w:pPr>
              <w:pStyle w:val="Participante"/>
            </w:pPr>
            <w:r w:rsidRPr="00460FBC">
              <w:t>Sr. Harold Guerra</w:t>
            </w:r>
            <w:r w:rsidRPr="00460FBC">
              <w:br/>
              <w:t>Asistente de Administración</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5764E2" w:rsidRDefault="00B372A1" w:rsidP="00CC6870">
            <w:pPr>
              <w:pStyle w:val="Participante"/>
              <w:rPr>
                <w:lang w:val="en-US"/>
              </w:rPr>
            </w:pPr>
            <w:r>
              <w:rPr>
                <w:b/>
                <w:lang w:val="en-US"/>
              </w:rPr>
              <w:t>Phone</w:t>
            </w:r>
            <w:r w:rsidRPr="005764E2">
              <w:rPr>
                <w:b/>
                <w:lang w:val="en-US"/>
              </w:rPr>
              <w:t>:</w:t>
            </w:r>
            <w:r w:rsidRPr="005764E2">
              <w:rPr>
                <w:lang w:val="en-US"/>
              </w:rPr>
              <w:t xml:space="preserve"> (+507) 305-3102, 305-3100 ext. 3102 </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37" w:history="1">
              <w:r w:rsidRPr="005764E2">
                <w:rPr>
                  <w:rStyle w:val="Hipervnculo"/>
                  <w:szCs w:val="18"/>
                  <w:lang w:val="en-US"/>
                </w:rPr>
                <w:t>harold.guerra@unep.org</w:t>
              </w:r>
            </w:hyperlink>
          </w:p>
        </w:tc>
      </w:tr>
      <w:tr w:rsidR="00B372A1" w:rsidRPr="007E1419" w:rsidTr="00CC6870">
        <w:tc>
          <w:tcPr>
            <w:tcW w:w="5470" w:type="dxa"/>
            <w:shd w:val="clear" w:color="auto" w:fill="auto"/>
          </w:tcPr>
          <w:p w:rsidR="00B372A1" w:rsidRPr="00DE19B4" w:rsidRDefault="00B372A1" w:rsidP="00CC6870">
            <w:pPr>
              <w:pStyle w:val="Participante"/>
            </w:pPr>
            <w:r w:rsidRPr="00DE19B4">
              <w:t>Sra. Elizabeth Osorio</w:t>
            </w:r>
            <w:r w:rsidRPr="00DE19B4">
              <w:br/>
              <w:t>Consultora</w:t>
            </w:r>
            <w:r w:rsidRPr="00DE19B4">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5764E2" w:rsidRDefault="00B372A1" w:rsidP="00CC6870">
            <w:pPr>
              <w:pStyle w:val="Participante"/>
              <w:rPr>
                <w:lang w:val="en-US"/>
              </w:rPr>
            </w:pPr>
            <w:r>
              <w:rPr>
                <w:b/>
                <w:lang w:val="en-US"/>
              </w:rPr>
              <w:t>Phone</w:t>
            </w:r>
            <w:r w:rsidRPr="005764E2">
              <w:rPr>
                <w:b/>
                <w:lang w:val="en-US"/>
              </w:rPr>
              <w:t>:</w:t>
            </w:r>
            <w:r w:rsidRPr="005764E2">
              <w:rPr>
                <w:lang w:val="en-US"/>
              </w:rPr>
              <w:t xml:space="preserve"> (+507) 305-3167, 305-3100 ext. 3167 </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38" w:history="1">
              <w:r w:rsidRPr="005764E2">
                <w:rPr>
                  <w:rStyle w:val="Hipervnculo"/>
                  <w:szCs w:val="18"/>
                  <w:lang w:val="en-US"/>
                </w:rPr>
                <w:t>elizabeth.osorio@unep.org</w:t>
              </w:r>
            </w:hyperlink>
          </w:p>
        </w:tc>
      </w:tr>
      <w:tr w:rsidR="00B372A1" w:rsidRPr="007E1419" w:rsidTr="00CC6870">
        <w:tc>
          <w:tcPr>
            <w:tcW w:w="5470" w:type="dxa"/>
            <w:shd w:val="clear" w:color="auto" w:fill="auto"/>
          </w:tcPr>
          <w:p w:rsidR="00B372A1" w:rsidRPr="00434320" w:rsidRDefault="00B372A1" w:rsidP="00CC6870">
            <w:pPr>
              <w:pStyle w:val="Participante"/>
            </w:pPr>
            <w:r w:rsidRPr="00434320">
              <w:t>Sra. Montserrat Valeiras</w:t>
            </w:r>
            <w:r w:rsidRPr="00434320">
              <w:br/>
              <w:t xml:space="preserve">Cooperante </w:t>
            </w:r>
            <w:r w:rsidRPr="00434320">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B372A1" w:rsidRPr="00D575D7" w:rsidRDefault="00B372A1" w:rsidP="00CC6870">
            <w:pPr>
              <w:pStyle w:val="Participante"/>
              <w:rPr>
                <w:lang w:val="en-US"/>
              </w:rPr>
            </w:pPr>
            <w:r>
              <w:rPr>
                <w:b/>
                <w:lang w:val="en-US"/>
              </w:rPr>
              <w:t>Phone</w:t>
            </w:r>
            <w:r w:rsidRPr="00D575D7">
              <w:rPr>
                <w:b/>
                <w:lang w:val="en-US"/>
              </w:rPr>
              <w:t>:</w:t>
            </w:r>
            <w:r w:rsidRPr="00D575D7">
              <w:rPr>
                <w:lang w:val="en-US"/>
              </w:rPr>
              <w:t xml:space="preserve"> (+507) 305-3114, 305-3100 ext. 3114</w:t>
            </w:r>
            <w:r w:rsidRPr="00D575D7">
              <w:rPr>
                <w:lang w:val="en-US"/>
              </w:rPr>
              <w:br/>
            </w:r>
            <w:r w:rsidRPr="00D575D7">
              <w:rPr>
                <w:b/>
                <w:lang w:val="en-US"/>
              </w:rPr>
              <w:t>Fax:</w:t>
            </w:r>
            <w:r w:rsidRPr="00D575D7">
              <w:rPr>
                <w:lang w:val="en-US"/>
              </w:rPr>
              <w:t xml:space="preserve"> (+507) 305-3105</w:t>
            </w:r>
            <w:r w:rsidRPr="00D575D7">
              <w:rPr>
                <w:lang w:val="en-US"/>
              </w:rPr>
              <w:br/>
            </w:r>
            <w:r>
              <w:rPr>
                <w:b/>
                <w:lang w:val="en-US"/>
              </w:rPr>
              <w:t>E-mail:</w:t>
            </w:r>
            <w:r w:rsidRPr="00D575D7">
              <w:rPr>
                <w:lang w:val="en-US"/>
              </w:rPr>
              <w:t xml:space="preserve"> </w:t>
            </w:r>
            <w:hyperlink r:id="rId139" w:history="1">
              <w:r w:rsidRPr="00D575D7">
                <w:rPr>
                  <w:rStyle w:val="Hipervnculo"/>
                  <w:lang w:val="en-US"/>
                </w:rPr>
                <w:t>montserrat.valerias@unep.org</w:t>
              </w:r>
            </w:hyperlink>
            <w:r w:rsidRPr="00D575D7">
              <w:rPr>
                <w:lang w:val="en-US"/>
              </w:rPr>
              <w:t xml:space="preserve"> </w:t>
            </w:r>
          </w:p>
        </w:tc>
      </w:tr>
    </w:tbl>
    <w:p w:rsidR="00B372A1" w:rsidRPr="007821BD" w:rsidRDefault="00B372A1" w:rsidP="00B372A1">
      <w:pPr>
        <w:pStyle w:val="endofsections"/>
        <w:rPr>
          <w:lang w:val="en-US"/>
        </w:rPr>
      </w:pPr>
      <w:r w:rsidRPr="005E666B">
        <w:t></w:t>
      </w:r>
      <w:r w:rsidRPr="005E666B">
        <w:t></w:t>
      </w:r>
      <w:r w:rsidRPr="005E666B">
        <w:t></w:t>
      </w:r>
      <w:r w:rsidRPr="005E666B">
        <w:t></w:t>
      </w:r>
      <w:r w:rsidRPr="005E666B">
        <w:t></w:t>
      </w:r>
      <w:r w:rsidRPr="005E666B">
        <w:t></w:t>
      </w:r>
      <w:r w:rsidRPr="005E666B">
        <w:t></w:t>
      </w:r>
    </w:p>
    <w:sectPr w:rsidR="00B372A1" w:rsidRPr="007821BD" w:rsidSect="00CB075A">
      <w:headerReference w:type="even" r:id="rId140"/>
      <w:headerReference w:type="default" r:id="rId141"/>
      <w:headerReference w:type="first" r:id="rId142"/>
      <w:footerReference w:type="first" r:id="rId143"/>
      <w:pgSz w:w="12240" w:h="15840" w:code="1"/>
      <w:pgMar w:top="1440" w:right="1440" w:bottom="1440" w:left="1440" w:header="720" w:footer="720" w:gutter="360"/>
      <w:pgNumType w:start="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9DA" w:rsidRDefault="00CD29DA">
      <w:r>
        <w:separator/>
      </w:r>
    </w:p>
  </w:endnote>
  <w:endnote w:type="continuationSeparator" w:id="0">
    <w:p w:rsidR="00CD29DA" w:rsidRDefault="00CD2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Gautami">
    <w:panose1 w:val="02000500000000000000"/>
    <w:charset w:val="00"/>
    <w:family w:val="auto"/>
    <w:pitch w:val="variable"/>
    <w:sig w:usb0="002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Default="005F79CD">
    <w:pPr>
      <w:pStyle w:val="Piedepgin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1412C3" w:rsidRDefault="005F79CD" w:rsidP="00F97554">
    <w:pPr>
      <w:pStyle w:val="Piedepgina"/>
      <w:rPr>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57CF" w:rsidRDefault="000257CF" w:rsidP="00F97554">
    <w:pPr>
      <w:pStyle w:val="Encabezado"/>
      <w:spacing w:before="0" w:after="120"/>
      <w:ind w:left="9204"/>
      <w:jc w:val="left"/>
      <w:rPr>
        <w:lang w:val="en-US"/>
      </w:rPr>
    </w:pPr>
    <w:r>
      <w:rPr>
        <w:b/>
        <w:bCs/>
        <w:sz w:val="18"/>
        <w:lang w:val="en-US"/>
      </w:rPr>
      <w:t>UNEP/LAC-IG.XVII/5/Rev.1</w:t>
    </w:r>
    <w:r w:rsidR="005F79CD" w:rsidRPr="00B4093E">
      <w:rPr>
        <w:b/>
        <w:bCs/>
        <w:sz w:val="18"/>
        <w:szCs w:val="18"/>
        <w:lang w:val="en-US"/>
      </w:rPr>
      <w:br/>
    </w:r>
    <w:r w:rsidR="005F79CD" w:rsidRPr="000257CF">
      <w:rPr>
        <w:b/>
        <w:bCs/>
        <w:sz w:val="18"/>
        <w:szCs w:val="18"/>
        <w:lang w:val="en-US"/>
      </w:rPr>
      <w:t xml:space="preserve">Page </w:t>
    </w:r>
    <w:r w:rsidR="00415DFA" w:rsidRPr="004476A9">
      <w:rPr>
        <w:rStyle w:val="Nmerodepgina"/>
        <w:b/>
        <w:sz w:val="18"/>
        <w:szCs w:val="18"/>
      </w:rPr>
      <w:fldChar w:fldCharType="begin"/>
    </w:r>
    <w:r w:rsidR="005F79CD" w:rsidRPr="000257CF">
      <w:rPr>
        <w:rStyle w:val="Nmerodepgina"/>
        <w:b/>
        <w:sz w:val="18"/>
        <w:szCs w:val="18"/>
        <w:lang w:val="en-US"/>
      </w:rPr>
      <w:instrText xml:space="preserve"> PAGE </w:instrText>
    </w:r>
    <w:r w:rsidR="00415DFA" w:rsidRPr="004476A9">
      <w:rPr>
        <w:rStyle w:val="Nmerodepgina"/>
        <w:b/>
        <w:sz w:val="18"/>
        <w:szCs w:val="18"/>
      </w:rPr>
      <w:fldChar w:fldCharType="separate"/>
    </w:r>
    <w:r w:rsidR="00F35CC3">
      <w:rPr>
        <w:rStyle w:val="Nmerodepgina"/>
        <w:b/>
        <w:noProof/>
        <w:sz w:val="18"/>
        <w:szCs w:val="18"/>
        <w:lang w:val="en-US"/>
      </w:rPr>
      <w:t>45</w:t>
    </w:r>
    <w:r w:rsidR="00415DFA" w:rsidRPr="004476A9">
      <w:rPr>
        <w:rStyle w:val="Nmerodepgina"/>
        <w:b/>
        <w:sz w:val="18"/>
        <w:szCs w:val="18"/>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610DDB" w:rsidRDefault="005F79CD" w:rsidP="00610D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Default="005F79C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Default="005F79CD">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6C5D2F" w:rsidRDefault="005F79CD" w:rsidP="00AD7B74">
    <w:pPr>
      <w:pStyle w:val="Piedepgina"/>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6C5D2F" w:rsidRDefault="005F79CD" w:rsidP="00AD7B74">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576EFF" w:rsidRDefault="005F79CD" w:rsidP="00F97554">
    <w:pPr>
      <w:pStyle w:val="Encabezado"/>
      <w:ind w:left="7200"/>
      <w:rPr>
        <w:b/>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Default="005F79CD">
    <w:pPr>
      <w:pStyle w:val="Piedep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57CF" w:rsidRDefault="000257CF" w:rsidP="00AE6A45">
    <w:pPr>
      <w:pStyle w:val="Encabezado"/>
      <w:spacing w:before="0" w:after="120"/>
      <w:ind w:left="9912"/>
      <w:jc w:val="left"/>
      <w:rPr>
        <w:b/>
        <w:szCs w:val="16"/>
        <w:lang w:val="en-US"/>
      </w:rPr>
    </w:pPr>
    <w:r>
      <w:rPr>
        <w:b/>
        <w:bCs/>
        <w:sz w:val="18"/>
        <w:lang w:val="en-US"/>
      </w:rPr>
      <w:t>UNEP/LAC-IG.XVII/5/Rev.1</w:t>
    </w:r>
    <w:r w:rsidR="005F79CD" w:rsidRPr="000257CF">
      <w:rPr>
        <w:b/>
        <w:sz w:val="18"/>
        <w:szCs w:val="18"/>
        <w:lang w:val="en-US"/>
      </w:rPr>
      <w:br/>
      <w:t xml:space="preserve">Page </w:t>
    </w:r>
    <w:r w:rsidR="00415DFA" w:rsidRPr="00755B4D">
      <w:rPr>
        <w:rStyle w:val="Nmerodepgina"/>
        <w:b/>
        <w:sz w:val="18"/>
        <w:szCs w:val="18"/>
      </w:rPr>
      <w:fldChar w:fldCharType="begin"/>
    </w:r>
    <w:r w:rsidR="005F79CD" w:rsidRPr="000257CF">
      <w:rPr>
        <w:rStyle w:val="Nmerodepgina"/>
        <w:b/>
        <w:sz w:val="18"/>
        <w:szCs w:val="18"/>
        <w:lang w:val="en-US"/>
      </w:rPr>
      <w:instrText xml:space="preserve"> PAGE </w:instrText>
    </w:r>
    <w:r w:rsidR="00415DFA" w:rsidRPr="00755B4D">
      <w:rPr>
        <w:rStyle w:val="Nmerodepgina"/>
        <w:b/>
        <w:sz w:val="18"/>
        <w:szCs w:val="18"/>
      </w:rPr>
      <w:fldChar w:fldCharType="separate"/>
    </w:r>
    <w:r w:rsidR="00B5484D">
      <w:rPr>
        <w:rStyle w:val="Nmerodepgina"/>
        <w:b/>
        <w:noProof/>
        <w:sz w:val="18"/>
        <w:szCs w:val="18"/>
        <w:lang w:val="en-US"/>
      </w:rPr>
      <w:t>37</w:t>
    </w:r>
    <w:r w:rsidR="00415DFA" w:rsidRPr="00755B4D">
      <w:rPr>
        <w:rStyle w:val="Nmerodepgina"/>
        <w:b/>
        <w:sz w:val="18"/>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57CF" w:rsidRDefault="000257CF" w:rsidP="00F97554">
    <w:pPr>
      <w:pStyle w:val="Encabezado"/>
      <w:spacing w:before="0" w:after="120"/>
      <w:ind w:left="9204"/>
      <w:jc w:val="left"/>
      <w:rPr>
        <w:lang w:val="en-US"/>
      </w:rPr>
    </w:pPr>
    <w:r>
      <w:rPr>
        <w:b/>
        <w:bCs/>
        <w:sz w:val="18"/>
        <w:lang w:val="en-US"/>
      </w:rPr>
      <w:t>UNEP/LAC-IG.XVII/5/Rev.1</w:t>
    </w:r>
    <w:r w:rsidR="005F79CD" w:rsidRPr="00B4093E">
      <w:rPr>
        <w:b/>
        <w:bCs/>
        <w:sz w:val="18"/>
        <w:szCs w:val="18"/>
        <w:lang w:val="en-US"/>
      </w:rPr>
      <w:br/>
    </w:r>
    <w:r w:rsidR="005F79CD" w:rsidRPr="000257CF">
      <w:rPr>
        <w:b/>
        <w:bCs/>
        <w:sz w:val="18"/>
        <w:szCs w:val="18"/>
        <w:lang w:val="en-US"/>
      </w:rPr>
      <w:t xml:space="preserve">Page </w:t>
    </w:r>
    <w:r w:rsidR="00415DFA" w:rsidRPr="004476A9">
      <w:rPr>
        <w:rStyle w:val="Nmerodepgina"/>
        <w:b/>
        <w:sz w:val="18"/>
        <w:szCs w:val="18"/>
      </w:rPr>
      <w:fldChar w:fldCharType="begin"/>
    </w:r>
    <w:r w:rsidR="005F79CD" w:rsidRPr="000257CF">
      <w:rPr>
        <w:rStyle w:val="Nmerodepgina"/>
        <w:b/>
        <w:sz w:val="18"/>
        <w:szCs w:val="18"/>
        <w:lang w:val="en-US"/>
      </w:rPr>
      <w:instrText xml:space="preserve"> PAGE </w:instrText>
    </w:r>
    <w:r w:rsidR="00415DFA" w:rsidRPr="004476A9">
      <w:rPr>
        <w:rStyle w:val="Nmerodepgina"/>
        <w:b/>
        <w:sz w:val="18"/>
        <w:szCs w:val="18"/>
      </w:rPr>
      <w:fldChar w:fldCharType="separate"/>
    </w:r>
    <w:r w:rsidR="00B5484D">
      <w:rPr>
        <w:rStyle w:val="Nmerodepgina"/>
        <w:b/>
        <w:noProof/>
        <w:sz w:val="18"/>
        <w:szCs w:val="18"/>
        <w:lang w:val="en-US"/>
      </w:rPr>
      <w:t>36</w:t>
    </w:r>
    <w:r w:rsidR="00415DFA" w:rsidRPr="004476A9">
      <w:rPr>
        <w:rStyle w:val="Nmerodepgina"/>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9DA" w:rsidRDefault="00CD29DA">
      <w:r>
        <w:separator/>
      </w:r>
    </w:p>
  </w:footnote>
  <w:footnote w:type="continuationSeparator" w:id="0">
    <w:p w:rsidR="00CD29DA" w:rsidRDefault="00CD29DA">
      <w:r>
        <w:continuationSeparator/>
      </w:r>
    </w:p>
  </w:footnote>
  <w:footnote w:id="1">
    <w:p w:rsidR="005F79CD" w:rsidRPr="00F0014D" w:rsidRDefault="005F79CD" w:rsidP="006F6A04">
      <w:pPr>
        <w:pStyle w:val="Textonotapie"/>
        <w:rPr>
          <w:sz w:val="16"/>
          <w:szCs w:val="16"/>
          <w:lang w:val="en-CA"/>
        </w:rPr>
      </w:pPr>
      <w:r w:rsidRPr="00F0014D">
        <w:rPr>
          <w:rStyle w:val="Refdenotaalpie"/>
          <w:sz w:val="16"/>
          <w:szCs w:val="16"/>
          <w:lang w:val="en-GB"/>
        </w:rPr>
        <w:footnoteRef/>
      </w:r>
      <w:r w:rsidRPr="00F0014D">
        <w:rPr>
          <w:sz w:val="16"/>
          <w:szCs w:val="16"/>
          <w:lang w:val="en-GB"/>
        </w:rPr>
        <w:t xml:space="preserve"> See document “Provisional Agenda” (UNEP/LAC-IGWG.XVII/1).</w:t>
      </w:r>
    </w:p>
  </w:footnote>
  <w:footnote w:id="2">
    <w:p w:rsidR="005F79CD" w:rsidRPr="00F0014D" w:rsidRDefault="005F79CD" w:rsidP="006F6A04">
      <w:pPr>
        <w:pStyle w:val="Textonotapie"/>
        <w:rPr>
          <w:sz w:val="16"/>
          <w:szCs w:val="16"/>
          <w:lang w:val="en-CA"/>
        </w:rPr>
      </w:pPr>
      <w:r w:rsidRPr="00F0014D">
        <w:rPr>
          <w:rStyle w:val="Refdenotaalpie"/>
          <w:sz w:val="16"/>
          <w:szCs w:val="16"/>
          <w:lang w:val="en-GB"/>
        </w:rPr>
        <w:footnoteRef/>
      </w:r>
      <w:r w:rsidRPr="00F0014D">
        <w:rPr>
          <w:sz w:val="16"/>
          <w:szCs w:val="16"/>
          <w:lang w:val="en-GB"/>
        </w:rPr>
        <w:t xml:space="preserve"> See document “Provisional Annotated Agenda” (UNEP/LAC-IGWG.XVII/2).</w:t>
      </w:r>
    </w:p>
  </w:footnote>
  <w:footnote w:id="3">
    <w:p w:rsidR="005F79CD" w:rsidRPr="00F0014D" w:rsidRDefault="005F79CD" w:rsidP="007756E3">
      <w:pPr>
        <w:pStyle w:val="Textonotapie"/>
        <w:ind w:right="567"/>
        <w:rPr>
          <w:sz w:val="16"/>
          <w:szCs w:val="16"/>
          <w:lang w:val="en-CA"/>
        </w:rPr>
      </w:pPr>
      <w:r w:rsidRPr="00F0014D">
        <w:rPr>
          <w:rStyle w:val="Refdenotaalpie"/>
          <w:sz w:val="16"/>
          <w:szCs w:val="16"/>
        </w:rPr>
        <w:footnoteRef/>
      </w:r>
      <w:r w:rsidR="000257CF">
        <w:rPr>
          <w:sz w:val="16"/>
          <w:szCs w:val="16"/>
          <w:lang w:val="en-CA"/>
        </w:rPr>
        <w:t xml:space="preserve"> </w:t>
      </w:r>
      <w:r w:rsidRPr="00F0014D">
        <w:rPr>
          <w:sz w:val="16"/>
          <w:szCs w:val="16"/>
          <w:lang w:val="en-CA"/>
        </w:rPr>
        <w:t xml:space="preserve">See document </w:t>
      </w:r>
      <w:r w:rsidRPr="00F0014D">
        <w:rPr>
          <w:bCs/>
          <w:sz w:val="16"/>
          <w:szCs w:val="16"/>
          <w:lang w:val="en-CA"/>
        </w:rPr>
        <w:t>UNEP/LAC-IGWG.XVII/4/Rev.1</w:t>
      </w:r>
    </w:p>
  </w:footnote>
  <w:footnote w:id="4">
    <w:p w:rsidR="005F79CD" w:rsidRPr="008201AD" w:rsidRDefault="005F79CD" w:rsidP="00FD1E31">
      <w:pPr>
        <w:pStyle w:val="Textum"/>
        <w:rPr>
          <w:sz w:val="16"/>
        </w:rPr>
      </w:pPr>
      <w:r w:rsidRPr="00280B53">
        <w:rPr>
          <w:rStyle w:val="Refdenotaalpie"/>
          <w:sz w:val="18"/>
          <w:szCs w:val="16"/>
        </w:rPr>
        <w:footnoteRef/>
      </w:r>
      <w:r w:rsidRPr="00D40E10">
        <w:t xml:space="preserve"> </w:t>
      </w:r>
      <w:r w:rsidRPr="008201AD">
        <w:rPr>
          <w:sz w:val="16"/>
        </w:rPr>
        <w:t xml:space="preserve">The Contact Group was established at the </w:t>
      </w:r>
      <w:r w:rsidRPr="00EC12D6">
        <w:rPr>
          <w:sz w:val="16"/>
        </w:rPr>
        <w:t>Interse</w:t>
      </w:r>
      <w:r w:rsidRPr="008201AD">
        <w:rPr>
          <w:sz w:val="16"/>
        </w:rPr>
        <w:t>ssional Meeting and comprises two countries per subregion: for Meso America (Mexico and Costa Rica; for the Caribbean: St. Kitts and Nevis and the Dominican Republic; for the Andean subregion: Ecuador and Peru; and for the Southern Cone: Argentina and Brazil), as well as the Interagency Technical Committee (UNEP, WB, UNDP, ECLAC and IDB).</w:t>
      </w:r>
      <w:r w:rsidR="000257CF">
        <w:rPr>
          <w:sz w:val="16"/>
        </w:rPr>
        <w:t xml:space="preserve"> </w:t>
      </w:r>
    </w:p>
  </w:footnote>
  <w:footnote w:id="5">
    <w:p w:rsidR="005F79CD" w:rsidRPr="008201AD" w:rsidRDefault="005F79CD" w:rsidP="000257CF">
      <w:pPr>
        <w:ind w:right="60"/>
        <w:rPr>
          <w:sz w:val="16"/>
          <w:szCs w:val="16"/>
          <w:lang w:val="en-CA"/>
        </w:rPr>
      </w:pPr>
      <w:r w:rsidRPr="008201AD">
        <w:rPr>
          <w:rStyle w:val="Refdenotaalpie"/>
          <w:i/>
          <w:sz w:val="16"/>
          <w:szCs w:val="16"/>
        </w:rPr>
        <w:footnoteRef/>
      </w:r>
      <w:r w:rsidRPr="008201AD">
        <w:rPr>
          <w:sz w:val="16"/>
          <w:szCs w:val="16"/>
          <w:lang w:val="en-GB"/>
        </w:rPr>
        <w:t xml:space="preserve"> See document entitled “Final Report of the Meeting of the Contact Group created at the </w:t>
      </w:r>
      <w:r w:rsidRPr="00EC12D6">
        <w:rPr>
          <w:sz w:val="16"/>
          <w:szCs w:val="16"/>
          <w:lang w:val="en-GB"/>
        </w:rPr>
        <w:t>Interse</w:t>
      </w:r>
      <w:r w:rsidRPr="008201AD">
        <w:rPr>
          <w:sz w:val="16"/>
          <w:szCs w:val="16"/>
          <w:lang w:val="en-GB"/>
        </w:rPr>
        <w:t>ssional Meeting of the Forum of Ministers of Environment of Latin America and the Caribbean. Brasilia, Brazil, 3 and 4 February 2010" (UNEP/LAC-IGWG.XVII/Ref.2).</w:t>
      </w:r>
    </w:p>
  </w:footnote>
  <w:footnote w:id="6">
    <w:p w:rsidR="005F79CD" w:rsidRPr="00EC12D6" w:rsidRDefault="005F79CD">
      <w:pPr>
        <w:pStyle w:val="Textonotapie"/>
        <w:rPr>
          <w:sz w:val="16"/>
          <w:szCs w:val="16"/>
          <w:lang w:val="en-US"/>
        </w:rPr>
      </w:pPr>
      <w:r w:rsidRPr="00EC12D6">
        <w:rPr>
          <w:rStyle w:val="Refdenotaalpie"/>
          <w:sz w:val="16"/>
          <w:szCs w:val="16"/>
        </w:rPr>
        <w:footnoteRef/>
      </w:r>
      <w:r w:rsidRPr="00EC12D6">
        <w:rPr>
          <w:sz w:val="16"/>
          <w:szCs w:val="16"/>
          <w:lang w:val="en-US"/>
        </w:rPr>
        <w:t xml:space="preserve"> See document UNEP/LAC-IGWG.XVII/5.</w:t>
      </w:r>
    </w:p>
  </w:footnote>
  <w:footnote w:id="7">
    <w:p w:rsidR="005F79CD" w:rsidRPr="008201AD" w:rsidRDefault="005F79CD" w:rsidP="000257CF">
      <w:pPr>
        <w:pStyle w:val="Textonotapie"/>
        <w:ind w:right="60"/>
        <w:rPr>
          <w:sz w:val="16"/>
          <w:szCs w:val="16"/>
          <w:lang w:val="en-CA"/>
        </w:rPr>
      </w:pPr>
      <w:r w:rsidRPr="008201AD">
        <w:rPr>
          <w:rStyle w:val="Refdenotaalpie"/>
          <w:sz w:val="16"/>
          <w:szCs w:val="16"/>
          <w:lang w:val="en-GB"/>
        </w:rPr>
        <w:footnoteRef/>
      </w:r>
      <w:r w:rsidRPr="008201AD">
        <w:rPr>
          <w:sz w:val="16"/>
          <w:szCs w:val="16"/>
          <w:lang w:val="en-GB"/>
        </w:rPr>
        <w:t xml:space="preserve"> See document entitled “Report of the Secretariat on the fulfilment of the decisions adopted at the Sixteenth Meeting of the Forum of Ministers” (UNEP/LAC-IGWG.XVII/3).</w:t>
      </w:r>
    </w:p>
  </w:footnote>
  <w:footnote w:id="8">
    <w:p w:rsidR="005F79CD" w:rsidRPr="00CD5178" w:rsidRDefault="005F79CD" w:rsidP="00ED6199">
      <w:pPr>
        <w:autoSpaceDE w:val="0"/>
        <w:autoSpaceDN w:val="0"/>
        <w:adjustRightInd w:val="0"/>
        <w:rPr>
          <w:rFonts w:cs="Verdana"/>
          <w:lang w:val="en-US"/>
        </w:rPr>
      </w:pPr>
      <w:r>
        <w:rPr>
          <w:rStyle w:val="Refdenotaalpie"/>
        </w:rPr>
        <w:footnoteRef/>
      </w:r>
      <w:r w:rsidRPr="00CD5178">
        <w:rPr>
          <w:lang w:val="en-US"/>
        </w:rPr>
        <w:t xml:space="preserve"> </w:t>
      </w:r>
      <w:r w:rsidRPr="00CD5178">
        <w:rPr>
          <w:sz w:val="18"/>
          <w:szCs w:val="18"/>
          <w:lang w:val="en-US"/>
        </w:rPr>
        <w:t>In Decision 4 on the operation of the Working Groups the following were proposed:</w:t>
      </w:r>
      <w:r w:rsidRPr="00CD5178">
        <w:rPr>
          <w:rFonts w:cs="Verdana"/>
          <w:sz w:val="18"/>
          <w:szCs w:val="18"/>
          <w:lang w:val="en-US"/>
        </w:rPr>
        <w:t xml:space="preserve"> a) Environmental Indicators; b) Risk Management; c) Access to Genetic Resources; d) Climate Change; e) </w:t>
      </w:r>
      <w:r>
        <w:rPr>
          <w:rFonts w:cs="Verdana"/>
          <w:sz w:val="18"/>
          <w:szCs w:val="18"/>
          <w:lang w:val="en-US"/>
        </w:rPr>
        <w:t>Management of Marine and Coastal Areas and their Resources</w:t>
      </w:r>
      <w:r w:rsidRPr="00CD5178">
        <w:rPr>
          <w:rFonts w:cs="Verdana"/>
          <w:sz w:val="18"/>
          <w:szCs w:val="18"/>
          <w:lang w:val="en-US"/>
        </w:rPr>
        <w:t>; f)</w:t>
      </w:r>
      <w:r w:rsidR="000257CF">
        <w:rPr>
          <w:rFonts w:cs="Verdana"/>
          <w:sz w:val="18"/>
          <w:szCs w:val="18"/>
          <w:lang w:val="en-US"/>
        </w:rPr>
        <w:t xml:space="preserve"> </w:t>
      </w:r>
      <w:r w:rsidRPr="00CD5178">
        <w:rPr>
          <w:rFonts w:cs="Verdana"/>
          <w:sz w:val="18"/>
          <w:szCs w:val="18"/>
          <w:lang w:val="en-US"/>
        </w:rPr>
        <w:t>Environmental Educa</w:t>
      </w:r>
      <w:r>
        <w:rPr>
          <w:rFonts w:cs="Verdana"/>
          <w:sz w:val="18"/>
          <w:szCs w:val="18"/>
          <w:lang w:val="en-US"/>
        </w:rPr>
        <w:t>tion for Sustainable Development.</w:t>
      </w:r>
    </w:p>
  </w:footnote>
  <w:footnote w:id="9">
    <w:p w:rsidR="005F79CD" w:rsidRPr="0040095A" w:rsidRDefault="005F79CD" w:rsidP="00313584">
      <w:pPr>
        <w:pStyle w:val="Textonotapie"/>
        <w:rPr>
          <w:lang w:val="en-CA"/>
        </w:rPr>
      </w:pPr>
      <w:r>
        <w:rPr>
          <w:rStyle w:val="Refdenotaalpie"/>
        </w:rPr>
        <w:footnoteRef/>
      </w:r>
      <w:r w:rsidRPr="0040095A">
        <w:rPr>
          <w:lang w:val="en-CA"/>
        </w:rPr>
        <w:t xml:space="preserve"> </w:t>
      </w:r>
      <w:r w:rsidRPr="0040095A">
        <w:rPr>
          <w:sz w:val="12"/>
          <w:szCs w:val="16"/>
          <w:lang w:val="en-CA"/>
        </w:rPr>
        <w:t xml:space="preserve">See document </w:t>
      </w:r>
      <w:r w:rsidRPr="0040095A">
        <w:rPr>
          <w:rStyle w:val="estilo11"/>
          <w:sz w:val="12"/>
          <w:lang w:val="en-CA"/>
        </w:rPr>
        <w:t>UNEP/LAC-IGWG.XVII/Ref.10</w:t>
      </w:r>
    </w:p>
  </w:footnote>
  <w:footnote w:id="10">
    <w:p w:rsidR="005F79CD" w:rsidRPr="00553A9D" w:rsidRDefault="005F79CD" w:rsidP="00313584">
      <w:pPr>
        <w:pStyle w:val="Textonotapie"/>
        <w:rPr>
          <w:lang w:val="en-US"/>
        </w:rPr>
      </w:pPr>
      <w:r>
        <w:rPr>
          <w:rStyle w:val="Refdenotaalpie"/>
        </w:rPr>
        <w:footnoteRef/>
      </w:r>
      <w:r w:rsidRPr="00553A9D">
        <w:rPr>
          <w:lang w:val="en-US"/>
        </w:rPr>
        <w:t xml:space="preserve"> </w:t>
      </w:r>
      <w:r w:rsidRPr="00553A9D">
        <w:rPr>
          <w:sz w:val="18"/>
          <w:szCs w:val="18"/>
          <w:lang w:val="en-US"/>
        </w:rPr>
        <w:t>UNEP/LAC-IGWG.XVII/10</w:t>
      </w:r>
      <w:r>
        <w:rPr>
          <w:sz w:val="18"/>
          <w:szCs w:val="18"/>
          <w:lang w:val="en-US"/>
        </w:rPr>
        <w:t>.</w:t>
      </w:r>
    </w:p>
  </w:footnote>
  <w:footnote w:id="11">
    <w:p w:rsidR="005F79CD" w:rsidRPr="00B34B9F" w:rsidRDefault="005F79CD">
      <w:pPr>
        <w:pStyle w:val="Textonotapie"/>
        <w:rPr>
          <w:lang w:val="en-CA"/>
        </w:rPr>
      </w:pPr>
      <w:r>
        <w:rPr>
          <w:rStyle w:val="Refdenotaalpie"/>
        </w:rPr>
        <w:footnoteRef/>
      </w:r>
      <w:r w:rsidRPr="00B34B9F">
        <w:rPr>
          <w:lang w:val="en-CA"/>
        </w:rPr>
        <w:t xml:space="preserve"> </w:t>
      </w:r>
      <w:r w:rsidRPr="00B34B9F">
        <w:rPr>
          <w:sz w:val="16"/>
          <w:szCs w:val="16"/>
          <w:lang w:val="en-CA"/>
        </w:rPr>
        <w:t xml:space="preserve">See document </w:t>
      </w:r>
      <w:r w:rsidRPr="00B34B9F">
        <w:rPr>
          <w:bCs/>
          <w:sz w:val="16"/>
          <w:szCs w:val="16"/>
          <w:lang w:val="en-CA"/>
        </w:rPr>
        <w:t>UNEP/LAC-IGWG.XVII/Ref.9</w:t>
      </w:r>
    </w:p>
  </w:footnote>
  <w:footnote w:id="12">
    <w:p w:rsidR="005F79CD" w:rsidRPr="00ED5B97" w:rsidRDefault="005F79CD" w:rsidP="000F6917">
      <w:pPr>
        <w:pStyle w:val="Textonotapie"/>
        <w:rPr>
          <w:sz w:val="18"/>
          <w:szCs w:val="18"/>
          <w:lang w:val="en-US"/>
        </w:rPr>
      </w:pPr>
      <w:r w:rsidRPr="00ED5B97">
        <w:rPr>
          <w:rStyle w:val="Refdenotaalpie"/>
          <w:sz w:val="18"/>
          <w:szCs w:val="18"/>
        </w:rPr>
        <w:footnoteRef/>
      </w:r>
      <w:r w:rsidRPr="00ED5B97">
        <w:rPr>
          <w:sz w:val="18"/>
          <w:szCs w:val="18"/>
          <w:lang w:val="en-US"/>
        </w:rPr>
        <w:t xml:space="preserve"> See </w:t>
      </w:r>
      <w:r w:rsidRPr="00ED5B97">
        <w:rPr>
          <w:b/>
          <w:sz w:val="18"/>
          <w:szCs w:val="18"/>
          <w:lang w:val="en-US"/>
        </w:rPr>
        <w:t xml:space="preserve">Appendix </w:t>
      </w:r>
      <w:r>
        <w:rPr>
          <w:b/>
          <w:sz w:val="18"/>
          <w:szCs w:val="18"/>
          <w:lang w:val="en-US"/>
        </w:rPr>
        <w:t>1</w:t>
      </w:r>
      <w:r w:rsidRPr="00ED5B97">
        <w:rPr>
          <w:sz w:val="18"/>
          <w:szCs w:val="18"/>
          <w:lang w:val="en-US"/>
        </w:rPr>
        <w:t xml:space="preserve"> to </w:t>
      </w:r>
      <w:r w:rsidRPr="007953A3">
        <w:rPr>
          <w:b/>
          <w:sz w:val="18"/>
          <w:szCs w:val="18"/>
          <w:lang w:val="en-US"/>
        </w:rPr>
        <w:t>Annex I</w:t>
      </w:r>
      <w:r w:rsidRPr="00ED5B97">
        <w:rPr>
          <w:sz w:val="18"/>
          <w:szCs w:val="18"/>
          <w:lang w:val="en-US"/>
        </w:rPr>
        <w:t>, which is part of this decision.</w:t>
      </w:r>
    </w:p>
  </w:footnote>
  <w:footnote w:id="13">
    <w:p w:rsidR="005F79CD" w:rsidRPr="00394416" w:rsidRDefault="005F79CD" w:rsidP="000F6917">
      <w:pPr>
        <w:pStyle w:val="Textonotapie"/>
        <w:rPr>
          <w:lang w:val="en-US"/>
        </w:rPr>
      </w:pPr>
      <w:r w:rsidRPr="006A2218">
        <w:rPr>
          <w:b/>
          <w:vertAlign w:val="superscript"/>
          <w:lang w:val="en-US"/>
        </w:rPr>
        <w:t>(</w:t>
      </w:r>
      <w:r w:rsidRPr="00394416">
        <w:rPr>
          <w:rStyle w:val="Refdenotaalpie"/>
          <w:b/>
        </w:rPr>
        <w:footnoteRef/>
      </w:r>
      <w:r w:rsidRPr="006A2218">
        <w:rPr>
          <w:b/>
          <w:vertAlign w:val="superscript"/>
          <w:lang w:val="en-US"/>
        </w:rPr>
        <w:t>)</w:t>
      </w:r>
      <w:r w:rsidRPr="006A2218">
        <w:rPr>
          <w:lang w:val="en-US"/>
        </w:rPr>
        <w:t xml:space="preserve"> </w:t>
      </w:r>
      <w:r>
        <w:rPr>
          <w:rFonts w:cs="Arial"/>
          <w:sz w:val="18"/>
          <w:szCs w:val="18"/>
          <w:lang w:val="en-US"/>
        </w:rPr>
        <w:t>The</w:t>
      </w:r>
      <w:r w:rsidRPr="00394416">
        <w:rPr>
          <w:rFonts w:cs="Arial"/>
          <w:sz w:val="18"/>
          <w:szCs w:val="18"/>
          <w:lang w:val="en-US"/>
        </w:rPr>
        <w:t xml:space="preserve"> report of the meeting is available at: </w:t>
      </w:r>
      <w:hyperlink r:id="rId1" w:history="1">
        <w:r w:rsidRPr="00394416">
          <w:rPr>
            <w:rStyle w:val="Hipervnculo"/>
            <w:rFonts w:cs="Arial"/>
            <w:sz w:val="18"/>
            <w:szCs w:val="18"/>
            <w:lang w:val="en-US"/>
          </w:rPr>
          <w:t>http://www.pnuma.org/forodeministros/17-reunion/documentos/FinalReport%20of%20theIntersessional%20Meeting.pdf</w:t>
        </w:r>
      </w:hyperlink>
      <w:r w:rsidRPr="00394416">
        <w:rPr>
          <w:rFonts w:cs="Arial"/>
          <w:sz w:val="18"/>
          <w:szCs w:val="18"/>
          <w:lang w:val="en-US"/>
        </w:rPr>
        <w:t>.</w:t>
      </w:r>
    </w:p>
  </w:footnote>
  <w:footnote w:id="14">
    <w:p w:rsidR="005F79CD" w:rsidRPr="00B9572C" w:rsidRDefault="005F79CD" w:rsidP="000F6917">
      <w:pPr>
        <w:pStyle w:val="Textonotapie"/>
        <w:rPr>
          <w:lang w:val="en-US"/>
        </w:rPr>
      </w:pPr>
      <w:r>
        <w:rPr>
          <w:rStyle w:val="Refdenotaalpie"/>
        </w:rPr>
        <w:footnoteRef/>
      </w:r>
      <w:r w:rsidRPr="00B9572C">
        <w:rPr>
          <w:rFonts w:ascii="Calibri" w:hAnsi="Calibri"/>
          <w:sz w:val="16"/>
          <w:szCs w:val="16"/>
          <w:lang w:val="en-US"/>
        </w:rPr>
        <w:t xml:space="preserve"> The</w:t>
      </w:r>
      <w:r>
        <w:rPr>
          <w:rFonts w:ascii="Calibri" w:hAnsi="Calibri"/>
          <w:sz w:val="16"/>
          <w:szCs w:val="16"/>
          <w:lang w:val="en-US"/>
        </w:rPr>
        <w:t>se</w:t>
      </w:r>
      <w:r w:rsidRPr="00B9572C">
        <w:rPr>
          <w:rFonts w:ascii="Calibri" w:hAnsi="Calibri"/>
          <w:sz w:val="16"/>
          <w:szCs w:val="16"/>
          <w:lang w:val="en-US"/>
        </w:rPr>
        <w:t xml:space="preserve"> projects are being interlinked to enhance coordination, cooperation and capacity building of recipient countries.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C032F5" w:rsidRDefault="005F79CD" w:rsidP="00C032F5">
    <w:pPr>
      <w:pStyle w:val="Encabezado"/>
      <w:spacing w:before="0" w:after="120"/>
      <w:rPr>
        <w:b/>
        <w:color w:val="000080"/>
      </w:rPr>
    </w:pPr>
    <w:r w:rsidRPr="00C032F5">
      <w:rPr>
        <w:b/>
        <w:bCs/>
        <w:color w:val="000080"/>
        <w:sz w:val="18"/>
      </w:rPr>
      <w:t>UNEP/LAC-IGWG.XV</w:t>
    </w:r>
    <w:r>
      <w:rPr>
        <w:b/>
        <w:bCs/>
        <w:color w:val="000080"/>
        <w:sz w:val="18"/>
      </w:rPr>
      <w:t>I</w:t>
    </w:r>
    <w:r w:rsidRPr="00C032F5">
      <w:rPr>
        <w:b/>
        <w:bCs/>
        <w:color w:val="000080"/>
        <w:sz w:val="18"/>
      </w:rPr>
      <w:t>/</w:t>
    </w:r>
    <w:r>
      <w:rPr>
        <w:b/>
        <w:bCs/>
        <w:color w:val="000080"/>
        <w:sz w:val="18"/>
      </w:rPr>
      <w:t>4</w:t>
    </w:r>
    <w:r w:rsidRPr="00C032F5">
      <w:rPr>
        <w:b/>
        <w:bCs/>
        <w:color w:val="000080"/>
        <w:sz w:val="18"/>
      </w:rPr>
      <w:br/>
    </w:r>
    <w:r>
      <w:rPr>
        <w:b/>
        <w:bCs/>
        <w:color w:val="000080"/>
        <w:sz w:val="18"/>
      </w:rPr>
      <w:t>Page</w:t>
    </w:r>
    <w:r w:rsidRPr="00C032F5">
      <w:rPr>
        <w:b/>
        <w:bCs/>
        <w:color w:val="000080"/>
        <w:sz w:val="18"/>
      </w:rPr>
      <w:t xml:space="preserve"> </w:t>
    </w:r>
    <w:r w:rsidR="00415DFA" w:rsidRPr="00C032F5">
      <w:rPr>
        <w:rStyle w:val="Nmerodepgina"/>
        <w:b/>
        <w:color w:val="000080"/>
      </w:rPr>
      <w:fldChar w:fldCharType="begin"/>
    </w:r>
    <w:r w:rsidRPr="00C032F5">
      <w:rPr>
        <w:rStyle w:val="Nmerodepgina"/>
        <w:b/>
        <w:color w:val="000080"/>
      </w:rPr>
      <w:instrText xml:space="preserve"> PAGE </w:instrText>
    </w:r>
    <w:r w:rsidR="00415DFA" w:rsidRPr="00C032F5">
      <w:rPr>
        <w:rStyle w:val="Nmerodepgina"/>
        <w:b/>
        <w:color w:val="000080"/>
      </w:rPr>
      <w:fldChar w:fldCharType="separate"/>
    </w:r>
    <w:r>
      <w:rPr>
        <w:rStyle w:val="Nmerodepgina"/>
        <w:b/>
        <w:noProof/>
        <w:color w:val="000080"/>
      </w:rPr>
      <w:t>2</w:t>
    </w:r>
    <w:r w:rsidR="00415DFA" w:rsidRPr="00C032F5">
      <w:rPr>
        <w:rStyle w:val="Nmerodepgina"/>
        <w:b/>
        <w:color w:val="000080"/>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57CF" w:rsidRDefault="000257CF" w:rsidP="000152A3">
    <w:pPr>
      <w:pStyle w:val="Encabezado"/>
      <w:spacing w:before="0" w:after="120"/>
      <w:jc w:val="left"/>
      <w:rPr>
        <w:b/>
        <w:sz w:val="18"/>
        <w:szCs w:val="18"/>
        <w:lang w:val="en-US"/>
      </w:rPr>
    </w:pPr>
    <w:r>
      <w:rPr>
        <w:b/>
        <w:bCs/>
        <w:sz w:val="18"/>
        <w:szCs w:val="18"/>
        <w:lang w:val="en-US"/>
      </w:rPr>
      <w:t>UNEP/LAC-IG.XVII/5/Rev.1</w:t>
    </w:r>
    <w:r w:rsidR="005F79CD">
      <w:rPr>
        <w:b/>
        <w:bCs/>
        <w:sz w:val="18"/>
        <w:szCs w:val="18"/>
        <w:lang w:val="en-US"/>
      </w:rPr>
      <w:br/>
    </w:r>
    <w:r w:rsidR="005F79CD" w:rsidRPr="000257CF">
      <w:rPr>
        <w:b/>
        <w:bCs/>
        <w:sz w:val="18"/>
        <w:szCs w:val="18"/>
        <w:lang w:val="en-US"/>
      </w:rPr>
      <w:t xml:space="preserve">Page </w:t>
    </w:r>
    <w:r w:rsidR="00415DFA" w:rsidRPr="004476A9">
      <w:rPr>
        <w:rStyle w:val="Nmerodepgina"/>
        <w:b/>
        <w:sz w:val="18"/>
        <w:szCs w:val="18"/>
      </w:rPr>
      <w:fldChar w:fldCharType="begin"/>
    </w:r>
    <w:r w:rsidR="005F79CD" w:rsidRPr="000257CF">
      <w:rPr>
        <w:rStyle w:val="Nmerodepgina"/>
        <w:b/>
        <w:sz w:val="18"/>
        <w:szCs w:val="18"/>
        <w:lang w:val="en-US"/>
      </w:rPr>
      <w:instrText xml:space="preserve"> PAGE </w:instrText>
    </w:r>
    <w:r w:rsidR="00415DFA" w:rsidRPr="004476A9">
      <w:rPr>
        <w:rStyle w:val="Nmerodepgina"/>
        <w:b/>
        <w:sz w:val="18"/>
        <w:szCs w:val="18"/>
      </w:rPr>
      <w:fldChar w:fldCharType="separate"/>
    </w:r>
    <w:r w:rsidR="00B5484D">
      <w:rPr>
        <w:rStyle w:val="Nmerodepgina"/>
        <w:b/>
        <w:noProof/>
        <w:sz w:val="18"/>
        <w:szCs w:val="18"/>
        <w:lang w:val="en-US"/>
      </w:rPr>
      <w:t>34</w:t>
    </w:r>
    <w:r w:rsidR="00415DFA" w:rsidRPr="004476A9">
      <w:rPr>
        <w:rStyle w:val="Nmerodepgina"/>
        <w:b/>
        <w:sz w:val="18"/>
        <w:szCs w:val="18"/>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57CF" w:rsidRDefault="000257CF" w:rsidP="000257CF">
    <w:pPr>
      <w:pStyle w:val="Encabezado"/>
      <w:spacing w:before="0" w:after="120"/>
      <w:ind w:left="5900"/>
      <w:jc w:val="left"/>
      <w:rPr>
        <w:szCs w:val="18"/>
        <w:lang w:val="en-US"/>
      </w:rPr>
    </w:pPr>
    <w:r>
      <w:rPr>
        <w:b/>
        <w:bCs/>
        <w:sz w:val="18"/>
        <w:szCs w:val="18"/>
        <w:lang w:val="en-US"/>
      </w:rPr>
      <w:t>UNEP/LAC-IG.XVII/5/Rev.1</w:t>
    </w:r>
    <w:r w:rsidR="005F79CD" w:rsidRPr="00B4093E">
      <w:rPr>
        <w:b/>
        <w:bCs/>
        <w:sz w:val="18"/>
        <w:szCs w:val="18"/>
        <w:lang w:val="en-US"/>
      </w:rPr>
      <w:br/>
    </w:r>
    <w:r w:rsidR="005F79CD" w:rsidRPr="000257CF">
      <w:rPr>
        <w:b/>
        <w:bCs/>
        <w:sz w:val="18"/>
        <w:szCs w:val="18"/>
        <w:lang w:val="en-US"/>
      </w:rPr>
      <w:t xml:space="preserve">Page </w:t>
    </w:r>
    <w:r w:rsidR="00415DFA" w:rsidRPr="004476A9">
      <w:rPr>
        <w:rStyle w:val="Nmerodepgina"/>
        <w:b/>
        <w:sz w:val="18"/>
        <w:szCs w:val="18"/>
      </w:rPr>
      <w:fldChar w:fldCharType="begin"/>
    </w:r>
    <w:r w:rsidR="005F79CD" w:rsidRPr="000257CF">
      <w:rPr>
        <w:rStyle w:val="Nmerodepgina"/>
        <w:b/>
        <w:sz w:val="18"/>
        <w:szCs w:val="18"/>
        <w:lang w:val="en-US"/>
      </w:rPr>
      <w:instrText xml:space="preserve"> PAGE </w:instrText>
    </w:r>
    <w:r w:rsidR="00415DFA" w:rsidRPr="004476A9">
      <w:rPr>
        <w:rStyle w:val="Nmerodepgina"/>
        <w:b/>
        <w:sz w:val="18"/>
        <w:szCs w:val="18"/>
      </w:rPr>
      <w:fldChar w:fldCharType="separate"/>
    </w:r>
    <w:r w:rsidR="00B5484D">
      <w:rPr>
        <w:rStyle w:val="Nmerodepgina"/>
        <w:b/>
        <w:noProof/>
        <w:sz w:val="18"/>
        <w:szCs w:val="18"/>
        <w:lang w:val="en-US"/>
      </w:rPr>
      <w:t>35</w:t>
    </w:r>
    <w:r w:rsidR="00415DFA" w:rsidRPr="004476A9">
      <w:rPr>
        <w:rStyle w:val="Nmerodepgina"/>
        <w:b/>
        <w:sz w:val="18"/>
        <w:szCs w:val="18"/>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57CF" w:rsidRDefault="000257CF" w:rsidP="000257CF">
    <w:pPr>
      <w:pStyle w:val="Encabezado"/>
      <w:spacing w:before="0" w:after="120"/>
      <w:ind w:left="6000"/>
      <w:jc w:val="left"/>
      <w:rPr>
        <w:b/>
        <w:sz w:val="18"/>
        <w:szCs w:val="18"/>
        <w:lang w:val="en-US"/>
      </w:rPr>
    </w:pPr>
    <w:r>
      <w:rPr>
        <w:b/>
        <w:bCs/>
        <w:sz w:val="18"/>
        <w:szCs w:val="18"/>
        <w:lang w:val="en-US"/>
      </w:rPr>
      <w:t>UNEP/LAC-IG.XVII/5/Rev.1</w:t>
    </w:r>
    <w:r w:rsidR="005F79CD" w:rsidRPr="00B4093E">
      <w:rPr>
        <w:b/>
        <w:bCs/>
        <w:sz w:val="18"/>
        <w:szCs w:val="18"/>
        <w:lang w:val="en-US"/>
      </w:rPr>
      <w:br/>
    </w:r>
    <w:r w:rsidR="005F79CD" w:rsidRPr="000257CF">
      <w:rPr>
        <w:b/>
        <w:bCs/>
        <w:sz w:val="18"/>
        <w:szCs w:val="18"/>
        <w:lang w:val="en-US"/>
      </w:rPr>
      <w:t xml:space="preserve">Page </w:t>
    </w:r>
    <w:r w:rsidR="00415DFA" w:rsidRPr="004476A9">
      <w:rPr>
        <w:rStyle w:val="Nmerodepgina"/>
        <w:b/>
        <w:sz w:val="18"/>
        <w:szCs w:val="18"/>
      </w:rPr>
      <w:fldChar w:fldCharType="begin"/>
    </w:r>
    <w:r w:rsidR="005F79CD" w:rsidRPr="000257CF">
      <w:rPr>
        <w:rStyle w:val="Nmerodepgina"/>
        <w:b/>
        <w:sz w:val="18"/>
        <w:szCs w:val="18"/>
        <w:lang w:val="en-US"/>
      </w:rPr>
      <w:instrText xml:space="preserve"> PAGE </w:instrText>
    </w:r>
    <w:r w:rsidR="00415DFA" w:rsidRPr="004476A9">
      <w:rPr>
        <w:rStyle w:val="Nmerodepgina"/>
        <w:b/>
        <w:sz w:val="18"/>
        <w:szCs w:val="18"/>
      </w:rPr>
      <w:fldChar w:fldCharType="separate"/>
    </w:r>
    <w:r w:rsidR="00B5484D">
      <w:rPr>
        <w:rStyle w:val="Nmerodepgina"/>
        <w:b/>
        <w:noProof/>
        <w:sz w:val="18"/>
        <w:szCs w:val="18"/>
        <w:lang w:val="en-US"/>
      </w:rPr>
      <w:t>15</w:t>
    </w:r>
    <w:r w:rsidR="00415DFA" w:rsidRPr="004476A9">
      <w:rPr>
        <w:rStyle w:val="Nmerodepgina"/>
        <w:b/>
        <w:sz w:val="18"/>
        <w:szCs w:val="18"/>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C85105" w:rsidRDefault="005F79CD" w:rsidP="00F97554">
    <w:pPr>
      <w:pStyle w:val="Encabezado"/>
      <w:spacing w:before="0" w:after="120"/>
      <w:ind w:left="5664"/>
      <w:rPr>
        <w:sz w:val="18"/>
        <w:szCs w:val="18"/>
      </w:rPr>
    </w:pPr>
    <w:r w:rsidRPr="00E8197B">
      <w:rPr>
        <w:b/>
        <w:bCs/>
        <w:sz w:val="18"/>
        <w:szCs w:val="18"/>
        <w:lang w:val="en-US"/>
      </w:rPr>
      <w:t>UNEP/LAC-IGWG.XVII/12/Anx.2</w:t>
    </w:r>
    <w:r w:rsidRPr="00576EFF">
      <w:rPr>
        <w:b/>
        <w:bCs/>
        <w:sz w:val="18"/>
        <w:lang w:val="es-ES"/>
      </w:rPr>
      <w:br/>
    </w:r>
    <w:r w:rsidRPr="00C85105">
      <w:rPr>
        <w:b/>
        <w:bCs/>
        <w:sz w:val="18"/>
        <w:szCs w:val="18"/>
        <w:lang w:val="es-ES"/>
      </w:rPr>
      <w:t xml:space="preserve">Page </w:t>
    </w:r>
    <w:r w:rsidR="00415DFA" w:rsidRPr="00C85105">
      <w:rPr>
        <w:rStyle w:val="Nmerodepgina"/>
        <w:b/>
        <w:sz w:val="18"/>
        <w:szCs w:val="18"/>
      </w:rPr>
      <w:fldChar w:fldCharType="begin"/>
    </w:r>
    <w:r w:rsidRPr="00C85105">
      <w:rPr>
        <w:rStyle w:val="Nmerodepgina"/>
        <w:b/>
        <w:sz w:val="18"/>
        <w:szCs w:val="18"/>
      </w:rPr>
      <w:instrText xml:space="preserve"> PAGE </w:instrText>
    </w:r>
    <w:r w:rsidR="00415DFA" w:rsidRPr="00C85105">
      <w:rPr>
        <w:rStyle w:val="Nmerodepgina"/>
        <w:b/>
        <w:sz w:val="18"/>
        <w:szCs w:val="18"/>
      </w:rPr>
      <w:fldChar w:fldCharType="separate"/>
    </w:r>
    <w:r>
      <w:rPr>
        <w:rStyle w:val="Nmerodepgina"/>
        <w:b/>
        <w:noProof/>
        <w:sz w:val="18"/>
        <w:szCs w:val="18"/>
      </w:rPr>
      <w:t>34</w:t>
    </w:r>
    <w:r w:rsidR="00415DFA" w:rsidRPr="00C85105">
      <w:rPr>
        <w:rStyle w:val="Nmerodepgina"/>
        <w:b/>
        <w:sz w:val="18"/>
        <w:szCs w:val="18"/>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57CF" w:rsidRDefault="000257CF" w:rsidP="00AE6A45">
    <w:pPr>
      <w:pStyle w:val="Encabezado"/>
      <w:spacing w:before="0" w:after="120"/>
      <w:ind w:left="9912"/>
      <w:rPr>
        <w:sz w:val="18"/>
        <w:szCs w:val="18"/>
        <w:lang w:val="en-US"/>
      </w:rPr>
    </w:pPr>
    <w:r>
      <w:rPr>
        <w:b/>
        <w:bCs/>
        <w:sz w:val="18"/>
        <w:lang w:val="en-US"/>
      </w:rPr>
      <w:t>UNEP/LAC-IG.XVII/5/Rev.1</w:t>
    </w:r>
    <w:r w:rsidR="005F79CD" w:rsidRPr="000257CF">
      <w:rPr>
        <w:b/>
        <w:bCs/>
        <w:sz w:val="18"/>
        <w:lang w:val="en-US"/>
      </w:rPr>
      <w:br/>
    </w:r>
    <w:r w:rsidR="005F79CD" w:rsidRPr="000257CF">
      <w:rPr>
        <w:b/>
        <w:bCs/>
        <w:sz w:val="18"/>
        <w:szCs w:val="18"/>
        <w:lang w:val="en-US"/>
      </w:rPr>
      <w:t xml:space="preserve">Page </w:t>
    </w:r>
    <w:r w:rsidR="00415DFA" w:rsidRPr="00C85105">
      <w:rPr>
        <w:rStyle w:val="Nmerodepgina"/>
        <w:b/>
        <w:sz w:val="18"/>
        <w:szCs w:val="18"/>
      </w:rPr>
      <w:fldChar w:fldCharType="begin"/>
    </w:r>
    <w:r w:rsidR="005F79CD" w:rsidRPr="000257CF">
      <w:rPr>
        <w:rStyle w:val="Nmerodepgina"/>
        <w:b/>
        <w:sz w:val="18"/>
        <w:szCs w:val="18"/>
        <w:lang w:val="en-US"/>
      </w:rPr>
      <w:instrText xml:space="preserve"> PAGE </w:instrText>
    </w:r>
    <w:r w:rsidR="00415DFA" w:rsidRPr="00C85105">
      <w:rPr>
        <w:rStyle w:val="Nmerodepgina"/>
        <w:b/>
        <w:sz w:val="18"/>
        <w:szCs w:val="18"/>
      </w:rPr>
      <w:fldChar w:fldCharType="separate"/>
    </w:r>
    <w:r w:rsidR="00B5484D">
      <w:rPr>
        <w:rStyle w:val="Nmerodepgina"/>
        <w:b/>
        <w:noProof/>
        <w:sz w:val="18"/>
        <w:szCs w:val="18"/>
        <w:lang w:val="en-US"/>
      </w:rPr>
      <w:t>38</w:t>
    </w:r>
    <w:r w:rsidR="00415DFA" w:rsidRPr="00C85105">
      <w:rPr>
        <w:rStyle w:val="Nmerodepgina"/>
        <w:b/>
        <w:sz w:val="18"/>
        <w:szCs w:val="18"/>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0E81" w:rsidRDefault="005F79CD" w:rsidP="00F97554">
    <w:pPr>
      <w:pStyle w:val="Encabezado"/>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1F0686" w:rsidRDefault="005F79CD" w:rsidP="00F97554">
    <w:pPr>
      <w:pStyle w:val="Encabezado"/>
      <w:rPr>
        <w:szCs w:val="18"/>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755B4D" w:rsidRDefault="005F79CD" w:rsidP="00F97554">
    <w:pPr>
      <w:pStyle w:val="Encabezado"/>
      <w:spacing w:before="0" w:after="120"/>
      <w:jc w:val="left"/>
      <w:rPr>
        <w:sz w:val="18"/>
        <w:szCs w:val="18"/>
      </w:rPr>
    </w:pPr>
    <w:r w:rsidRPr="00E8197B">
      <w:rPr>
        <w:b/>
        <w:bCs/>
        <w:sz w:val="18"/>
        <w:szCs w:val="18"/>
        <w:lang w:val="en-US"/>
      </w:rPr>
      <w:t>UNEP/LAC-IGWG.XVII/12/Anx.2</w:t>
    </w:r>
    <w:r w:rsidRPr="00755B4D">
      <w:rPr>
        <w:b/>
        <w:sz w:val="18"/>
        <w:szCs w:val="18"/>
      </w:rPr>
      <w:br/>
      <w:t xml:space="preserve">Page </w:t>
    </w:r>
    <w:r w:rsidR="00415DFA" w:rsidRPr="00755B4D">
      <w:rPr>
        <w:rStyle w:val="Nmerodepgina"/>
        <w:b/>
        <w:sz w:val="18"/>
        <w:szCs w:val="18"/>
      </w:rPr>
      <w:fldChar w:fldCharType="begin"/>
    </w:r>
    <w:r w:rsidRPr="00755B4D">
      <w:rPr>
        <w:rStyle w:val="Nmerodepgina"/>
        <w:b/>
        <w:sz w:val="18"/>
        <w:szCs w:val="18"/>
      </w:rPr>
      <w:instrText xml:space="preserve"> PAGE </w:instrText>
    </w:r>
    <w:r w:rsidR="00415DFA" w:rsidRPr="00755B4D">
      <w:rPr>
        <w:rStyle w:val="Nmerodepgina"/>
        <w:b/>
        <w:sz w:val="18"/>
        <w:szCs w:val="18"/>
      </w:rPr>
      <w:fldChar w:fldCharType="separate"/>
    </w:r>
    <w:r>
      <w:rPr>
        <w:rStyle w:val="Nmerodepgina"/>
        <w:b/>
        <w:noProof/>
        <w:sz w:val="18"/>
        <w:szCs w:val="18"/>
      </w:rPr>
      <w:t>42</w:t>
    </w:r>
    <w:r w:rsidR="00415DFA" w:rsidRPr="00755B4D">
      <w:rPr>
        <w:rStyle w:val="Nmerodepgina"/>
        <w:b/>
        <w:sz w:val="18"/>
        <w:szCs w:val="18"/>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57CF" w:rsidRDefault="000257CF" w:rsidP="00F370E4">
    <w:pPr>
      <w:pStyle w:val="Encabezado"/>
      <w:ind w:left="6372"/>
      <w:rPr>
        <w:lang w:val="en-US"/>
      </w:rPr>
    </w:pPr>
    <w:r>
      <w:rPr>
        <w:b/>
        <w:bCs/>
        <w:sz w:val="18"/>
        <w:lang w:val="en-US"/>
      </w:rPr>
      <w:t>UNEP/LAC-IG.XVII/5/Rev.1</w:t>
    </w:r>
    <w:r w:rsidR="005F79CD">
      <w:rPr>
        <w:b/>
        <w:bCs/>
        <w:sz w:val="18"/>
        <w:szCs w:val="18"/>
        <w:lang w:val="en-US"/>
      </w:rPr>
      <w:br/>
    </w:r>
    <w:r w:rsidR="005F79CD" w:rsidRPr="000257CF">
      <w:rPr>
        <w:b/>
        <w:bCs/>
        <w:sz w:val="18"/>
        <w:szCs w:val="18"/>
        <w:lang w:val="en-US"/>
      </w:rPr>
      <w:t xml:space="preserve">Page </w:t>
    </w:r>
    <w:r w:rsidR="00415DFA" w:rsidRPr="00C85105">
      <w:rPr>
        <w:rStyle w:val="Nmerodepgina"/>
        <w:b/>
        <w:sz w:val="18"/>
        <w:szCs w:val="18"/>
      </w:rPr>
      <w:fldChar w:fldCharType="begin"/>
    </w:r>
    <w:r w:rsidR="005F79CD" w:rsidRPr="000257CF">
      <w:rPr>
        <w:rStyle w:val="Nmerodepgina"/>
        <w:b/>
        <w:sz w:val="18"/>
        <w:szCs w:val="18"/>
        <w:lang w:val="en-US"/>
      </w:rPr>
      <w:instrText xml:space="preserve"> PAGE </w:instrText>
    </w:r>
    <w:r w:rsidR="00415DFA" w:rsidRPr="00C85105">
      <w:rPr>
        <w:rStyle w:val="Nmerodepgina"/>
        <w:b/>
        <w:sz w:val="18"/>
        <w:szCs w:val="18"/>
      </w:rPr>
      <w:fldChar w:fldCharType="separate"/>
    </w:r>
    <w:r w:rsidR="00F35CC3">
      <w:rPr>
        <w:rStyle w:val="Nmerodepgina"/>
        <w:b/>
        <w:noProof/>
        <w:sz w:val="18"/>
        <w:szCs w:val="18"/>
        <w:lang w:val="en-US"/>
      </w:rPr>
      <w:t>43</w:t>
    </w:r>
    <w:r w:rsidR="00415DFA" w:rsidRPr="00C85105">
      <w:rPr>
        <w:rStyle w:val="Nmerodepgina"/>
        <w:b/>
        <w:sz w:val="18"/>
        <w:szCs w:val="18"/>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57CF" w:rsidRDefault="000257CF">
    <w:pPr>
      <w:pStyle w:val="Encabezado"/>
      <w:rPr>
        <w:lang w:val="en-US"/>
      </w:rPr>
    </w:pPr>
    <w:r w:rsidRPr="000257CF">
      <w:rPr>
        <w:b/>
        <w:bCs/>
        <w:sz w:val="18"/>
        <w:szCs w:val="18"/>
        <w:lang w:val="en-US"/>
      </w:rPr>
      <w:t>UNEP/LAC-IG.XVII/5/Rev.1</w:t>
    </w:r>
    <w:r w:rsidR="005F79CD" w:rsidRPr="000257CF">
      <w:rPr>
        <w:b/>
        <w:bCs/>
        <w:sz w:val="18"/>
        <w:szCs w:val="18"/>
        <w:lang w:val="en-US"/>
      </w:rPr>
      <w:br/>
      <w:t xml:space="preserve">Page </w:t>
    </w:r>
    <w:r w:rsidR="00415DFA" w:rsidRPr="00661D41">
      <w:rPr>
        <w:rStyle w:val="Nmerodepgina"/>
        <w:b/>
        <w:sz w:val="18"/>
        <w:szCs w:val="18"/>
      </w:rPr>
      <w:fldChar w:fldCharType="begin"/>
    </w:r>
    <w:r w:rsidR="005F79CD" w:rsidRPr="000257CF">
      <w:rPr>
        <w:rStyle w:val="Nmerodepgina"/>
        <w:b/>
        <w:sz w:val="18"/>
        <w:szCs w:val="18"/>
        <w:lang w:val="en-US"/>
      </w:rPr>
      <w:instrText xml:space="preserve"> PAGE </w:instrText>
    </w:r>
    <w:r w:rsidR="00415DFA" w:rsidRPr="00661D41">
      <w:rPr>
        <w:rStyle w:val="Nmerodepgina"/>
        <w:b/>
        <w:sz w:val="18"/>
        <w:szCs w:val="18"/>
      </w:rPr>
      <w:fldChar w:fldCharType="separate"/>
    </w:r>
    <w:r w:rsidR="00F35CC3">
      <w:rPr>
        <w:rStyle w:val="Nmerodepgina"/>
        <w:b/>
        <w:noProof/>
        <w:sz w:val="18"/>
        <w:szCs w:val="18"/>
        <w:lang w:val="en-US"/>
      </w:rPr>
      <w:t>54</w:t>
    </w:r>
    <w:r w:rsidR="00415DFA" w:rsidRPr="00661D41">
      <w:rPr>
        <w:rStyle w:val="Nmerodepgina"/>
        <w:b/>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C032F5" w:rsidRDefault="005F79CD" w:rsidP="00C032F5">
    <w:pPr>
      <w:pStyle w:val="Encabezado"/>
      <w:spacing w:before="0" w:after="120"/>
      <w:ind w:left="6840"/>
    </w:pPr>
    <w:r w:rsidRPr="00C032F5">
      <w:rPr>
        <w:b/>
        <w:bCs/>
        <w:color w:val="000080"/>
        <w:sz w:val="18"/>
      </w:rPr>
      <w:t>UNEP/LAC-IGWG.XV/1</w:t>
    </w:r>
    <w:r w:rsidRPr="00C032F5">
      <w:rPr>
        <w:b/>
        <w:bCs/>
        <w:color w:val="000080"/>
        <w:sz w:val="18"/>
      </w:rPr>
      <w:br/>
    </w:r>
    <w:r>
      <w:rPr>
        <w:b/>
        <w:bCs/>
        <w:color w:val="000080"/>
        <w:sz w:val="18"/>
      </w:rPr>
      <w:t>Page</w:t>
    </w:r>
    <w:r w:rsidRPr="00C032F5">
      <w:rPr>
        <w:b/>
        <w:bCs/>
        <w:color w:val="000080"/>
        <w:sz w:val="18"/>
      </w:rPr>
      <w:t xml:space="preserve"> </w:t>
    </w:r>
    <w:r w:rsidR="00415DFA" w:rsidRPr="00C032F5">
      <w:rPr>
        <w:rStyle w:val="Nmerodepgina"/>
        <w:b/>
        <w:color w:val="000080"/>
      </w:rPr>
      <w:fldChar w:fldCharType="begin"/>
    </w:r>
    <w:r w:rsidRPr="00C032F5">
      <w:rPr>
        <w:rStyle w:val="Nmerodepgina"/>
        <w:b/>
        <w:color w:val="000080"/>
      </w:rPr>
      <w:instrText xml:space="preserve"> PAGE </w:instrText>
    </w:r>
    <w:r w:rsidR="00415DFA" w:rsidRPr="00C032F5">
      <w:rPr>
        <w:rStyle w:val="Nmerodepgina"/>
        <w:b/>
        <w:color w:val="000080"/>
      </w:rPr>
      <w:fldChar w:fldCharType="separate"/>
    </w:r>
    <w:r>
      <w:rPr>
        <w:rStyle w:val="Nmerodepgina"/>
        <w:b/>
        <w:noProof/>
        <w:color w:val="000080"/>
      </w:rPr>
      <w:t>3</w:t>
    </w:r>
    <w:r w:rsidR="00415DFA" w:rsidRPr="00C032F5">
      <w:rPr>
        <w:rStyle w:val="Nmerodepgina"/>
        <w:b/>
        <w:color w:val="000080"/>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57CF" w:rsidRDefault="000257CF" w:rsidP="000257CF">
    <w:pPr>
      <w:pStyle w:val="Encabezado"/>
      <w:ind w:left="5700"/>
      <w:rPr>
        <w:lang w:val="en-US"/>
      </w:rPr>
    </w:pPr>
    <w:r w:rsidRPr="000257CF">
      <w:rPr>
        <w:b/>
        <w:bCs/>
        <w:sz w:val="18"/>
        <w:szCs w:val="18"/>
        <w:lang w:val="en-US"/>
      </w:rPr>
      <w:t>UNEP/LAC-IG.XVII/5/Rev.1</w:t>
    </w:r>
    <w:r w:rsidR="005F79CD" w:rsidRPr="000257CF">
      <w:rPr>
        <w:b/>
        <w:bCs/>
        <w:sz w:val="18"/>
        <w:szCs w:val="18"/>
        <w:lang w:val="en-US"/>
      </w:rPr>
      <w:br/>
      <w:t xml:space="preserve">Page </w:t>
    </w:r>
    <w:r w:rsidR="00415DFA" w:rsidRPr="00661D41">
      <w:rPr>
        <w:rStyle w:val="Nmerodepgina"/>
        <w:b/>
        <w:sz w:val="18"/>
        <w:szCs w:val="18"/>
      </w:rPr>
      <w:fldChar w:fldCharType="begin"/>
    </w:r>
    <w:r w:rsidR="005F79CD" w:rsidRPr="000257CF">
      <w:rPr>
        <w:rStyle w:val="Nmerodepgina"/>
        <w:b/>
        <w:sz w:val="18"/>
        <w:szCs w:val="18"/>
        <w:lang w:val="en-US"/>
      </w:rPr>
      <w:instrText xml:space="preserve"> PAGE </w:instrText>
    </w:r>
    <w:r w:rsidR="00415DFA" w:rsidRPr="00661D41">
      <w:rPr>
        <w:rStyle w:val="Nmerodepgina"/>
        <w:b/>
        <w:sz w:val="18"/>
        <w:szCs w:val="18"/>
      </w:rPr>
      <w:fldChar w:fldCharType="separate"/>
    </w:r>
    <w:r w:rsidR="00F35CC3">
      <w:rPr>
        <w:rStyle w:val="Nmerodepgina"/>
        <w:b/>
        <w:noProof/>
        <w:sz w:val="18"/>
        <w:szCs w:val="18"/>
        <w:lang w:val="en-US"/>
      </w:rPr>
      <w:t>53</w:t>
    </w:r>
    <w:r w:rsidR="00415DFA" w:rsidRPr="00661D41">
      <w:rPr>
        <w:rStyle w:val="Nmerodepgina"/>
        <w:b/>
        <w:sz w:val="18"/>
        <w:szCs w:val="18"/>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57CF" w:rsidRDefault="000257CF" w:rsidP="000257CF">
    <w:pPr>
      <w:pStyle w:val="Encabezado"/>
      <w:spacing w:before="0" w:after="120"/>
      <w:ind w:left="5800"/>
      <w:jc w:val="left"/>
      <w:rPr>
        <w:b/>
        <w:sz w:val="18"/>
        <w:szCs w:val="18"/>
        <w:lang w:val="en-US"/>
      </w:rPr>
    </w:pPr>
    <w:r w:rsidRPr="000257CF">
      <w:rPr>
        <w:b/>
        <w:bCs/>
        <w:sz w:val="18"/>
        <w:szCs w:val="18"/>
        <w:lang w:val="en-US"/>
      </w:rPr>
      <w:t>UNEP/LAC-IG.XVII/5/Rev.1</w:t>
    </w:r>
    <w:r w:rsidR="005F79CD" w:rsidRPr="000257CF">
      <w:rPr>
        <w:b/>
        <w:bCs/>
        <w:sz w:val="18"/>
        <w:szCs w:val="18"/>
        <w:lang w:val="en-US"/>
      </w:rPr>
      <w:br/>
      <w:t xml:space="preserve">Page </w:t>
    </w:r>
    <w:r w:rsidR="00415DFA" w:rsidRPr="00661D41">
      <w:rPr>
        <w:rStyle w:val="Nmerodepgina"/>
        <w:b/>
        <w:sz w:val="18"/>
        <w:szCs w:val="18"/>
      </w:rPr>
      <w:fldChar w:fldCharType="begin"/>
    </w:r>
    <w:r w:rsidR="005F79CD" w:rsidRPr="000257CF">
      <w:rPr>
        <w:rStyle w:val="Nmerodepgina"/>
        <w:b/>
        <w:sz w:val="18"/>
        <w:szCs w:val="18"/>
        <w:lang w:val="en-US"/>
      </w:rPr>
      <w:instrText xml:space="preserve"> PAGE </w:instrText>
    </w:r>
    <w:r w:rsidR="00415DFA" w:rsidRPr="00661D41">
      <w:rPr>
        <w:rStyle w:val="Nmerodepgina"/>
        <w:b/>
        <w:sz w:val="18"/>
        <w:szCs w:val="18"/>
      </w:rPr>
      <w:fldChar w:fldCharType="separate"/>
    </w:r>
    <w:r w:rsidR="00F35CC3">
      <w:rPr>
        <w:rStyle w:val="Nmerodepgina"/>
        <w:b/>
        <w:noProof/>
        <w:sz w:val="18"/>
        <w:szCs w:val="18"/>
        <w:lang w:val="en-US"/>
      </w:rPr>
      <w:t>47</w:t>
    </w:r>
    <w:r w:rsidR="00415DFA" w:rsidRPr="00661D41">
      <w:rPr>
        <w:rStyle w:val="Nmerodepgina"/>
        <w:b/>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882" w:type="dxa"/>
      <w:tblLayout w:type="fixed"/>
      <w:tblLook w:val="0000"/>
    </w:tblPr>
    <w:tblGrid>
      <w:gridCol w:w="270"/>
      <w:gridCol w:w="2340"/>
      <w:gridCol w:w="4500"/>
      <w:gridCol w:w="3690"/>
      <w:gridCol w:w="90"/>
    </w:tblGrid>
    <w:tr w:rsidR="005F79CD" w:rsidRPr="0003197A">
      <w:trPr>
        <w:cantSplit/>
      </w:trPr>
      <w:tc>
        <w:tcPr>
          <w:tcW w:w="2610" w:type="dxa"/>
          <w:gridSpan w:val="2"/>
          <w:tcBorders>
            <w:bottom w:val="thinThickSmallGap" w:sz="24" w:space="0" w:color="auto"/>
          </w:tcBorders>
        </w:tcPr>
        <w:tbl>
          <w:tblPr>
            <w:tblW w:w="10890" w:type="dxa"/>
            <w:tblLayout w:type="fixed"/>
            <w:tblLook w:val="0000"/>
          </w:tblPr>
          <w:tblGrid>
            <w:gridCol w:w="10890"/>
          </w:tblGrid>
          <w:tr w:rsidR="005F79CD" w:rsidRPr="00857980">
            <w:trPr>
              <w:cantSplit/>
            </w:trPr>
            <w:tc>
              <w:tcPr>
                <w:tcW w:w="2610" w:type="dxa"/>
                <w:tcBorders>
                  <w:top w:val="nil"/>
                  <w:left w:val="nil"/>
                  <w:bottom w:val="nil"/>
                  <w:right w:val="nil"/>
                </w:tcBorders>
              </w:tcPr>
              <w:p w:rsidR="005F79CD" w:rsidRPr="00857980" w:rsidRDefault="00B5484D" w:rsidP="000A5B53">
                <w:pPr>
                  <w:pStyle w:val="Encabezado"/>
                </w:pPr>
                <w:r>
                  <w:rPr>
                    <w:noProof/>
                    <w:lang w:val="es-PA" w:eastAsia="es-PA"/>
                  </w:rPr>
                  <w:drawing>
                    <wp:inline distT="0" distB="0" distL="0" distR="0">
                      <wp:extent cx="1181100" cy="685800"/>
                      <wp:effectExtent l="19050" t="0" r="0" b="0"/>
                      <wp:docPr id="1" name="Imagen 1" descr="C:\Documents and Settings\lmudarra\My Documents\reunion\logos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lmudarra\My Documents\reunion\logos_ing.tif"/>
                              <pic:cNvPicPr>
                                <a:picLocks noChangeAspect="1" noChangeArrowheads="1"/>
                              </pic:cNvPicPr>
                            </pic:nvPicPr>
                            <pic:blipFill>
                              <a:blip r:embed="rId1"/>
                              <a:srcRect/>
                              <a:stretch>
                                <a:fillRect/>
                              </a:stretch>
                            </pic:blipFill>
                            <pic:spPr bwMode="auto">
                              <a:xfrm>
                                <a:off x="0" y="0"/>
                                <a:ext cx="1181100" cy="685800"/>
                              </a:xfrm>
                              <a:prstGeom prst="rect">
                                <a:avLst/>
                              </a:prstGeom>
                              <a:noFill/>
                              <a:ln w="9525">
                                <a:noFill/>
                                <a:miter lim="800000"/>
                                <a:headEnd/>
                                <a:tailEnd/>
                              </a:ln>
                            </pic:spPr>
                          </pic:pic>
                        </a:graphicData>
                      </a:graphic>
                    </wp:inline>
                  </w:drawing>
                </w:r>
              </w:p>
            </w:tc>
          </w:tr>
        </w:tbl>
        <w:p w:rsidR="005F79CD" w:rsidRPr="00857980" w:rsidRDefault="005F79CD" w:rsidP="000A5B53">
          <w:pPr>
            <w:pStyle w:val="Encabezado"/>
          </w:pPr>
        </w:p>
      </w:tc>
      <w:tc>
        <w:tcPr>
          <w:tcW w:w="8280" w:type="dxa"/>
          <w:gridSpan w:val="3"/>
          <w:tcBorders>
            <w:bottom w:val="thinThickSmallGap" w:sz="24" w:space="0" w:color="auto"/>
          </w:tcBorders>
        </w:tcPr>
        <w:p w:rsidR="005F79CD" w:rsidRPr="007F6192" w:rsidRDefault="005F79CD" w:rsidP="000A5B53">
          <w:pPr>
            <w:pStyle w:val="Encabezado"/>
            <w:jc w:val="center"/>
            <w:rPr>
              <w:b/>
              <w:lang w:val="en-US"/>
            </w:rPr>
          </w:pPr>
          <w:r w:rsidRPr="007F6192">
            <w:rPr>
              <w:b/>
              <w:lang w:val="en-US"/>
            </w:rPr>
            <w:t>United Nations Environment Programme</w:t>
          </w:r>
          <w:r w:rsidRPr="007F6192">
            <w:rPr>
              <w:b/>
              <w:lang w:val="en-US"/>
            </w:rPr>
            <w:br/>
            <w:t>Regional Office for Latin America and the Caribbean</w:t>
          </w:r>
        </w:p>
        <w:p w:rsidR="005F79CD" w:rsidRPr="00857980" w:rsidRDefault="005F79CD" w:rsidP="000A5B53">
          <w:pPr>
            <w:pStyle w:val="Encabezado"/>
            <w:spacing w:after="120"/>
            <w:jc w:val="center"/>
            <w:rPr>
              <w:lang w:val="fr-FR"/>
            </w:rPr>
          </w:pPr>
          <w:r>
            <w:rPr>
              <w:sz w:val="18"/>
              <w:lang w:val="fr-FR"/>
            </w:rPr>
            <w:t>PROGRAMA DE LAS NACIONES UNIDAS PARA EL MEDIO AMBIENTE</w:t>
          </w:r>
          <w:r w:rsidRPr="00857980">
            <w:rPr>
              <w:sz w:val="18"/>
              <w:lang w:val="fr-FR"/>
            </w:rPr>
            <w:br/>
            <w:t>PROGRAMME DES NATIONS UNIES POUR L’ENVIRONNEMENT</w:t>
          </w:r>
        </w:p>
      </w:tc>
    </w:tr>
    <w:tr w:rsidR="005F79CD" w:rsidRPr="0003197A">
      <w:trPr>
        <w:gridBefore w:val="1"/>
        <w:gridAfter w:val="1"/>
        <w:wBefore w:w="270" w:type="dxa"/>
        <w:wAfter w:w="90" w:type="dxa"/>
      </w:trPr>
      <w:tc>
        <w:tcPr>
          <w:tcW w:w="6840" w:type="dxa"/>
          <w:gridSpan w:val="2"/>
        </w:tcPr>
        <w:p w:rsidR="005F79CD" w:rsidRPr="00857980" w:rsidRDefault="005F79CD" w:rsidP="000A5B53">
          <w:pPr>
            <w:spacing w:line="120" w:lineRule="exact"/>
            <w:rPr>
              <w:b/>
              <w:lang w:val="fr-FR"/>
            </w:rPr>
          </w:pPr>
        </w:p>
      </w:tc>
      <w:tc>
        <w:tcPr>
          <w:tcW w:w="3690" w:type="dxa"/>
        </w:tcPr>
        <w:p w:rsidR="005F79CD" w:rsidRPr="00857980" w:rsidRDefault="005F79CD" w:rsidP="000A5B53">
          <w:pPr>
            <w:spacing w:line="120" w:lineRule="exact"/>
            <w:rPr>
              <w:b/>
              <w:sz w:val="18"/>
              <w:lang w:val="fr-FR"/>
            </w:rPr>
          </w:pPr>
        </w:p>
      </w:tc>
    </w:tr>
    <w:tr w:rsidR="005F79CD" w:rsidRPr="00B229FC">
      <w:trPr>
        <w:gridBefore w:val="1"/>
        <w:gridAfter w:val="1"/>
        <w:wBefore w:w="270" w:type="dxa"/>
        <w:wAfter w:w="90" w:type="dxa"/>
      </w:trPr>
      <w:tc>
        <w:tcPr>
          <w:tcW w:w="6840" w:type="dxa"/>
          <w:gridSpan w:val="2"/>
        </w:tcPr>
        <w:p w:rsidR="005F79CD" w:rsidRPr="0076098A" w:rsidRDefault="005F79CD" w:rsidP="000A5B53">
          <w:pPr>
            <w:jc w:val="left"/>
            <w:rPr>
              <w:b/>
              <w:lang w:val="en-US"/>
            </w:rPr>
          </w:pPr>
          <w:r w:rsidRPr="0076098A">
            <w:rPr>
              <w:b/>
              <w:lang w:val="en-US"/>
            </w:rPr>
            <w:t>S</w:t>
          </w:r>
          <w:r>
            <w:rPr>
              <w:b/>
              <w:lang w:val="en-US"/>
            </w:rPr>
            <w:t>event</w:t>
          </w:r>
          <w:r w:rsidRPr="0076098A">
            <w:rPr>
              <w:b/>
              <w:lang w:val="en-US"/>
            </w:rPr>
            <w:t>eenth Meeting of the Forum of Ministers of</w:t>
          </w:r>
          <w:r w:rsidRPr="0076098A">
            <w:rPr>
              <w:b/>
              <w:lang w:val="en-US"/>
            </w:rPr>
            <w:br/>
          </w:r>
          <w:r w:rsidR="00715D22">
            <w:rPr>
              <w:b/>
              <w:lang w:val="en-US"/>
            </w:rPr>
            <w:t xml:space="preserve">the </w:t>
          </w:r>
          <w:r>
            <w:rPr>
              <w:b/>
              <w:lang w:val="en-US"/>
            </w:rPr>
            <w:t>Environment of Latin America and the Caribbean</w:t>
          </w:r>
        </w:p>
        <w:p w:rsidR="005F79CD" w:rsidRPr="00B72600" w:rsidRDefault="005F79CD" w:rsidP="000A5B53">
          <w:pPr>
            <w:jc w:val="left"/>
            <w:rPr>
              <w:b/>
              <w:lang w:val="en-US"/>
            </w:rPr>
          </w:pPr>
          <w:r w:rsidRPr="00B72600">
            <w:rPr>
              <w:b/>
              <w:lang w:val="en-US"/>
            </w:rPr>
            <w:t>Panama City</w:t>
          </w:r>
          <w:r>
            <w:rPr>
              <w:b/>
              <w:lang w:val="en-US"/>
            </w:rPr>
            <w:t>,</w:t>
          </w:r>
          <w:r w:rsidRPr="00B72600">
            <w:rPr>
              <w:b/>
              <w:lang w:val="en-US"/>
            </w:rPr>
            <w:t xml:space="preserve"> Panama</w:t>
          </w:r>
          <w:r w:rsidRPr="00B72600">
            <w:rPr>
              <w:b/>
              <w:lang w:val="en-US"/>
            </w:rPr>
            <w:br/>
            <w:t>26</w:t>
          </w:r>
          <w:r w:rsidRPr="00AA38D5">
            <w:rPr>
              <w:b/>
              <w:vertAlign w:val="superscript"/>
              <w:lang w:val="en-US"/>
            </w:rPr>
            <w:t>th</w:t>
          </w:r>
          <w:r>
            <w:rPr>
              <w:b/>
              <w:lang w:val="en-US"/>
            </w:rPr>
            <w:t xml:space="preserve"> </w:t>
          </w:r>
          <w:r w:rsidRPr="00B72600">
            <w:rPr>
              <w:b/>
              <w:lang w:val="en-US"/>
            </w:rPr>
            <w:t>to 30</w:t>
          </w:r>
          <w:r w:rsidRPr="00AA38D5">
            <w:rPr>
              <w:b/>
              <w:vertAlign w:val="superscript"/>
              <w:lang w:val="en-US"/>
            </w:rPr>
            <w:t>th</w:t>
          </w:r>
          <w:r>
            <w:rPr>
              <w:b/>
              <w:lang w:val="en-US"/>
            </w:rPr>
            <w:t xml:space="preserve"> </w:t>
          </w:r>
          <w:r w:rsidRPr="00B72600">
            <w:rPr>
              <w:b/>
              <w:lang w:val="en-US"/>
            </w:rPr>
            <w:t>April 2010</w:t>
          </w:r>
        </w:p>
        <w:p w:rsidR="005F79CD" w:rsidRPr="007F6192" w:rsidRDefault="005F79CD" w:rsidP="00BB646B">
          <w:pPr>
            <w:ind w:left="708"/>
            <w:jc w:val="left"/>
            <w:rPr>
              <w:b/>
              <w:lang w:val="en-US"/>
            </w:rPr>
          </w:pPr>
          <w:r>
            <w:rPr>
              <w:lang w:val="en-US"/>
            </w:rPr>
            <w:t>B</w:t>
          </w:r>
          <w:r w:rsidRPr="0076098A">
            <w:rPr>
              <w:lang w:val="en-US"/>
            </w:rPr>
            <w:t xml:space="preserve">. </w:t>
          </w:r>
          <w:r>
            <w:rPr>
              <w:lang w:val="en-US"/>
            </w:rPr>
            <w:t>MINISTERIAL SEGMENT</w:t>
          </w:r>
          <w:r w:rsidRPr="0076098A">
            <w:rPr>
              <w:lang w:val="en-US"/>
            </w:rPr>
            <w:br/>
          </w:r>
          <w:r w:rsidR="000257CF">
            <w:rPr>
              <w:lang w:val="en-US"/>
            </w:rPr>
            <w:t xml:space="preserve"> </w:t>
          </w:r>
          <w:r>
            <w:rPr>
              <w:lang w:val="en-US"/>
            </w:rPr>
            <w:t>29</w:t>
          </w:r>
          <w:r w:rsidRPr="00BB646B">
            <w:rPr>
              <w:vertAlign w:val="superscript"/>
              <w:lang w:val="en-US"/>
            </w:rPr>
            <w:t>th</w:t>
          </w:r>
          <w:r>
            <w:rPr>
              <w:lang w:val="en-US"/>
            </w:rPr>
            <w:t xml:space="preserve"> and 30</w:t>
          </w:r>
          <w:r w:rsidRPr="00BB646B">
            <w:rPr>
              <w:vertAlign w:val="superscript"/>
              <w:lang w:val="en-US"/>
            </w:rPr>
            <w:t>th</w:t>
          </w:r>
          <w:r>
            <w:rPr>
              <w:lang w:val="en-US"/>
            </w:rPr>
            <w:t xml:space="preserve"> April 2010</w:t>
          </w:r>
        </w:p>
      </w:tc>
      <w:tc>
        <w:tcPr>
          <w:tcW w:w="3690" w:type="dxa"/>
        </w:tcPr>
        <w:p w:rsidR="005F79CD" w:rsidRPr="007F6192" w:rsidRDefault="005F79CD" w:rsidP="00F2559C">
          <w:pPr>
            <w:jc w:val="left"/>
            <w:rPr>
              <w:sz w:val="18"/>
              <w:lang w:val="en-US"/>
            </w:rPr>
          </w:pPr>
          <w:r w:rsidRPr="007F6192">
            <w:rPr>
              <w:b/>
              <w:bCs/>
              <w:sz w:val="18"/>
              <w:lang w:val="en-US"/>
            </w:rPr>
            <w:t>Distribution:</w:t>
          </w:r>
          <w:r w:rsidR="00450FD8">
            <w:rPr>
              <w:b/>
              <w:bCs/>
              <w:sz w:val="18"/>
              <w:lang w:val="en-US"/>
            </w:rPr>
            <w:br/>
          </w:r>
          <w:r w:rsidRPr="007F6192">
            <w:rPr>
              <w:sz w:val="18"/>
              <w:lang w:val="en-US"/>
            </w:rPr>
            <w:t>Limited</w:t>
          </w:r>
          <w:r w:rsidRPr="007F6192">
            <w:rPr>
              <w:sz w:val="18"/>
              <w:lang w:val="en-US"/>
            </w:rPr>
            <w:br/>
          </w:r>
          <w:r w:rsidR="000257CF">
            <w:rPr>
              <w:b/>
              <w:bCs/>
              <w:sz w:val="18"/>
              <w:lang w:val="en-US"/>
            </w:rPr>
            <w:t>UNEP/LAC-IG.XVII/5/Rev.1</w:t>
          </w:r>
          <w:r w:rsidRPr="007F6192">
            <w:rPr>
              <w:b/>
              <w:bCs/>
              <w:sz w:val="18"/>
              <w:lang w:val="en-US"/>
            </w:rPr>
            <w:br/>
          </w:r>
          <w:r w:rsidR="00F2559C">
            <w:rPr>
              <w:sz w:val="18"/>
              <w:lang w:val="en-US"/>
            </w:rPr>
            <w:t>Friday 30</w:t>
          </w:r>
          <w:r w:rsidR="00F2559C" w:rsidRPr="00F2559C">
            <w:rPr>
              <w:sz w:val="18"/>
              <w:vertAlign w:val="superscript"/>
              <w:lang w:val="en-US"/>
            </w:rPr>
            <w:t>th</w:t>
          </w:r>
          <w:r w:rsidR="00F2559C">
            <w:rPr>
              <w:sz w:val="18"/>
              <w:lang w:val="en-US"/>
            </w:rPr>
            <w:t xml:space="preserve"> </w:t>
          </w:r>
          <w:r w:rsidRPr="007F6192">
            <w:rPr>
              <w:sz w:val="18"/>
              <w:lang w:val="en-US"/>
            </w:rPr>
            <w:t>April</w:t>
          </w:r>
          <w:r>
            <w:rPr>
              <w:sz w:val="18"/>
              <w:lang w:val="en-US"/>
            </w:rPr>
            <w:t>,</w:t>
          </w:r>
          <w:r w:rsidRPr="007F6192">
            <w:rPr>
              <w:sz w:val="18"/>
              <w:lang w:val="en-US"/>
            </w:rPr>
            <w:t xml:space="preserve"> 2010</w:t>
          </w:r>
          <w:r w:rsidRPr="007F6192">
            <w:rPr>
              <w:sz w:val="18"/>
              <w:lang w:val="en-US"/>
            </w:rPr>
            <w:br/>
          </w:r>
          <w:r w:rsidRPr="007F6192">
            <w:rPr>
              <w:b/>
              <w:bCs/>
              <w:sz w:val="18"/>
              <w:lang w:val="en-US"/>
            </w:rPr>
            <w:t>Original:</w:t>
          </w:r>
          <w:r w:rsidRPr="007F6192">
            <w:rPr>
              <w:sz w:val="18"/>
              <w:lang w:val="en-US"/>
            </w:rPr>
            <w:t xml:space="preserve"> Spanish</w:t>
          </w:r>
        </w:p>
      </w:tc>
    </w:tr>
  </w:tbl>
  <w:p w:rsidR="005F79CD" w:rsidRPr="00327CE9" w:rsidRDefault="005F79CD" w:rsidP="00327CE9">
    <w:pPr>
      <w:pStyle w:val="Encabezado"/>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57CF" w:rsidRDefault="000257CF" w:rsidP="005E4097">
    <w:pPr>
      <w:pStyle w:val="Encabezado"/>
      <w:spacing w:before="0" w:after="120"/>
      <w:rPr>
        <w:sz w:val="18"/>
        <w:szCs w:val="18"/>
        <w:lang w:val="en-US"/>
      </w:rPr>
    </w:pPr>
    <w:r>
      <w:rPr>
        <w:b/>
        <w:bCs/>
        <w:sz w:val="18"/>
        <w:lang w:val="en-US"/>
      </w:rPr>
      <w:t>UNEP/LAC-IG.XVII/5/Rev.1</w:t>
    </w:r>
    <w:r w:rsidR="005F79CD" w:rsidRPr="000257CF">
      <w:rPr>
        <w:b/>
        <w:bCs/>
        <w:sz w:val="18"/>
        <w:szCs w:val="18"/>
        <w:lang w:val="en-US"/>
      </w:rPr>
      <w:br/>
      <w:t xml:space="preserve">Page </w:t>
    </w:r>
    <w:r w:rsidR="00415DFA" w:rsidRPr="000B03A5">
      <w:rPr>
        <w:rStyle w:val="Nmerodepgina"/>
        <w:b/>
        <w:sz w:val="18"/>
        <w:szCs w:val="18"/>
      </w:rPr>
      <w:fldChar w:fldCharType="begin"/>
    </w:r>
    <w:r w:rsidR="005F79CD" w:rsidRPr="000257CF">
      <w:rPr>
        <w:rStyle w:val="Nmerodepgina"/>
        <w:b/>
        <w:sz w:val="18"/>
        <w:szCs w:val="18"/>
        <w:lang w:val="en-US"/>
      </w:rPr>
      <w:instrText xml:space="preserve"> PAGE </w:instrText>
    </w:r>
    <w:r w:rsidR="00415DFA" w:rsidRPr="000B03A5">
      <w:rPr>
        <w:rStyle w:val="Nmerodepgina"/>
        <w:b/>
        <w:sz w:val="18"/>
        <w:szCs w:val="18"/>
      </w:rPr>
      <w:fldChar w:fldCharType="separate"/>
    </w:r>
    <w:r w:rsidR="00B5484D">
      <w:rPr>
        <w:rStyle w:val="Nmerodepgina"/>
        <w:b/>
        <w:noProof/>
        <w:sz w:val="18"/>
        <w:szCs w:val="18"/>
        <w:lang w:val="en-US"/>
      </w:rPr>
      <w:t>ii</w:t>
    </w:r>
    <w:r w:rsidR="00415DFA" w:rsidRPr="000B03A5">
      <w:rPr>
        <w:rStyle w:val="Nmerodepgina"/>
        <w:b/>
        <w:sz w:val="18"/>
        <w:szCs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C7179B" w:rsidRDefault="005F79CD" w:rsidP="00BD4A5A">
    <w:pPr>
      <w:pStyle w:val="Encabezado"/>
      <w:spacing w:before="0" w:after="120"/>
      <w:ind w:left="6120"/>
      <w:rPr>
        <w:lang w:val="en-US"/>
      </w:rPr>
    </w:pPr>
    <w:r w:rsidRPr="00C7179B">
      <w:rPr>
        <w:b/>
        <w:bCs/>
        <w:sz w:val="18"/>
        <w:lang w:val="en-US"/>
      </w:rPr>
      <w:t>UNEP/LAC-IGWG.XVII/2/Rev.1</w:t>
    </w:r>
    <w:r w:rsidRPr="00C7179B">
      <w:rPr>
        <w:b/>
        <w:bCs/>
        <w:sz w:val="18"/>
        <w:lang w:val="en-US"/>
      </w:rPr>
      <w:br/>
      <w:t xml:space="preserve">Page </w:t>
    </w:r>
    <w:r w:rsidR="00415DFA" w:rsidRPr="00C7179B">
      <w:rPr>
        <w:rStyle w:val="Nmerodepgina"/>
        <w:b/>
        <w:lang w:val="en-US"/>
      </w:rPr>
      <w:fldChar w:fldCharType="begin"/>
    </w:r>
    <w:r w:rsidRPr="00C7179B">
      <w:rPr>
        <w:rStyle w:val="Nmerodepgina"/>
        <w:b/>
        <w:lang w:val="en-US"/>
      </w:rPr>
      <w:instrText xml:space="preserve"> PAGE </w:instrText>
    </w:r>
    <w:r w:rsidR="00415DFA" w:rsidRPr="00C7179B">
      <w:rPr>
        <w:rStyle w:val="Nmerodepgina"/>
        <w:b/>
        <w:lang w:val="en-US"/>
      </w:rPr>
      <w:fldChar w:fldCharType="separate"/>
    </w:r>
    <w:r w:rsidRPr="00C7179B">
      <w:rPr>
        <w:rStyle w:val="Nmerodepgina"/>
        <w:b/>
        <w:noProof/>
        <w:lang w:val="en-US"/>
      </w:rPr>
      <w:t>5</w:t>
    </w:r>
    <w:r w:rsidR="00415DFA" w:rsidRPr="00C7179B">
      <w:rPr>
        <w:rStyle w:val="Nmerodepgina"/>
        <w:b/>
        <w:lang w:val="en-US"/>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152A3" w:rsidRDefault="000257CF" w:rsidP="000257CF">
    <w:pPr>
      <w:pStyle w:val="Encabezado"/>
      <w:spacing w:before="0" w:after="120"/>
      <w:ind w:left="6000"/>
      <w:rPr>
        <w:sz w:val="18"/>
        <w:szCs w:val="18"/>
        <w:lang w:val="en-US"/>
      </w:rPr>
    </w:pPr>
    <w:r>
      <w:rPr>
        <w:b/>
        <w:bCs/>
        <w:sz w:val="18"/>
        <w:lang w:val="en-US"/>
      </w:rPr>
      <w:t>UNEP/LAC-IG.XVII/5/Rev.1</w:t>
    </w:r>
    <w:r w:rsidR="005F79CD" w:rsidRPr="000152A3">
      <w:rPr>
        <w:b/>
        <w:bCs/>
        <w:sz w:val="18"/>
        <w:szCs w:val="18"/>
        <w:lang w:val="en-US"/>
      </w:rPr>
      <w:br/>
    </w:r>
    <w:r w:rsidR="005F79CD">
      <w:rPr>
        <w:b/>
        <w:bCs/>
        <w:sz w:val="18"/>
        <w:szCs w:val="18"/>
        <w:lang w:val="en-US"/>
      </w:rPr>
      <w:t>Page</w:t>
    </w:r>
    <w:r w:rsidR="005F79CD" w:rsidRPr="000152A3">
      <w:rPr>
        <w:b/>
        <w:bCs/>
        <w:sz w:val="18"/>
        <w:szCs w:val="18"/>
        <w:lang w:val="en-US"/>
      </w:rPr>
      <w:t xml:space="preserve"> </w:t>
    </w:r>
    <w:r w:rsidR="00415DFA" w:rsidRPr="000152A3">
      <w:rPr>
        <w:rStyle w:val="Nmerodepgina"/>
        <w:b/>
        <w:sz w:val="18"/>
        <w:szCs w:val="18"/>
        <w:lang w:val="en-US"/>
      </w:rPr>
      <w:fldChar w:fldCharType="begin"/>
    </w:r>
    <w:r w:rsidR="005F79CD" w:rsidRPr="000152A3">
      <w:rPr>
        <w:rStyle w:val="Nmerodepgina"/>
        <w:b/>
        <w:sz w:val="18"/>
        <w:szCs w:val="18"/>
        <w:lang w:val="en-US"/>
      </w:rPr>
      <w:instrText xml:space="preserve"> PAGE </w:instrText>
    </w:r>
    <w:r w:rsidR="00415DFA" w:rsidRPr="000152A3">
      <w:rPr>
        <w:rStyle w:val="Nmerodepgina"/>
        <w:b/>
        <w:sz w:val="18"/>
        <w:szCs w:val="18"/>
        <w:lang w:val="en-US"/>
      </w:rPr>
      <w:fldChar w:fldCharType="separate"/>
    </w:r>
    <w:r w:rsidR="00B5484D">
      <w:rPr>
        <w:rStyle w:val="Nmerodepgina"/>
        <w:b/>
        <w:noProof/>
        <w:sz w:val="18"/>
        <w:szCs w:val="18"/>
        <w:lang w:val="en-US"/>
      </w:rPr>
      <w:t>i</w:t>
    </w:r>
    <w:r w:rsidR="00415DFA" w:rsidRPr="000152A3">
      <w:rPr>
        <w:rStyle w:val="Nmerodepgina"/>
        <w:b/>
        <w:sz w:val="18"/>
        <w:szCs w:val="18"/>
        <w:lang w:val="en-US"/>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57CF" w:rsidRDefault="000257CF" w:rsidP="000152A3">
    <w:pPr>
      <w:pStyle w:val="Encabezado"/>
      <w:spacing w:before="0" w:after="120"/>
      <w:jc w:val="left"/>
      <w:rPr>
        <w:b/>
        <w:sz w:val="18"/>
        <w:szCs w:val="18"/>
        <w:lang w:val="en-US"/>
      </w:rPr>
    </w:pPr>
    <w:r>
      <w:rPr>
        <w:b/>
        <w:bCs/>
        <w:sz w:val="18"/>
        <w:lang w:val="en-US"/>
      </w:rPr>
      <w:t>UNEP/LAC-IG.XVII/5/Rev.1</w:t>
    </w:r>
    <w:r w:rsidR="005F79CD" w:rsidRPr="000257CF">
      <w:rPr>
        <w:b/>
        <w:bCs/>
        <w:sz w:val="18"/>
        <w:szCs w:val="18"/>
        <w:lang w:val="en-US"/>
      </w:rPr>
      <w:br/>
      <w:t xml:space="preserve">Page </w:t>
    </w:r>
    <w:r w:rsidR="00415DFA" w:rsidRPr="004476A9">
      <w:rPr>
        <w:rStyle w:val="Nmerodepgina"/>
        <w:b/>
        <w:sz w:val="18"/>
        <w:szCs w:val="18"/>
      </w:rPr>
      <w:fldChar w:fldCharType="begin"/>
    </w:r>
    <w:r w:rsidR="005F79CD" w:rsidRPr="000257CF">
      <w:rPr>
        <w:rStyle w:val="Nmerodepgina"/>
        <w:b/>
        <w:sz w:val="18"/>
        <w:szCs w:val="18"/>
        <w:lang w:val="en-US"/>
      </w:rPr>
      <w:instrText xml:space="preserve"> PAGE </w:instrText>
    </w:r>
    <w:r w:rsidR="00415DFA" w:rsidRPr="004476A9">
      <w:rPr>
        <w:rStyle w:val="Nmerodepgina"/>
        <w:b/>
        <w:sz w:val="18"/>
        <w:szCs w:val="18"/>
      </w:rPr>
      <w:fldChar w:fldCharType="separate"/>
    </w:r>
    <w:r w:rsidR="00B5484D">
      <w:rPr>
        <w:rStyle w:val="Nmerodepgina"/>
        <w:b/>
        <w:noProof/>
        <w:sz w:val="18"/>
        <w:szCs w:val="18"/>
        <w:lang w:val="en-US"/>
      </w:rPr>
      <w:t>12</w:t>
    </w:r>
    <w:r w:rsidR="00415DFA" w:rsidRPr="004476A9">
      <w:rPr>
        <w:rStyle w:val="Nmerodepgina"/>
        <w:b/>
        <w:sz w:val="18"/>
        <w:szCs w:val="18"/>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57CF" w:rsidRDefault="000257CF" w:rsidP="000257CF">
    <w:pPr>
      <w:pStyle w:val="Encabezado"/>
      <w:spacing w:before="0" w:after="120"/>
      <w:ind w:left="5900"/>
      <w:jc w:val="left"/>
      <w:rPr>
        <w:szCs w:val="18"/>
        <w:lang w:val="en-US"/>
      </w:rPr>
    </w:pPr>
    <w:r>
      <w:rPr>
        <w:b/>
        <w:bCs/>
        <w:sz w:val="18"/>
        <w:lang w:val="en-US"/>
      </w:rPr>
      <w:t>UNEP/LAC-IG.XVII/5/Rev.1</w:t>
    </w:r>
    <w:r w:rsidR="005F79CD" w:rsidRPr="000257CF">
      <w:rPr>
        <w:b/>
        <w:bCs/>
        <w:sz w:val="18"/>
        <w:szCs w:val="18"/>
        <w:lang w:val="en-US"/>
      </w:rPr>
      <w:br/>
      <w:t xml:space="preserve">Page </w:t>
    </w:r>
    <w:r w:rsidR="00415DFA" w:rsidRPr="004476A9">
      <w:rPr>
        <w:rStyle w:val="Nmerodepgina"/>
        <w:b/>
        <w:sz w:val="18"/>
        <w:szCs w:val="18"/>
      </w:rPr>
      <w:fldChar w:fldCharType="begin"/>
    </w:r>
    <w:r w:rsidR="005F79CD" w:rsidRPr="000257CF">
      <w:rPr>
        <w:rStyle w:val="Nmerodepgina"/>
        <w:b/>
        <w:sz w:val="18"/>
        <w:szCs w:val="18"/>
        <w:lang w:val="en-US"/>
      </w:rPr>
      <w:instrText xml:space="preserve"> PAGE </w:instrText>
    </w:r>
    <w:r w:rsidR="00415DFA" w:rsidRPr="004476A9">
      <w:rPr>
        <w:rStyle w:val="Nmerodepgina"/>
        <w:b/>
        <w:sz w:val="18"/>
        <w:szCs w:val="18"/>
      </w:rPr>
      <w:fldChar w:fldCharType="separate"/>
    </w:r>
    <w:r w:rsidR="00B5484D">
      <w:rPr>
        <w:rStyle w:val="Nmerodepgina"/>
        <w:b/>
        <w:noProof/>
        <w:sz w:val="18"/>
        <w:szCs w:val="18"/>
        <w:lang w:val="en-US"/>
      </w:rPr>
      <w:t>13</w:t>
    </w:r>
    <w:r w:rsidR="00415DFA" w:rsidRPr="004476A9">
      <w:rPr>
        <w:rStyle w:val="Nmerodepgina"/>
        <w:b/>
        <w:sz w:val="18"/>
        <w:szCs w:val="18"/>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D" w:rsidRPr="000257CF" w:rsidRDefault="000257CF" w:rsidP="000257CF">
    <w:pPr>
      <w:pStyle w:val="Encabezado"/>
      <w:spacing w:before="0" w:after="120"/>
      <w:ind w:left="6000"/>
      <w:jc w:val="left"/>
      <w:rPr>
        <w:b/>
        <w:sz w:val="18"/>
        <w:szCs w:val="18"/>
        <w:lang w:val="en-US"/>
      </w:rPr>
    </w:pPr>
    <w:r>
      <w:rPr>
        <w:b/>
        <w:bCs/>
        <w:sz w:val="18"/>
        <w:lang w:val="en-US"/>
      </w:rPr>
      <w:t>UNEP/LAC-IG.XVII/5/Rev.1</w:t>
    </w:r>
    <w:r w:rsidR="005F79CD" w:rsidRPr="000257CF">
      <w:rPr>
        <w:b/>
        <w:bCs/>
        <w:sz w:val="18"/>
        <w:szCs w:val="18"/>
        <w:lang w:val="en-US"/>
      </w:rPr>
      <w:br/>
      <w:t xml:space="preserve">Page </w:t>
    </w:r>
    <w:r w:rsidR="00415DFA" w:rsidRPr="004476A9">
      <w:rPr>
        <w:rStyle w:val="Nmerodepgina"/>
        <w:b/>
        <w:sz w:val="18"/>
        <w:szCs w:val="18"/>
      </w:rPr>
      <w:fldChar w:fldCharType="begin"/>
    </w:r>
    <w:r w:rsidR="005F79CD" w:rsidRPr="000257CF">
      <w:rPr>
        <w:rStyle w:val="Nmerodepgina"/>
        <w:b/>
        <w:sz w:val="18"/>
        <w:szCs w:val="18"/>
        <w:lang w:val="en-US"/>
      </w:rPr>
      <w:instrText xml:space="preserve"> PAGE </w:instrText>
    </w:r>
    <w:r w:rsidR="00415DFA" w:rsidRPr="004476A9">
      <w:rPr>
        <w:rStyle w:val="Nmerodepgina"/>
        <w:b/>
        <w:sz w:val="18"/>
        <w:szCs w:val="18"/>
      </w:rPr>
      <w:fldChar w:fldCharType="separate"/>
    </w:r>
    <w:r w:rsidR="00B5484D">
      <w:rPr>
        <w:rStyle w:val="Nmerodepgina"/>
        <w:b/>
        <w:noProof/>
        <w:sz w:val="18"/>
        <w:szCs w:val="18"/>
        <w:lang w:val="en-US"/>
      </w:rPr>
      <w:t>1</w:t>
    </w:r>
    <w:r w:rsidR="00415DFA" w:rsidRPr="004476A9">
      <w:rPr>
        <w:rStyle w:val="Nmerodepgina"/>
        <w:b/>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576"/>
    <w:multiLevelType w:val="hybridMultilevel"/>
    <w:tmpl w:val="42C6FB5A"/>
    <w:lvl w:ilvl="0" w:tplc="3030FAC2">
      <w:start w:val="1"/>
      <w:numFmt w:val="decimal"/>
      <w:lvlText w:val="(%1)"/>
      <w:lvlJc w:val="left"/>
      <w:pPr>
        <w:ind w:left="-141" w:hanging="360"/>
      </w:pPr>
      <w:rPr>
        <w:rFonts w:cs="Times New Roman" w:hint="default"/>
        <w:vertAlign w:val="superscript"/>
      </w:rPr>
    </w:lvl>
    <w:lvl w:ilvl="1" w:tplc="180A0019">
      <w:start w:val="1"/>
      <w:numFmt w:val="lowerLetter"/>
      <w:lvlText w:val="%2."/>
      <w:lvlJc w:val="left"/>
      <w:pPr>
        <w:ind w:left="579" w:hanging="360"/>
      </w:pPr>
      <w:rPr>
        <w:rFonts w:cs="Times New Roman"/>
      </w:rPr>
    </w:lvl>
    <w:lvl w:ilvl="2" w:tplc="180A001B" w:tentative="1">
      <w:start w:val="1"/>
      <w:numFmt w:val="lowerRoman"/>
      <w:lvlText w:val="%3."/>
      <w:lvlJc w:val="right"/>
      <w:pPr>
        <w:ind w:left="1299" w:hanging="180"/>
      </w:pPr>
      <w:rPr>
        <w:rFonts w:cs="Times New Roman"/>
      </w:rPr>
    </w:lvl>
    <w:lvl w:ilvl="3" w:tplc="180A000F" w:tentative="1">
      <w:start w:val="1"/>
      <w:numFmt w:val="decimal"/>
      <w:lvlText w:val="%4."/>
      <w:lvlJc w:val="left"/>
      <w:pPr>
        <w:ind w:left="2019" w:hanging="360"/>
      </w:pPr>
      <w:rPr>
        <w:rFonts w:cs="Times New Roman"/>
      </w:rPr>
    </w:lvl>
    <w:lvl w:ilvl="4" w:tplc="180A0019" w:tentative="1">
      <w:start w:val="1"/>
      <w:numFmt w:val="lowerLetter"/>
      <w:lvlText w:val="%5."/>
      <w:lvlJc w:val="left"/>
      <w:pPr>
        <w:ind w:left="2739" w:hanging="360"/>
      </w:pPr>
      <w:rPr>
        <w:rFonts w:cs="Times New Roman"/>
      </w:rPr>
    </w:lvl>
    <w:lvl w:ilvl="5" w:tplc="180A001B" w:tentative="1">
      <w:start w:val="1"/>
      <w:numFmt w:val="lowerRoman"/>
      <w:lvlText w:val="%6."/>
      <w:lvlJc w:val="right"/>
      <w:pPr>
        <w:ind w:left="3459" w:hanging="180"/>
      </w:pPr>
      <w:rPr>
        <w:rFonts w:cs="Times New Roman"/>
      </w:rPr>
    </w:lvl>
    <w:lvl w:ilvl="6" w:tplc="180A000F" w:tentative="1">
      <w:start w:val="1"/>
      <w:numFmt w:val="decimal"/>
      <w:lvlText w:val="%7."/>
      <w:lvlJc w:val="left"/>
      <w:pPr>
        <w:ind w:left="4179" w:hanging="360"/>
      </w:pPr>
      <w:rPr>
        <w:rFonts w:cs="Times New Roman"/>
      </w:rPr>
    </w:lvl>
    <w:lvl w:ilvl="7" w:tplc="180A0019" w:tentative="1">
      <w:start w:val="1"/>
      <w:numFmt w:val="lowerLetter"/>
      <w:lvlText w:val="%8."/>
      <w:lvlJc w:val="left"/>
      <w:pPr>
        <w:ind w:left="4899" w:hanging="360"/>
      </w:pPr>
      <w:rPr>
        <w:rFonts w:cs="Times New Roman"/>
      </w:rPr>
    </w:lvl>
    <w:lvl w:ilvl="8" w:tplc="180A001B" w:tentative="1">
      <w:start w:val="1"/>
      <w:numFmt w:val="lowerRoman"/>
      <w:lvlText w:val="%9."/>
      <w:lvlJc w:val="right"/>
      <w:pPr>
        <w:ind w:left="5619" w:hanging="180"/>
      </w:pPr>
      <w:rPr>
        <w:rFonts w:cs="Times New Roman"/>
      </w:rPr>
    </w:lvl>
  </w:abstractNum>
  <w:abstractNum w:abstractNumId="1">
    <w:nsid w:val="06E062C9"/>
    <w:multiLevelType w:val="hybridMultilevel"/>
    <w:tmpl w:val="F0322F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896746"/>
    <w:multiLevelType w:val="hybridMultilevel"/>
    <w:tmpl w:val="65FA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2766D"/>
    <w:multiLevelType w:val="hybridMultilevel"/>
    <w:tmpl w:val="006EF1BC"/>
    <w:lvl w:ilvl="0" w:tplc="1AEE6F3E">
      <w:start w:val="48"/>
      <w:numFmt w:val="decimal"/>
      <w:suff w:val="space"/>
      <w:lvlText w:val="%1."/>
      <w:lvlJc w:val="left"/>
      <w:pPr>
        <w:ind w:left="-1133" w:firstLine="567"/>
      </w:pPr>
      <w:rPr>
        <w:rFonts w:hint="default"/>
        <w:b/>
      </w:rPr>
    </w:lvl>
    <w:lvl w:ilvl="1" w:tplc="040A0019" w:tentative="1">
      <w:start w:val="1"/>
      <w:numFmt w:val="lowerLetter"/>
      <w:lvlText w:val="%2."/>
      <w:lvlJc w:val="left"/>
      <w:pPr>
        <w:ind w:left="306" w:hanging="360"/>
      </w:pPr>
    </w:lvl>
    <w:lvl w:ilvl="2" w:tplc="040A001B" w:tentative="1">
      <w:start w:val="1"/>
      <w:numFmt w:val="lowerRoman"/>
      <w:lvlText w:val="%3."/>
      <w:lvlJc w:val="right"/>
      <w:pPr>
        <w:ind w:left="1026" w:hanging="180"/>
      </w:pPr>
    </w:lvl>
    <w:lvl w:ilvl="3" w:tplc="040A000F" w:tentative="1">
      <w:start w:val="1"/>
      <w:numFmt w:val="decimal"/>
      <w:lvlText w:val="%4."/>
      <w:lvlJc w:val="left"/>
      <w:pPr>
        <w:ind w:left="1746" w:hanging="360"/>
      </w:pPr>
    </w:lvl>
    <w:lvl w:ilvl="4" w:tplc="040A0019" w:tentative="1">
      <w:start w:val="1"/>
      <w:numFmt w:val="lowerLetter"/>
      <w:lvlText w:val="%5."/>
      <w:lvlJc w:val="left"/>
      <w:pPr>
        <w:ind w:left="2466" w:hanging="360"/>
      </w:pPr>
    </w:lvl>
    <w:lvl w:ilvl="5" w:tplc="040A001B" w:tentative="1">
      <w:start w:val="1"/>
      <w:numFmt w:val="lowerRoman"/>
      <w:lvlText w:val="%6."/>
      <w:lvlJc w:val="right"/>
      <w:pPr>
        <w:ind w:left="3186" w:hanging="180"/>
      </w:pPr>
    </w:lvl>
    <w:lvl w:ilvl="6" w:tplc="040A000F" w:tentative="1">
      <w:start w:val="1"/>
      <w:numFmt w:val="decimal"/>
      <w:lvlText w:val="%7."/>
      <w:lvlJc w:val="left"/>
      <w:pPr>
        <w:ind w:left="3906" w:hanging="360"/>
      </w:pPr>
    </w:lvl>
    <w:lvl w:ilvl="7" w:tplc="040A0019" w:tentative="1">
      <w:start w:val="1"/>
      <w:numFmt w:val="lowerLetter"/>
      <w:lvlText w:val="%8."/>
      <w:lvlJc w:val="left"/>
      <w:pPr>
        <w:ind w:left="4626" w:hanging="360"/>
      </w:pPr>
    </w:lvl>
    <w:lvl w:ilvl="8" w:tplc="040A001B" w:tentative="1">
      <w:start w:val="1"/>
      <w:numFmt w:val="lowerRoman"/>
      <w:lvlText w:val="%9."/>
      <w:lvlJc w:val="right"/>
      <w:pPr>
        <w:ind w:left="5346" w:hanging="180"/>
      </w:pPr>
    </w:lvl>
  </w:abstractNum>
  <w:abstractNum w:abstractNumId="4">
    <w:nsid w:val="1C99580A"/>
    <w:multiLevelType w:val="hybridMultilevel"/>
    <w:tmpl w:val="88C2F0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5C51DA"/>
    <w:multiLevelType w:val="hybridMultilevel"/>
    <w:tmpl w:val="5C9EB68A"/>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nsid w:val="2D9902C3"/>
    <w:multiLevelType w:val="hybridMultilevel"/>
    <w:tmpl w:val="5C9EB68A"/>
    <w:lvl w:ilvl="0" w:tplc="040A0017">
      <w:start w:val="1"/>
      <w:numFmt w:val="lowerLetter"/>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nsid w:val="2E094B65"/>
    <w:multiLevelType w:val="hybridMultilevel"/>
    <w:tmpl w:val="6650A3EA"/>
    <w:lvl w:ilvl="0" w:tplc="B6DE0B1A">
      <w:start w:val="45"/>
      <w:numFmt w:val="decimal"/>
      <w:lvlText w:val="%1."/>
      <w:lvlJc w:val="left"/>
      <w:pPr>
        <w:ind w:left="107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4FD17F0"/>
    <w:multiLevelType w:val="hybridMultilevel"/>
    <w:tmpl w:val="0DB896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EF03BB7"/>
    <w:multiLevelType w:val="hybridMultilevel"/>
    <w:tmpl w:val="2700B32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0">
    <w:nsid w:val="3F2C47D0"/>
    <w:multiLevelType w:val="hybridMultilevel"/>
    <w:tmpl w:val="62D4D4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F2D6651"/>
    <w:multiLevelType w:val="hybridMultilevel"/>
    <w:tmpl w:val="D784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1202C2"/>
    <w:multiLevelType w:val="hybridMultilevel"/>
    <w:tmpl w:val="D82C8D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9212C17"/>
    <w:multiLevelType w:val="hybridMultilevel"/>
    <w:tmpl w:val="1CC62B6A"/>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0325B1B"/>
    <w:multiLevelType w:val="hybridMultilevel"/>
    <w:tmpl w:val="D2F0FE30"/>
    <w:lvl w:ilvl="0" w:tplc="40FEDB2C">
      <w:start w:val="1"/>
      <w:numFmt w:val="upperLetter"/>
      <w:lvlText w:val="%1."/>
      <w:lvlJc w:val="left"/>
      <w:pPr>
        <w:ind w:left="757" w:hanging="360"/>
      </w:pPr>
      <w:rPr>
        <w:rFonts w:ascii="Verdana" w:eastAsia="Times New Roman" w:hAnsi="Verdana" w:cs="Times New Roman" w:hint="default"/>
        <w:color w:val="0000FF"/>
        <w:sz w:val="20"/>
        <w:u w:val="single"/>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57424821"/>
    <w:multiLevelType w:val="hybridMultilevel"/>
    <w:tmpl w:val="CBBEC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8340D96"/>
    <w:multiLevelType w:val="hybridMultilevel"/>
    <w:tmpl w:val="D0F4DB8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nsid w:val="5AF77928"/>
    <w:multiLevelType w:val="hybridMultilevel"/>
    <w:tmpl w:val="A0149E1C"/>
    <w:lvl w:ilvl="0" w:tplc="11CC308A">
      <w:start w:val="37"/>
      <w:numFmt w:val="decimal"/>
      <w:suff w:val="space"/>
      <w:lvlText w:val="%1."/>
      <w:lvlJc w:val="left"/>
      <w:pPr>
        <w:ind w:left="0" w:firstLine="567"/>
      </w:pPr>
      <w:rPr>
        <w:rFonts w:hint="default"/>
        <w:b/>
      </w:rPr>
    </w:lvl>
    <w:lvl w:ilvl="1" w:tplc="040A0019" w:tentative="1">
      <w:start w:val="1"/>
      <w:numFmt w:val="lowerLetter"/>
      <w:lvlText w:val="%2."/>
      <w:lvlJc w:val="left"/>
      <w:pPr>
        <w:ind w:left="1297" w:hanging="360"/>
      </w:pPr>
    </w:lvl>
    <w:lvl w:ilvl="2" w:tplc="040A001B" w:tentative="1">
      <w:start w:val="1"/>
      <w:numFmt w:val="lowerRoman"/>
      <w:lvlText w:val="%3."/>
      <w:lvlJc w:val="right"/>
      <w:pPr>
        <w:ind w:left="2017" w:hanging="180"/>
      </w:pPr>
    </w:lvl>
    <w:lvl w:ilvl="3" w:tplc="040A000F" w:tentative="1">
      <w:start w:val="1"/>
      <w:numFmt w:val="decimal"/>
      <w:lvlText w:val="%4."/>
      <w:lvlJc w:val="left"/>
      <w:pPr>
        <w:ind w:left="2737" w:hanging="360"/>
      </w:pPr>
    </w:lvl>
    <w:lvl w:ilvl="4" w:tplc="040A0019" w:tentative="1">
      <w:start w:val="1"/>
      <w:numFmt w:val="lowerLetter"/>
      <w:lvlText w:val="%5."/>
      <w:lvlJc w:val="left"/>
      <w:pPr>
        <w:ind w:left="3457" w:hanging="360"/>
      </w:pPr>
    </w:lvl>
    <w:lvl w:ilvl="5" w:tplc="040A001B" w:tentative="1">
      <w:start w:val="1"/>
      <w:numFmt w:val="lowerRoman"/>
      <w:lvlText w:val="%6."/>
      <w:lvlJc w:val="right"/>
      <w:pPr>
        <w:ind w:left="4177" w:hanging="180"/>
      </w:pPr>
    </w:lvl>
    <w:lvl w:ilvl="6" w:tplc="040A000F" w:tentative="1">
      <w:start w:val="1"/>
      <w:numFmt w:val="decimal"/>
      <w:lvlText w:val="%7."/>
      <w:lvlJc w:val="left"/>
      <w:pPr>
        <w:ind w:left="4897" w:hanging="360"/>
      </w:pPr>
    </w:lvl>
    <w:lvl w:ilvl="7" w:tplc="040A0019" w:tentative="1">
      <w:start w:val="1"/>
      <w:numFmt w:val="lowerLetter"/>
      <w:lvlText w:val="%8."/>
      <w:lvlJc w:val="left"/>
      <w:pPr>
        <w:ind w:left="5617" w:hanging="360"/>
      </w:pPr>
    </w:lvl>
    <w:lvl w:ilvl="8" w:tplc="040A001B" w:tentative="1">
      <w:start w:val="1"/>
      <w:numFmt w:val="lowerRoman"/>
      <w:lvlText w:val="%9."/>
      <w:lvlJc w:val="right"/>
      <w:pPr>
        <w:ind w:left="6337" w:hanging="180"/>
      </w:pPr>
    </w:lvl>
  </w:abstractNum>
  <w:abstractNum w:abstractNumId="18">
    <w:nsid w:val="5FC6026B"/>
    <w:multiLevelType w:val="hybridMultilevel"/>
    <w:tmpl w:val="B2D65D66"/>
    <w:lvl w:ilvl="0" w:tplc="5890E450">
      <w:start w:val="1"/>
      <w:numFmt w:val="lowerRoman"/>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45A15E9"/>
    <w:multiLevelType w:val="hybridMultilevel"/>
    <w:tmpl w:val="75C0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500EF"/>
    <w:multiLevelType w:val="hybridMultilevel"/>
    <w:tmpl w:val="F6908920"/>
    <w:lvl w:ilvl="0" w:tplc="AB3EEB6E">
      <w:start w:val="45"/>
      <w:numFmt w:val="decimal"/>
      <w:lvlText w:val="%1."/>
      <w:lvlJc w:val="left"/>
      <w:pPr>
        <w:ind w:left="107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74081F95"/>
    <w:multiLevelType w:val="hybridMultilevel"/>
    <w:tmpl w:val="AEF8D44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74E70D40"/>
    <w:multiLevelType w:val="hybridMultilevel"/>
    <w:tmpl w:val="D2E09B94"/>
    <w:lvl w:ilvl="0" w:tplc="FE5A919E">
      <w:start w:val="46"/>
      <w:numFmt w:val="decimal"/>
      <w:suff w:val="space"/>
      <w:lvlText w:val="%1."/>
      <w:lvlJc w:val="left"/>
      <w:pPr>
        <w:ind w:left="143" w:firstLine="567"/>
      </w:pPr>
      <w:rPr>
        <w:rFonts w:hint="default"/>
        <w:b/>
      </w:r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3">
    <w:nsid w:val="7C7016B0"/>
    <w:multiLevelType w:val="hybridMultilevel"/>
    <w:tmpl w:val="3932A1CE"/>
    <w:lvl w:ilvl="0" w:tplc="DD8E1CA2">
      <w:start w:val="49"/>
      <w:numFmt w:val="decimal"/>
      <w:suff w:val="space"/>
      <w:lvlText w:val="%1."/>
      <w:lvlJc w:val="left"/>
      <w:pPr>
        <w:ind w:left="0" w:firstLine="567"/>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D53C7"/>
    <w:multiLevelType w:val="singleLevel"/>
    <w:tmpl w:val="A35C7468"/>
    <w:lvl w:ilvl="0">
      <w:start w:val="1"/>
      <w:numFmt w:val="lowerLetter"/>
      <w:lvlText w:val="%1)"/>
      <w:legacy w:legacy="1" w:legacySpace="0" w:legacyIndent="360"/>
      <w:lvlJc w:val="left"/>
      <w:rPr>
        <w:rFonts w:ascii="Verdana" w:hAnsi="Verdana" w:hint="default"/>
      </w:rPr>
    </w:lvl>
  </w:abstractNum>
  <w:num w:numId="1">
    <w:abstractNumId w:val="0"/>
  </w:num>
  <w:num w:numId="2">
    <w:abstractNumId w:val="5"/>
  </w:num>
  <w:num w:numId="3">
    <w:abstractNumId w:val="22"/>
  </w:num>
  <w:num w:numId="4">
    <w:abstractNumId w:val="7"/>
  </w:num>
  <w:num w:numId="5">
    <w:abstractNumId w:val="20"/>
  </w:num>
  <w:num w:numId="6">
    <w:abstractNumId w:val="17"/>
  </w:num>
  <w:num w:numId="7">
    <w:abstractNumId w:val="3"/>
  </w:num>
  <w:num w:numId="8">
    <w:abstractNumId w:val="11"/>
  </w:num>
  <w:num w:numId="9">
    <w:abstractNumId w:val="2"/>
  </w:num>
  <w:num w:numId="10">
    <w:abstractNumId w:val="8"/>
  </w:num>
  <w:num w:numId="11">
    <w:abstractNumId w:val="1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12"/>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4"/>
    <w:lvlOverride w:ilvl="0">
      <w:lvl w:ilvl="0">
        <w:start w:val="2"/>
        <w:numFmt w:val="lowerLetter"/>
        <w:lvlText w:val="%1)"/>
        <w:legacy w:legacy="1" w:legacySpace="0" w:legacyIndent="360"/>
        <w:lvlJc w:val="left"/>
        <w:rPr>
          <w:rFonts w:ascii="Verdana" w:hAnsi="Verdana" w:hint="default"/>
        </w:rPr>
      </w:lvl>
    </w:lvlOverride>
  </w:num>
  <w:num w:numId="21">
    <w:abstractNumId w:val="24"/>
    <w:lvlOverride w:ilvl="0">
      <w:lvl w:ilvl="0">
        <w:start w:val="3"/>
        <w:numFmt w:val="lowerLetter"/>
        <w:lvlText w:val="%1)"/>
        <w:legacy w:legacy="1" w:legacySpace="0" w:legacyIndent="360"/>
        <w:lvlJc w:val="left"/>
        <w:rPr>
          <w:rFonts w:ascii="Verdana" w:hAnsi="Verdana" w:hint="default"/>
        </w:rPr>
      </w:lvl>
    </w:lvlOverride>
  </w:num>
  <w:num w:numId="22">
    <w:abstractNumId w:val="24"/>
    <w:lvlOverride w:ilvl="0">
      <w:lvl w:ilvl="0">
        <w:start w:val="4"/>
        <w:numFmt w:val="lowerLetter"/>
        <w:lvlText w:val="%1)"/>
        <w:legacy w:legacy="1" w:legacySpace="0" w:legacyIndent="360"/>
        <w:lvlJc w:val="left"/>
        <w:rPr>
          <w:rFonts w:ascii="Verdana" w:hAnsi="Verdana" w:hint="default"/>
        </w:rPr>
      </w:lvl>
    </w:lvlOverride>
  </w:num>
  <w:num w:numId="23">
    <w:abstractNumId w:val="24"/>
    <w:lvlOverride w:ilvl="0">
      <w:lvl w:ilvl="0">
        <w:start w:val="5"/>
        <w:numFmt w:val="lowerLetter"/>
        <w:lvlText w:val="%1)"/>
        <w:legacy w:legacy="1" w:legacySpace="0" w:legacyIndent="360"/>
        <w:lvlJc w:val="left"/>
        <w:rPr>
          <w:rFonts w:ascii="Verdana" w:hAnsi="Verdana" w:hint="default"/>
        </w:rPr>
      </w:lvl>
    </w:lvlOverride>
  </w:num>
  <w:num w:numId="24">
    <w:abstractNumId w:val="24"/>
    <w:lvlOverride w:ilvl="0">
      <w:lvl w:ilvl="0">
        <w:start w:val="6"/>
        <w:numFmt w:val="lowerLetter"/>
        <w:lvlText w:val="%1)"/>
        <w:legacy w:legacy="1" w:legacySpace="0" w:legacyIndent="360"/>
        <w:lvlJc w:val="left"/>
        <w:rPr>
          <w:rFonts w:ascii="Verdana" w:hAnsi="Verdana" w:hint="default"/>
        </w:rPr>
      </w:lvl>
    </w:lvlOverride>
  </w:num>
  <w:num w:numId="25">
    <w:abstractNumId w:val="24"/>
    <w:lvlOverride w:ilvl="0">
      <w:lvl w:ilvl="0">
        <w:start w:val="7"/>
        <w:numFmt w:val="lowerLetter"/>
        <w:lvlText w:val="%1)"/>
        <w:legacy w:legacy="1" w:legacySpace="0" w:legacyIndent="360"/>
        <w:lvlJc w:val="left"/>
        <w:rPr>
          <w:rFonts w:ascii="Verdana" w:hAnsi="Verdana" w:hint="default"/>
        </w:rPr>
      </w:lvl>
    </w:lvlOverride>
  </w:num>
  <w:num w:numId="26">
    <w:abstractNumId w:val="10"/>
  </w:num>
  <w:num w:numId="27">
    <w:abstractNumId w:val="1"/>
  </w:num>
  <w:num w:numId="28">
    <w:abstractNumId w:val="9"/>
  </w:num>
  <w:num w:numId="29">
    <w:abstractNumId w:val="16"/>
  </w:num>
  <w:num w:numId="30">
    <w:abstractNumId w:val="15"/>
  </w:num>
  <w:num w:numId="31">
    <w:abstractNumId w:val="18"/>
  </w:num>
  <w:num w:numId="32">
    <w:abstractNumId w:val="13"/>
  </w:num>
  <w:num w:numId="33">
    <w:abstractNumId w:val="23"/>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08"/>
  <w:hyphenationZone w:val="425"/>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056AF"/>
    <w:rsid w:val="0000052D"/>
    <w:rsid w:val="0000184C"/>
    <w:rsid w:val="000107CD"/>
    <w:rsid w:val="00013E9B"/>
    <w:rsid w:val="00014CB0"/>
    <w:rsid w:val="000152A3"/>
    <w:rsid w:val="00017194"/>
    <w:rsid w:val="00017B96"/>
    <w:rsid w:val="00017DD9"/>
    <w:rsid w:val="000242B5"/>
    <w:rsid w:val="000257CF"/>
    <w:rsid w:val="00026266"/>
    <w:rsid w:val="0003041C"/>
    <w:rsid w:val="0003197A"/>
    <w:rsid w:val="00036A99"/>
    <w:rsid w:val="00041181"/>
    <w:rsid w:val="000419C2"/>
    <w:rsid w:val="0004701D"/>
    <w:rsid w:val="0004782C"/>
    <w:rsid w:val="00051692"/>
    <w:rsid w:val="00054F93"/>
    <w:rsid w:val="00061081"/>
    <w:rsid w:val="00061844"/>
    <w:rsid w:val="00065FC5"/>
    <w:rsid w:val="000664B2"/>
    <w:rsid w:val="000678DC"/>
    <w:rsid w:val="000709CC"/>
    <w:rsid w:val="00072458"/>
    <w:rsid w:val="00073D15"/>
    <w:rsid w:val="00075C41"/>
    <w:rsid w:val="00082A59"/>
    <w:rsid w:val="00083540"/>
    <w:rsid w:val="0009284D"/>
    <w:rsid w:val="00096732"/>
    <w:rsid w:val="000A3834"/>
    <w:rsid w:val="000A3EE1"/>
    <w:rsid w:val="000A4AB8"/>
    <w:rsid w:val="000A507C"/>
    <w:rsid w:val="000A55E6"/>
    <w:rsid w:val="000A5B53"/>
    <w:rsid w:val="000B03A5"/>
    <w:rsid w:val="000B3611"/>
    <w:rsid w:val="000B3C65"/>
    <w:rsid w:val="000B4200"/>
    <w:rsid w:val="000B5662"/>
    <w:rsid w:val="000C39E0"/>
    <w:rsid w:val="000C3A1C"/>
    <w:rsid w:val="000C5827"/>
    <w:rsid w:val="000C71CD"/>
    <w:rsid w:val="000C772E"/>
    <w:rsid w:val="000D08A5"/>
    <w:rsid w:val="000D1ACD"/>
    <w:rsid w:val="000D202B"/>
    <w:rsid w:val="000D20AE"/>
    <w:rsid w:val="000E4595"/>
    <w:rsid w:val="000F021B"/>
    <w:rsid w:val="000F19A1"/>
    <w:rsid w:val="000F352D"/>
    <w:rsid w:val="000F64F1"/>
    <w:rsid w:val="000F6917"/>
    <w:rsid w:val="000F6D9A"/>
    <w:rsid w:val="000F6E59"/>
    <w:rsid w:val="00105ACC"/>
    <w:rsid w:val="001074BD"/>
    <w:rsid w:val="00110B91"/>
    <w:rsid w:val="00112F01"/>
    <w:rsid w:val="001152A9"/>
    <w:rsid w:val="00122CE1"/>
    <w:rsid w:val="0012406C"/>
    <w:rsid w:val="001241E4"/>
    <w:rsid w:val="001330B3"/>
    <w:rsid w:val="00136132"/>
    <w:rsid w:val="00144021"/>
    <w:rsid w:val="00146C29"/>
    <w:rsid w:val="001477DD"/>
    <w:rsid w:val="00150D31"/>
    <w:rsid w:val="00151758"/>
    <w:rsid w:val="001624F0"/>
    <w:rsid w:val="001639DF"/>
    <w:rsid w:val="001677A8"/>
    <w:rsid w:val="00174925"/>
    <w:rsid w:val="001750AF"/>
    <w:rsid w:val="00180B85"/>
    <w:rsid w:val="001815A4"/>
    <w:rsid w:val="00182F37"/>
    <w:rsid w:val="001925F7"/>
    <w:rsid w:val="0019264B"/>
    <w:rsid w:val="0019672F"/>
    <w:rsid w:val="001978D5"/>
    <w:rsid w:val="001A07E4"/>
    <w:rsid w:val="001A3BE2"/>
    <w:rsid w:val="001A524D"/>
    <w:rsid w:val="001B2E82"/>
    <w:rsid w:val="001C00BC"/>
    <w:rsid w:val="001C4B4C"/>
    <w:rsid w:val="001C718B"/>
    <w:rsid w:val="001D252D"/>
    <w:rsid w:val="001D3737"/>
    <w:rsid w:val="001D3AC4"/>
    <w:rsid w:val="001D43B5"/>
    <w:rsid w:val="001D72EC"/>
    <w:rsid w:val="001E0FD7"/>
    <w:rsid w:val="001E10D2"/>
    <w:rsid w:val="001E31E5"/>
    <w:rsid w:val="001E53F8"/>
    <w:rsid w:val="001E5571"/>
    <w:rsid w:val="001E6C88"/>
    <w:rsid w:val="001E783F"/>
    <w:rsid w:val="001F132A"/>
    <w:rsid w:val="001F262D"/>
    <w:rsid w:val="001F531D"/>
    <w:rsid w:val="00203314"/>
    <w:rsid w:val="00207483"/>
    <w:rsid w:val="00207510"/>
    <w:rsid w:val="0020797E"/>
    <w:rsid w:val="00212477"/>
    <w:rsid w:val="00215120"/>
    <w:rsid w:val="00217094"/>
    <w:rsid w:val="00223189"/>
    <w:rsid w:val="0022515D"/>
    <w:rsid w:val="00227E77"/>
    <w:rsid w:val="00233E0E"/>
    <w:rsid w:val="00234248"/>
    <w:rsid w:val="00234C00"/>
    <w:rsid w:val="002355A5"/>
    <w:rsid w:val="00240539"/>
    <w:rsid w:val="00244557"/>
    <w:rsid w:val="00247B2B"/>
    <w:rsid w:val="00250EA9"/>
    <w:rsid w:val="0025399D"/>
    <w:rsid w:val="00256B00"/>
    <w:rsid w:val="002620DD"/>
    <w:rsid w:val="0026629E"/>
    <w:rsid w:val="00273155"/>
    <w:rsid w:val="0027418A"/>
    <w:rsid w:val="002755D0"/>
    <w:rsid w:val="00280B53"/>
    <w:rsid w:val="00283635"/>
    <w:rsid w:val="00285303"/>
    <w:rsid w:val="00286754"/>
    <w:rsid w:val="00291B09"/>
    <w:rsid w:val="00293706"/>
    <w:rsid w:val="00294A12"/>
    <w:rsid w:val="002A0032"/>
    <w:rsid w:val="002A0320"/>
    <w:rsid w:val="002A44A9"/>
    <w:rsid w:val="002A6A6A"/>
    <w:rsid w:val="002A6C36"/>
    <w:rsid w:val="002A7164"/>
    <w:rsid w:val="002B0199"/>
    <w:rsid w:val="002B3F68"/>
    <w:rsid w:val="002B5B9D"/>
    <w:rsid w:val="002D1877"/>
    <w:rsid w:val="002D3E94"/>
    <w:rsid w:val="002D42EA"/>
    <w:rsid w:val="002D4C64"/>
    <w:rsid w:val="002D6607"/>
    <w:rsid w:val="002E12AD"/>
    <w:rsid w:val="002E3C45"/>
    <w:rsid w:val="002E5B35"/>
    <w:rsid w:val="002E7BF0"/>
    <w:rsid w:val="002F1DAB"/>
    <w:rsid w:val="002F209D"/>
    <w:rsid w:val="002F38B6"/>
    <w:rsid w:val="002F3C45"/>
    <w:rsid w:val="002F4D8A"/>
    <w:rsid w:val="002F4E64"/>
    <w:rsid w:val="002F7C24"/>
    <w:rsid w:val="00303776"/>
    <w:rsid w:val="003105FE"/>
    <w:rsid w:val="003112F0"/>
    <w:rsid w:val="00313584"/>
    <w:rsid w:val="00320899"/>
    <w:rsid w:val="0032178A"/>
    <w:rsid w:val="00323CC1"/>
    <w:rsid w:val="003252E6"/>
    <w:rsid w:val="00327CE9"/>
    <w:rsid w:val="00331A41"/>
    <w:rsid w:val="00332187"/>
    <w:rsid w:val="00345683"/>
    <w:rsid w:val="00346E37"/>
    <w:rsid w:val="00350970"/>
    <w:rsid w:val="003535CB"/>
    <w:rsid w:val="00353D6B"/>
    <w:rsid w:val="00363BCC"/>
    <w:rsid w:val="003643A6"/>
    <w:rsid w:val="00366CE6"/>
    <w:rsid w:val="00381643"/>
    <w:rsid w:val="00382177"/>
    <w:rsid w:val="00391DBF"/>
    <w:rsid w:val="003A0B8B"/>
    <w:rsid w:val="003A156F"/>
    <w:rsid w:val="003A3BE9"/>
    <w:rsid w:val="003A4627"/>
    <w:rsid w:val="003A470E"/>
    <w:rsid w:val="003B31ED"/>
    <w:rsid w:val="003B3C1D"/>
    <w:rsid w:val="003B6209"/>
    <w:rsid w:val="003C011B"/>
    <w:rsid w:val="003C67F4"/>
    <w:rsid w:val="003C7714"/>
    <w:rsid w:val="003D0562"/>
    <w:rsid w:val="003D266D"/>
    <w:rsid w:val="003D3884"/>
    <w:rsid w:val="003D40F5"/>
    <w:rsid w:val="003D41B4"/>
    <w:rsid w:val="003D626A"/>
    <w:rsid w:val="003E03FE"/>
    <w:rsid w:val="003E082D"/>
    <w:rsid w:val="003E1899"/>
    <w:rsid w:val="003E1B00"/>
    <w:rsid w:val="003E29BA"/>
    <w:rsid w:val="003E3B4C"/>
    <w:rsid w:val="003E5D1B"/>
    <w:rsid w:val="003E5EB6"/>
    <w:rsid w:val="003E63D7"/>
    <w:rsid w:val="003F1F84"/>
    <w:rsid w:val="003F2AEE"/>
    <w:rsid w:val="004013D0"/>
    <w:rsid w:val="00401578"/>
    <w:rsid w:val="004037B0"/>
    <w:rsid w:val="00404EDC"/>
    <w:rsid w:val="00405F81"/>
    <w:rsid w:val="004067FF"/>
    <w:rsid w:val="00415DFA"/>
    <w:rsid w:val="00416A01"/>
    <w:rsid w:val="0041740D"/>
    <w:rsid w:val="00420AE4"/>
    <w:rsid w:val="0042249D"/>
    <w:rsid w:val="004225F8"/>
    <w:rsid w:val="00422A74"/>
    <w:rsid w:val="00433C59"/>
    <w:rsid w:val="004353CC"/>
    <w:rsid w:val="00437A1F"/>
    <w:rsid w:val="00437BBF"/>
    <w:rsid w:val="004457CF"/>
    <w:rsid w:val="00447691"/>
    <w:rsid w:val="004476A9"/>
    <w:rsid w:val="00450FD8"/>
    <w:rsid w:val="00451757"/>
    <w:rsid w:val="00451A12"/>
    <w:rsid w:val="00451F7D"/>
    <w:rsid w:val="00452523"/>
    <w:rsid w:val="00452FD2"/>
    <w:rsid w:val="00456C18"/>
    <w:rsid w:val="00457576"/>
    <w:rsid w:val="00457B00"/>
    <w:rsid w:val="00462CC0"/>
    <w:rsid w:val="00471880"/>
    <w:rsid w:val="00480E93"/>
    <w:rsid w:val="00481A66"/>
    <w:rsid w:val="004835AF"/>
    <w:rsid w:val="00484B80"/>
    <w:rsid w:val="00487AD4"/>
    <w:rsid w:val="00494314"/>
    <w:rsid w:val="0049479A"/>
    <w:rsid w:val="00495919"/>
    <w:rsid w:val="0049703F"/>
    <w:rsid w:val="0049704A"/>
    <w:rsid w:val="004A11F5"/>
    <w:rsid w:val="004A2C9E"/>
    <w:rsid w:val="004B77A0"/>
    <w:rsid w:val="004C0AC1"/>
    <w:rsid w:val="004C1C1F"/>
    <w:rsid w:val="004C22D1"/>
    <w:rsid w:val="004C6797"/>
    <w:rsid w:val="004D1C4B"/>
    <w:rsid w:val="004D33AB"/>
    <w:rsid w:val="004D7A05"/>
    <w:rsid w:val="004E319B"/>
    <w:rsid w:val="004F4145"/>
    <w:rsid w:val="004F57BB"/>
    <w:rsid w:val="004F5A9B"/>
    <w:rsid w:val="004F68CF"/>
    <w:rsid w:val="004F7C01"/>
    <w:rsid w:val="00500673"/>
    <w:rsid w:val="00502611"/>
    <w:rsid w:val="00502BF3"/>
    <w:rsid w:val="00505B37"/>
    <w:rsid w:val="00505B54"/>
    <w:rsid w:val="005062E7"/>
    <w:rsid w:val="00507100"/>
    <w:rsid w:val="00512629"/>
    <w:rsid w:val="0051531D"/>
    <w:rsid w:val="005158A2"/>
    <w:rsid w:val="00515EBE"/>
    <w:rsid w:val="00526069"/>
    <w:rsid w:val="005276D3"/>
    <w:rsid w:val="00534FEE"/>
    <w:rsid w:val="00543941"/>
    <w:rsid w:val="0055268D"/>
    <w:rsid w:val="005529F5"/>
    <w:rsid w:val="00552EF1"/>
    <w:rsid w:val="00553A9D"/>
    <w:rsid w:val="005545E3"/>
    <w:rsid w:val="00555026"/>
    <w:rsid w:val="00555B8D"/>
    <w:rsid w:val="005629DA"/>
    <w:rsid w:val="00563BCA"/>
    <w:rsid w:val="00564116"/>
    <w:rsid w:val="00564397"/>
    <w:rsid w:val="00570AFB"/>
    <w:rsid w:val="005762FA"/>
    <w:rsid w:val="00576E99"/>
    <w:rsid w:val="005841AA"/>
    <w:rsid w:val="00595957"/>
    <w:rsid w:val="005A07B7"/>
    <w:rsid w:val="005B0056"/>
    <w:rsid w:val="005B04A8"/>
    <w:rsid w:val="005B0CB3"/>
    <w:rsid w:val="005B2570"/>
    <w:rsid w:val="005B409A"/>
    <w:rsid w:val="005B5C6B"/>
    <w:rsid w:val="005C15DB"/>
    <w:rsid w:val="005C1BC2"/>
    <w:rsid w:val="005C22AF"/>
    <w:rsid w:val="005C3DA9"/>
    <w:rsid w:val="005C3F29"/>
    <w:rsid w:val="005C7BB0"/>
    <w:rsid w:val="005D15F4"/>
    <w:rsid w:val="005D4517"/>
    <w:rsid w:val="005D4D58"/>
    <w:rsid w:val="005E0618"/>
    <w:rsid w:val="005E18AE"/>
    <w:rsid w:val="005E3682"/>
    <w:rsid w:val="005E4097"/>
    <w:rsid w:val="005E4687"/>
    <w:rsid w:val="005F0C71"/>
    <w:rsid w:val="005F10B3"/>
    <w:rsid w:val="005F2E61"/>
    <w:rsid w:val="005F4AD8"/>
    <w:rsid w:val="005F4C54"/>
    <w:rsid w:val="005F62E2"/>
    <w:rsid w:val="005F6598"/>
    <w:rsid w:val="005F6CA7"/>
    <w:rsid w:val="005F7183"/>
    <w:rsid w:val="005F79CD"/>
    <w:rsid w:val="006043E0"/>
    <w:rsid w:val="006079A0"/>
    <w:rsid w:val="00610DDB"/>
    <w:rsid w:val="006121C3"/>
    <w:rsid w:val="00614B9C"/>
    <w:rsid w:val="00616A7C"/>
    <w:rsid w:val="006173F1"/>
    <w:rsid w:val="006202F0"/>
    <w:rsid w:val="0062257B"/>
    <w:rsid w:val="006228AE"/>
    <w:rsid w:val="00632420"/>
    <w:rsid w:val="00632EE6"/>
    <w:rsid w:val="0063355E"/>
    <w:rsid w:val="00635DE6"/>
    <w:rsid w:val="00637097"/>
    <w:rsid w:val="00637BED"/>
    <w:rsid w:val="00642FCF"/>
    <w:rsid w:val="00644579"/>
    <w:rsid w:val="006463BB"/>
    <w:rsid w:val="006502BC"/>
    <w:rsid w:val="006514E4"/>
    <w:rsid w:val="0065231C"/>
    <w:rsid w:val="006525A1"/>
    <w:rsid w:val="00652DFC"/>
    <w:rsid w:val="00655CFC"/>
    <w:rsid w:val="0066016A"/>
    <w:rsid w:val="0066438D"/>
    <w:rsid w:val="00664C18"/>
    <w:rsid w:val="00666A24"/>
    <w:rsid w:val="006722B1"/>
    <w:rsid w:val="00676E8C"/>
    <w:rsid w:val="00680A33"/>
    <w:rsid w:val="00683763"/>
    <w:rsid w:val="006861A5"/>
    <w:rsid w:val="00690099"/>
    <w:rsid w:val="00693AD7"/>
    <w:rsid w:val="00695267"/>
    <w:rsid w:val="006A0217"/>
    <w:rsid w:val="006A23AD"/>
    <w:rsid w:val="006A46AF"/>
    <w:rsid w:val="006A6007"/>
    <w:rsid w:val="006A6490"/>
    <w:rsid w:val="006A6ADE"/>
    <w:rsid w:val="006A6E91"/>
    <w:rsid w:val="006B141F"/>
    <w:rsid w:val="006B1F69"/>
    <w:rsid w:val="006B264B"/>
    <w:rsid w:val="006B5B62"/>
    <w:rsid w:val="006B76CE"/>
    <w:rsid w:val="006B7843"/>
    <w:rsid w:val="006C313E"/>
    <w:rsid w:val="006C349F"/>
    <w:rsid w:val="006C3F74"/>
    <w:rsid w:val="006C40AA"/>
    <w:rsid w:val="006C5D2F"/>
    <w:rsid w:val="006C61BC"/>
    <w:rsid w:val="006D01BB"/>
    <w:rsid w:val="006D5F99"/>
    <w:rsid w:val="006E0F30"/>
    <w:rsid w:val="006E1905"/>
    <w:rsid w:val="006E2588"/>
    <w:rsid w:val="006E71E0"/>
    <w:rsid w:val="006F472A"/>
    <w:rsid w:val="006F4F13"/>
    <w:rsid w:val="006F68CF"/>
    <w:rsid w:val="006F6A04"/>
    <w:rsid w:val="0070229A"/>
    <w:rsid w:val="0070732B"/>
    <w:rsid w:val="00710C80"/>
    <w:rsid w:val="00711024"/>
    <w:rsid w:val="00714D9E"/>
    <w:rsid w:val="007156D5"/>
    <w:rsid w:val="00715D22"/>
    <w:rsid w:val="00722366"/>
    <w:rsid w:val="00722564"/>
    <w:rsid w:val="00722ABA"/>
    <w:rsid w:val="00723C95"/>
    <w:rsid w:val="00723FBE"/>
    <w:rsid w:val="00745999"/>
    <w:rsid w:val="00746DA8"/>
    <w:rsid w:val="00750343"/>
    <w:rsid w:val="007510BD"/>
    <w:rsid w:val="00754176"/>
    <w:rsid w:val="00757228"/>
    <w:rsid w:val="0076061F"/>
    <w:rsid w:val="0076098A"/>
    <w:rsid w:val="007719C3"/>
    <w:rsid w:val="00771F56"/>
    <w:rsid w:val="00772B45"/>
    <w:rsid w:val="007746D6"/>
    <w:rsid w:val="007756E3"/>
    <w:rsid w:val="00780905"/>
    <w:rsid w:val="00780FDC"/>
    <w:rsid w:val="00781D99"/>
    <w:rsid w:val="00786EE3"/>
    <w:rsid w:val="00787352"/>
    <w:rsid w:val="00790510"/>
    <w:rsid w:val="00791B19"/>
    <w:rsid w:val="0079381D"/>
    <w:rsid w:val="007A00E4"/>
    <w:rsid w:val="007A1BE8"/>
    <w:rsid w:val="007A6605"/>
    <w:rsid w:val="007A68C8"/>
    <w:rsid w:val="007B07CC"/>
    <w:rsid w:val="007B7E05"/>
    <w:rsid w:val="007C7E8F"/>
    <w:rsid w:val="007D0AD7"/>
    <w:rsid w:val="007D1A7A"/>
    <w:rsid w:val="007D2279"/>
    <w:rsid w:val="007D256C"/>
    <w:rsid w:val="007D38DE"/>
    <w:rsid w:val="007D3D3A"/>
    <w:rsid w:val="007D4CFB"/>
    <w:rsid w:val="007D69C3"/>
    <w:rsid w:val="007E3B99"/>
    <w:rsid w:val="007E4E13"/>
    <w:rsid w:val="007E5100"/>
    <w:rsid w:val="007F1D86"/>
    <w:rsid w:val="007F2CFE"/>
    <w:rsid w:val="007F33CE"/>
    <w:rsid w:val="007F4DB6"/>
    <w:rsid w:val="007F6192"/>
    <w:rsid w:val="007F650F"/>
    <w:rsid w:val="00801237"/>
    <w:rsid w:val="008018C7"/>
    <w:rsid w:val="00801A26"/>
    <w:rsid w:val="00802A21"/>
    <w:rsid w:val="008071E6"/>
    <w:rsid w:val="0080778D"/>
    <w:rsid w:val="008174A6"/>
    <w:rsid w:val="008201AD"/>
    <w:rsid w:val="00820D21"/>
    <w:rsid w:val="00820E5D"/>
    <w:rsid w:val="008230BE"/>
    <w:rsid w:val="0082389C"/>
    <w:rsid w:val="008319C9"/>
    <w:rsid w:val="008345D6"/>
    <w:rsid w:val="0083701C"/>
    <w:rsid w:val="00841B5E"/>
    <w:rsid w:val="00842885"/>
    <w:rsid w:val="0085144A"/>
    <w:rsid w:val="0085229E"/>
    <w:rsid w:val="00853723"/>
    <w:rsid w:val="0085738D"/>
    <w:rsid w:val="00857980"/>
    <w:rsid w:val="00862046"/>
    <w:rsid w:val="00862521"/>
    <w:rsid w:val="00862597"/>
    <w:rsid w:val="00862E0F"/>
    <w:rsid w:val="00865D6D"/>
    <w:rsid w:val="00871067"/>
    <w:rsid w:val="00874A56"/>
    <w:rsid w:val="008813B6"/>
    <w:rsid w:val="00886C2B"/>
    <w:rsid w:val="00890634"/>
    <w:rsid w:val="00891C1E"/>
    <w:rsid w:val="008931CD"/>
    <w:rsid w:val="008933CA"/>
    <w:rsid w:val="00893C16"/>
    <w:rsid w:val="008946B6"/>
    <w:rsid w:val="00895070"/>
    <w:rsid w:val="008A0C72"/>
    <w:rsid w:val="008A4FD6"/>
    <w:rsid w:val="008B0B78"/>
    <w:rsid w:val="008B0E63"/>
    <w:rsid w:val="008B45AD"/>
    <w:rsid w:val="008B61A9"/>
    <w:rsid w:val="008C0A9F"/>
    <w:rsid w:val="008C11B3"/>
    <w:rsid w:val="008C1FE0"/>
    <w:rsid w:val="008C314A"/>
    <w:rsid w:val="008C4D32"/>
    <w:rsid w:val="008C5509"/>
    <w:rsid w:val="008D377B"/>
    <w:rsid w:val="008D54D6"/>
    <w:rsid w:val="008D60F9"/>
    <w:rsid w:val="008D70DC"/>
    <w:rsid w:val="008E3314"/>
    <w:rsid w:val="008E3D30"/>
    <w:rsid w:val="008E79C5"/>
    <w:rsid w:val="008F0364"/>
    <w:rsid w:val="008F284F"/>
    <w:rsid w:val="008F2EBC"/>
    <w:rsid w:val="008F56A2"/>
    <w:rsid w:val="00900EF3"/>
    <w:rsid w:val="00903D87"/>
    <w:rsid w:val="0090467B"/>
    <w:rsid w:val="0090561E"/>
    <w:rsid w:val="009056AF"/>
    <w:rsid w:val="00905706"/>
    <w:rsid w:val="0090781C"/>
    <w:rsid w:val="009110D3"/>
    <w:rsid w:val="0091511B"/>
    <w:rsid w:val="00915CB0"/>
    <w:rsid w:val="00916BCB"/>
    <w:rsid w:val="00923D50"/>
    <w:rsid w:val="00924F17"/>
    <w:rsid w:val="00930DD9"/>
    <w:rsid w:val="00931ADD"/>
    <w:rsid w:val="00937B05"/>
    <w:rsid w:val="00941226"/>
    <w:rsid w:val="00941460"/>
    <w:rsid w:val="0094337A"/>
    <w:rsid w:val="00945112"/>
    <w:rsid w:val="00951827"/>
    <w:rsid w:val="00953581"/>
    <w:rsid w:val="009556E9"/>
    <w:rsid w:val="009558F7"/>
    <w:rsid w:val="0096237E"/>
    <w:rsid w:val="00963B95"/>
    <w:rsid w:val="0096526D"/>
    <w:rsid w:val="009674AB"/>
    <w:rsid w:val="009707C9"/>
    <w:rsid w:val="00970F05"/>
    <w:rsid w:val="00975EB0"/>
    <w:rsid w:val="0097647B"/>
    <w:rsid w:val="009810E4"/>
    <w:rsid w:val="00982A39"/>
    <w:rsid w:val="009A3CEF"/>
    <w:rsid w:val="009B076F"/>
    <w:rsid w:val="009B087A"/>
    <w:rsid w:val="009B2517"/>
    <w:rsid w:val="009B39DF"/>
    <w:rsid w:val="009B45BE"/>
    <w:rsid w:val="009B556E"/>
    <w:rsid w:val="009B7EC0"/>
    <w:rsid w:val="009C0B48"/>
    <w:rsid w:val="009C17C6"/>
    <w:rsid w:val="009C2642"/>
    <w:rsid w:val="009C5BA8"/>
    <w:rsid w:val="009D52B0"/>
    <w:rsid w:val="009E0B18"/>
    <w:rsid w:val="009E173A"/>
    <w:rsid w:val="009E4903"/>
    <w:rsid w:val="009E553E"/>
    <w:rsid w:val="009E6923"/>
    <w:rsid w:val="009E693F"/>
    <w:rsid w:val="009E6CE7"/>
    <w:rsid w:val="009E76C9"/>
    <w:rsid w:val="009F07EF"/>
    <w:rsid w:val="009F2C6F"/>
    <w:rsid w:val="009F5ED2"/>
    <w:rsid w:val="009F661A"/>
    <w:rsid w:val="00A0054A"/>
    <w:rsid w:val="00A0123A"/>
    <w:rsid w:val="00A059F4"/>
    <w:rsid w:val="00A075ED"/>
    <w:rsid w:val="00A10B76"/>
    <w:rsid w:val="00A11D1C"/>
    <w:rsid w:val="00A15303"/>
    <w:rsid w:val="00A178B8"/>
    <w:rsid w:val="00A30BD7"/>
    <w:rsid w:val="00A34AB4"/>
    <w:rsid w:val="00A351ED"/>
    <w:rsid w:val="00A36468"/>
    <w:rsid w:val="00A447C8"/>
    <w:rsid w:val="00A468BD"/>
    <w:rsid w:val="00A551B7"/>
    <w:rsid w:val="00A551DC"/>
    <w:rsid w:val="00A556EC"/>
    <w:rsid w:val="00A55E7E"/>
    <w:rsid w:val="00A574C0"/>
    <w:rsid w:val="00A60110"/>
    <w:rsid w:val="00A6057C"/>
    <w:rsid w:val="00A66114"/>
    <w:rsid w:val="00A70FB1"/>
    <w:rsid w:val="00A71FDB"/>
    <w:rsid w:val="00A72ED8"/>
    <w:rsid w:val="00A73822"/>
    <w:rsid w:val="00A8015F"/>
    <w:rsid w:val="00A807AF"/>
    <w:rsid w:val="00A82BB0"/>
    <w:rsid w:val="00A83A87"/>
    <w:rsid w:val="00A83BD6"/>
    <w:rsid w:val="00A84EAD"/>
    <w:rsid w:val="00A85694"/>
    <w:rsid w:val="00A85DBA"/>
    <w:rsid w:val="00A92BBF"/>
    <w:rsid w:val="00A95A93"/>
    <w:rsid w:val="00A9724F"/>
    <w:rsid w:val="00AA16DE"/>
    <w:rsid w:val="00AA38D5"/>
    <w:rsid w:val="00AA6C1B"/>
    <w:rsid w:val="00AA7EE3"/>
    <w:rsid w:val="00AB0AEE"/>
    <w:rsid w:val="00AB289F"/>
    <w:rsid w:val="00AC1069"/>
    <w:rsid w:val="00AC78C5"/>
    <w:rsid w:val="00AD1704"/>
    <w:rsid w:val="00AD1ACC"/>
    <w:rsid w:val="00AD4D51"/>
    <w:rsid w:val="00AD7B74"/>
    <w:rsid w:val="00AD7E8F"/>
    <w:rsid w:val="00AE6A45"/>
    <w:rsid w:val="00AF07E5"/>
    <w:rsid w:val="00AF5268"/>
    <w:rsid w:val="00AF7B6B"/>
    <w:rsid w:val="00B0021F"/>
    <w:rsid w:val="00B078F0"/>
    <w:rsid w:val="00B14775"/>
    <w:rsid w:val="00B203E1"/>
    <w:rsid w:val="00B229FC"/>
    <w:rsid w:val="00B23665"/>
    <w:rsid w:val="00B3028A"/>
    <w:rsid w:val="00B30752"/>
    <w:rsid w:val="00B30A6F"/>
    <w:rsid w:val="00B321C5"/>
    <w:rsid w:val="00B33A3D"/>
    <w:rsid w:val="00B3476E"/>
    <w:rsid w:val="00B34B9F"/>
    <w:rsid w:val="00B350D5"/>
    <w:rsid w:val="00B36DD4"/>
    <w:rsid w:val="00B372A1"/>
    <w:rsid w:val="00B37939"/>
    <w:rsid w:val="00B40716"/>
    <w:rsid w:val="00B4260F"/>
    <w:rsid w:val="00B45D2D"/>
    <w:rsid w:val="00B4625E"/>
    <w:rsid w:val="00B46CF1"/>
    <w:rsid w:val="00B46D09"/>
    <w:rsid w:val="00B502E1"/>
    <w:rsid w:val="00B53779"/>
    <w:rsid w:val="00B5484D"/>
    <w:rsid w:val="00B57312"/>
    <w:rsid w:val="00B61CE3"/>
    <w:rsid w:val="00B626E8"/>
    <w:rsid w:val="00B63013"/>
    <w:rsid w:val="00B71228"/>
    <w:rsid w:val="00B72600"/>
    <w:rsid w:val="00B732DE"/>
    <w:rsid w:val="00B76AE7"/>
    <w:rsid w:val="00B841E1"/>
    <w:rsid w:val="00B85F2B"/>
    <w:rsid w:val="00B86D55"/>
    <w:rsid w:val="00B95129"/>
    <w:rsid w:val="00B96289"/>
    <w:rsid w:val="00B9746B"/>
    <w:rsid w:val="00BA5BC9"/>
    <w:rsid w:val="00BA720D"/>
    <w:rsid w:val="00BA7CC7"/>
    <w:rsid w:val="00BB0957"/>
    <w:rsid w:val="00BB5FFC"/>
    <w:rsid w:val="00BB646B"/>
    <w:rsid w:val="00BC2149"/>
    <w:rsid w:val="00BC55F6"/>
    <w:rsid w:val="00BC62D4"/>
    <w:rsid w:val="00BD3B79"/>
    <w:rsid w:val="00BD4A5A"/>
    <w:rsid w:val="00BE2980"/>
    <w:rsid w:val="00BE50D1"/>
    <w:rsid w:val="00BE5370"/>
    <w:rsid w:val="00BE5F96"/>
    <w:rsid w:val="00BE642F"/>
    <w:rsid w:val="00BE736F"/>
    <w:rsid w:val="00C032F5"/>
    <w:rsid w:val="00C1259A"/>
    <w:rsid w:val="00C15117"/>
    <w:rsid w:val="00C16B12"/>
    <w:rsid w:val="00C213A4"/>
    <w:rsid w:val="00C21F16"/>
    <w:rsid w:val="00C23077"/>
    <w:rsid w:val="00C24E3E"/>
    <w:rsid w:val="00C435BD"/>
    <w:rsid w:val="00C53C0B"/>
    <w:rsid w:val="00C5459D"/>
    <w:rsid w:val="00C548FA"/>
    <w:rsid w:val="00C566C4"/>
    <w:rsid w:val="00C568F3"/>
    <w:rsid w:val="00C57CB8"/>
    <w:rsid w:val="00C57F2F"/>
    <w:rsid w:val="00C60090"/>
    <w:rsid w:val="00C6017E"/>
    <w:rsid w:val="00C61F49"/>
    <w:rsid w:val="00C62EDC"/>
    <w:rsid w:val="00C63AD4"/>
    <w:rsid w:val="00C6615B"/>
    <w:rsid w:val="00C664EF"/>
    <w:rsid w:val="00C67642"/>
    <w:rsid w:val="00C67D93"/>
    <w:rsid w:val="00C70FC8"/>
    <w:rsid w:val="00C7179B"/>
    <w:rsid w:val="00C73BC7"/>
    <w:rsid w:val="00C76606"/>
    <w:rsid w:val="00C822A9"/>
    <w:rsid w:val="00C8604D"/>
    <w:rsid w:val="00C86D99"/>
    <w:rsid w:val="00C87A4F"/>
    <w:rsid w:val="00C9072E"/>
    <w:rsid w:val="00C94AD5"/>
    <w:rsid w:val="00C96296"/>
    <w:rsid w:val="00C97072"/>
    <w:rsid w:val="00CA274B"/>
    <w:rsid w:val="00CA30EB"/>
    <w:rsid w:val="00CA47EA"/>
    <w:rsid w:val="00CA4865"/>
    <w:rsid w:val="00CB075A"/>
    <w:rsid w:val="00CB6528"/>
    <w:rsid w:val="00CC287F"/>
    <w:rsid w:val="00CC6870"/>
    <w:rsid w:val="00CD1913"/>
    <w:rsid w:val="00CD1973"/>
    <w:rsid w:val="00CD22CD"/>
    <w:rsid w:val="00CD29DA"/>
    <w:rsid w:val="00CD2EDD"/>
    <w:rsid w:val="00CD3819"/>
    <w:rsid w:val="00CD5F5E"/>
    <w:rsid w:val="00CE012A"/>
    <w:rsid w:val="00CE2805"/>
    <w:rsid w:val="00CE5C56"/>
    <w:rsid w:val="00CE7BFE"/>
    <w:rsid w:val="00CF09D8"/>
    <w:rsid w:val="00CF1BE6"/>
    <w:rsid w:val="00CF2495"/>
    <w:rsid w:val="00CF6A43"/>
    <w:rsid w:val="00CF7906"/>
    <w:rsid w:val="00D03BAF"/>
    <w:rsid w:val="00D073C5"/>
    <w:rsid w:val="00D1025D"/>
    <w:rsid w:val="00D10D2D"/>
    <w:rsid w:val="00D1197A"/>
    <w:rsid w:val="00D13CF9"/>
    <w:rsid w:val="00D1478B"/>
    <w:rsid w:val="00D14CA3"/>
    <w:rsid w:val="00D204DE"/>
    <w:rsid w:val="00D20B43"/>
    <w:rsid w:val="00D212DE"/>
    <w:rsid w:val="00D23DAE"/>
    <w:rsid w:val="00D3031F"/>
    <w:rsid w:val="00D30793"/>
    <w:rsid w:val="00D30AA1"/>
    <w:rsid w:val="00D33C67"/>
    <w:rsid w:val="00D34586"/>
    <w:rsid w:val="00D3476F"/>
    <w:rsid w:val="00D40E10"/>
    <w:rsid w:val="00D41976"/>
    <w:rsid w:val="00D43018"/>
    <w:rsid w:val="00D431F0"/>
    <w:rsid w:val="00D511C6"/>
    <w:rsid w:val="00D523DA"/>
    <w:rsid w:val="00D53464"/>
    <w:rsid w:val="00D55756"/>
    <w:rsid w:val="00D607F8"/>
    <w:rsid w:val="00D612BA"/>
    <w:rsid w:val="00D63C2E"/>
    <w:rsid w:val="00D64BAC"/>
    <w:rsid w:val="00D709AA"/>
    <w:rsid w:val="00D76334"/>
    <w:rsid w:val="00D83905"/>
    <w:rsid w:val="00D84524"/>
    <w:rsid w:val="00D923EC"/>
    <w:rsid w:val="00D9280D"/>
    <w:rsid w:val="00D92DBE"/>
    <w:rsid w:val="00D933E9"/>
    <w:rsid w:val="00D9378D"/>
    <w:rsid w:val="00D93EC9"/>
    <w:rsid w:val="00D94C45"/>
    <w:rsid w:val="00DA070D"/>
    <w:rsid w:val="00DA3E43"/>
    <w:rsid w:val="00DA4C2E"/>
    <w:rsid w:val="00DA6292"/>
    <w:rsid w:val="00DA662C"/>
    <w:rsid w:val="00DA6F35"/>
    <w:rsid w:val="00DB2DDA"/>
    <w:rsid w:val="00DB70F7"/>
    <w:rsid w:val="00DC3F51"/>
    <w:rsid w:val="00DD0C8D"/>
    <w:rsid w:val="00DD2F5F"/>
    <w:rsid w:val="00DD3B75"/>
    <w:rsid w:val="00DD3F24"/>
    <w:rsid w:val="00DD4AA8"/>
    <w:rsid w:val="00DD7D20"/>
    <w:rsid w:val="00DE09C8"/>
    <w:rsid w:val="00DE1722"/>
    <w:rsid w:val="00DE1FD1"/>
    <w:rsid w:val="00DE280E"/>
    <w:rsid w:val="00DE4ABA"/>
    <w:rsid w:val="00DF0E21"/>
    <w:rsid w:val="00DF2FD1"/>
    <w:rsid w:val="00DF44D6"/>
    <w:rsid w:val="00DF5C0D"/>
    <w:rsid w:val="00DF5F2D"/>
    <w:rsid w:val="00DF77C2"/>
    <w:rsid w:val="00E00998"/>
    <w:rsid w:val="00E00A40"/>
    <w:rsid w:val="00E05488"/>
    <w:rsid w:val="00E05D2C"/>
    <w:rsid w:val="00E07D1F"/>
    <w:rsid w:val="00E1295B"/>
    <w:rsid w:val="00E139B8"/>
    <w:rsid w:val="00E2060A"/>
    <w:rsid w:val="00E237F4"/>
    <w:rsid w:val="00E2593D"/>
    <w:rsid w:val="00E31586"/>
    <w:rsid w:val="00E36139"/>
    <w:rsid w:val="00E36215"/>
    <w:rsid w:val="00E40634"/>
    <w:rsid w:val="00E40A42"/>
    <w:rsid w:val="00E50576"/>
    <w:rsid w:val="00E52F9F"/>
    <w:rsid w:val="00E52FB9"/>
    <w:rsid w:val="00E530C2"/>
    <w:rsid w:val="00E5537D"/>
    <w:rsid w:val="00E55DF5"/>
    <w:rsid w:val="00E6129C"/>
    <w:rsid w:val="00E66876"/>
    <w:rsid w:val="00E71257"/>
    <w:rsid w:val="00E75284"/>
    <w:rsid w:val="00E76C1B"/>
    <w:rsid w:val="00E84946"/>
    <w:rsid w:val="00E90AD6"/>
    <w:rsid w:val="00E916D5"/>
    <w:rsid w:val="00E92EAA"/>
    <w:rsid w:val="00E95CFD"/>
    <w:rsid w:val="00E97691"/>
    <w:rsid w:val="00EA44D4"/>
    <w:rsid w:val="00EA5E30"/>
    <w:rsid w:val="00EA6370"/>
    <w:rsid w:val="00EB045A"/>
    <w:rsid w:val="00EB6560"/>
    <w:rsid w:val="00EB7144"/>
    <w:rsid w:val="00EB7386"/>
    <w:rsid w:val="00EC12D6"/>
    <w:rsid w:val="00EC147C"/>
    <w:rsid w:val="00EC2E65"/>
    <w:rsid w:val="00EC795B"/>
    <w:rsid w:val="00ED038C"/>
    <w:rsid w:val="00ED3F3F"/>
    <w:rsid w:val="00ED6199"/>
    <w:rsid w:val="00ED7836"/>
    <w:rsid w:val="00EE2E72"/>
    <w:rsid w:val="00EE4AE5"/>
    <w:rsid w:val="00EF4B18"/>
    <w:rsid w:val="00EF586C"/>
    <w:rsid w:val="00EF5A5F"/>
    <w:rsid w:val="00F0014D"/>
    <w:rsid w:val="00F01928"/>
    <w:rsid w:val="00F04078"/>
    <w:rsid w:val="00F04145"/>
    <w:rsid w:val="00F057AC"/>
    <w:rsid w:val="00F078DF"/>
    <w:rsid w:val="00F10BCD"/>
    <w:rsid w:val="00F135EC"/>
    <w:rsid w:val="00F13F71"/>
    <w:rsid w:val="00F15B53"/>
    <w:rsid w:val="00F21F4E"/>
    <w:rsid w:val="00F2226C"/>
    <w:rsid w:val="00F2559C"/>
    <w:rsid w:val="00F25945"/>
    <w:rsid w:val="00F25A4E"/>
    <w:rsid w:val="00F26B60"/>
    <w:rsid w:val="00F27E7B"/>
    <w:rsid w:val="00F30A8D"/>
    <w:rsid w:val="00F313AD"/>
    <w:rsid w:val="00F32599"/>
    <w:rsid w:val="00F327DD"/>
    <w:rsid w:val="00F3551F"/>
    <w:rsid w:val="00F35CC3"/>
    <w:rsid w:val="00F370E4"/>
    <w:rsid w:val="00F40058"/>
    <w:rsid w:val="00F403DB"/>
    <w:rsid w:val="00F404AE"/>
    <w:rsid w:val="00F428D1"/>
    <w:rsid w:val="00F5171F"/>
    <w:rsid w:val="00F5218D"/>
    <w:rsid w:val="00F55A84"/>
    <w:rsid w:val="00F565F9"/>
    <w:rsid w:val="00F56A0E"/>
    <w:rsid w:val="00F62104"/>
    <w:rsid w:val="00F63EF6"/>
    <w:rsid w:val="00F648BA"/>
    <w:rsid w:val="00F67EDC"/>
    <w:rsid w:val="00F67F89"/>
    <w:rsid w:val="00F83E79"/>
    <w:rsid w:val="00F84350"/>
    <w:rsid w:val="00F86B00"/>
    <w:rsid w:val="00F91059"/>
    <w:rsid w:val="00F91D2E"/>
    <w:rsid w:val="00F96D3B"/>
    <w:rsid w:val="00F97554"/>
    <w:rsid w:val="00FA4750"/>
    <w:rsid w:val="00FA67AA"/>
    <w:rsid w:val="00FB1199"/>
    <w:rsid w:val="00FB21CF"/>
    <w:rsid w:val="00FB38C7"/>
    <w:rsid w:val="00FB5EBF"/>
    <w:rsid w:val="00FB5F11"/>
    <w:rsid w:val="00FB6724"/>
    <w:rsid w:val="00FC5CAE"/>
    <w:rsid w:val="00FD06B4"/>
    <w:rsid w:val="00FD1E31"/>
    <w:rsid w:val="00FD7F05"/>
    <w:rsid w:val="00FE38BF"/>
    <w:rsid w:val="00FE3FDE"/>
    <w:rsid w:val="00FE5C2E"/>
    <w:rsid w:val="00FE64CB"/>
    <w:rsid w:val="00FF01C0"/>
    <w:rsid w:val="00FF47DA"/>
    <w:rsid w:val="00FF5766"/>
    <w:rsid w:val="00FF685B"/>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jc w:val="both"/>
    </w:pPr>
    <w:rPr>
      <w:rFonts w:ascii="Verdana" w:hAnsi="Verdana"/>
      <w:lang w:val="es-MX" w:eastAsia="es-ES"/>
    </w:rPr>
  </w:style>
  <w:style w:type="paragraph" w:styleId="Ttulo1">
    <w:name w:val="heading 1"/>
    <w:basedOn w:val="Normal"/>
    <w:next w:val="Normal"/>
    <w:link w:val="Ttulo1Car"/>
    <w:qFormat/>
    <w:rsid w:val="0049704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autoRedefine/>
    <w:qFormat/>
    <w:rsid w:val="000A3EE1"/>
    <w:pPr>
      <w:keepNext/>
      <w:spacing w:before="360" w:after="120"/>
      <w:ind w:right="567"/>
      <w:outlineLvl w:val="1"/>
    </w:pPr>
    <w:rPr>
      <w:b/>
      <w:sz w:val="28"/>
      <w:lang w:val="en-GB"/>
    </w:rPr>
  </w:style>
  <w:style w:type="paragraph" w:styleId="Ttulo3">
    <w:name w:val="heading 3"/>
    <w:basedOn w:val="Normal"/>
    <w:next w:val="Normal"/>
    <w:link w:val="Ttulo3Car"/>
    <w:autoRedefine/>
    <w:qFormat/>
    <w:rsid w:val="00F078DF"/>
    <w:pPr>
      <w:keepNext/>
      <w:spacing w:before="240" w:after="60"/>
      <w:ind w:left="708"/>
      <w:outlineLvl w:val="2"/>
    </w:pPr>
    <w:rPr>
      <w:rFonts w:cs="Gautami"/>
      <w:b/>
      <w:bCs/>
      <w:sz w:val="24"/>
      <w:szCs w:val="24"/>
      <w:lang w:val="en-GB"/>
    </w:rPr>
  </w:style>
  <w:style w:type="paragraph" w:styleId="Ttulo4">
    <w:name w:val="heading 4"/>
    <w:basedOn w:val="Normal"/>
    <w:next w:val="Normal"/>
    <w:link w:val="Ttulo4Car"/>
    <w:autoRedefine/>
    <w:qFormat/>
    <w:rsid w:val="00FF47DA"/>
    <w:pPr>
      <w:keepNext/>
      <w:spacing w:before="240"/>
      <w:ind w:left="1416"/>
      <w:outlineLvl w:val="3"/>
    </w:pPr>
    <w:rPr>
      <w:b/>
      <w:bCs/>
      <w:i/>
      <w:sz w:val="22"/>
      <w:szCs w:val="22"/>
      <w:lang w:val="en-GB"/>
    </w:rPr>
  </w:style>
  <w:style w:type="paragraph" w:styleId="Ttulo5">
    <w:name w:val="heading 5"/>
    <w:basedOn w:val="Normal"/>
    <w:next w:val="Normal"/>
    <w:link w:val="Ttulo5Car"/>
    <w:autoRedefine/>
    <w:qFormat/>
    <w:rsid w:val="000B03A5"/>
    <w:pPr>
      <w:spacing w:before="240" w:after="120"/>
      <w:ind w:left="708"/>
      <w:outlineLvl w:val="4"/>
    </w:pPr>
    <w:rPr>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9E4903"/>
    <w:rPr>
      <w:rFonts w:ascii="Tahoma" w:hAnsi="Tahoma" w:cs="Tahoma"/>
      <w:sz w:val="16"/>
      <w:szCs w:val="16"/>
    </w:rPr>
  </w:style>
  <w:style w:type="character" w:customStyle="1" w:styleId="BalloonTextChar">
    <w:name w:val="Balloon Text Char"/>
    <w:basedOn w:val="Fuentedeprrafopredeter"/>
    <w:link w:val="Textodeglobo"/>
    <w:uiPriority w:val="99"/>
    <w:semiHidden/>
    <w:rsid w:val="00A26724"/>
    <w:rPr>
      <w:rFonts w:ascii="Lucida Grande" w:hAnsi="Lucida Grande"/>
      <w:sz w:val="18"/>
      <w:szCs w:val="18"/>
    </w:rPr>
  </w:style>
  <w:style w:type="character" w:customStyle="1" w:styleId="Ttulo1Car">
    <w:name w:val="Título 1 Car"/>
    <w:basedOn w:val="Fuentedeprrafopredeter"/>
    <w:link w:val="Ttulo1"/>
    <w:locked/>
    <w:rsid w:val="0049704A"/>
    <w:rPr>
      <w:rFonts w:ascii="Cambria" w:hAnsi="Cambria" w:cs="Times New Roman"/>
      <w:b/>
      <w:bCs/>
      <w:kern w:val="32"/>
      <w:sz w:val="32"/>
      <w:szCs w:val="32"/>
      <w:lang w:val="es-MX"/>
    </w:rPr>
  </w:style>
  <w:style w:type="character" w:customStyle="1" w:styleId="Ttulo2Car">
    <w:name w:val="Título 2 Car"/>
    <w:basedOn w:val="Fuentedeprrafopredeter"/>
    <w:link w:val="Ttulo2"/>
    <w:rsid w:val="000A3EE1"/>
    <w:rPr>
      <w:rFonts w:ascii="Verdana" w:hAnsi="Verdana"/>
      <w:b/>
      <w:sz w:val="28"/>
      <w:lang w:val="en-GB" w:eastAsia="es-ES"/>
    </w:rPr>
  </w:style>
  <w:style w:type="character" w:customStyle="1" w:styleId="Ttulo3Car">
    <w:name w:val="Título 3 Car"/>
    <w:basedOn w:val="Fuentedeprrafopredeter"/>
    <w:link w:val="Ttulo3"/>
    <w:rsid w:val="00F078DF"/>
    <w:rPr>
      <w:rFonts w:ascii="Verdana" w:hAnsi="Verdana" w:cs="Gautami"/>
      <w:b/>
      <w:bCs/>
      <w:sz w:val="24"/>
      <w:szCs w:val="24"/>
      <w:lang w:val="en-GB" w:eastAsia="es-ES"/>
    </w:rPr>
  </w:style>
  <w:style w:type="character" w:customStyle="1" w:styleId="Ttulo4Car">
    <w:name w:val="Título 4 Car"/>
    <w:basedOn w:val="Fuentedeprrafopredeter"/>
    <w:link w:val="Ttulo4"/>
    <w:locked/>
    <w:rsid w:val="00FF47DA"/>
    <w:rPr>
      <w:rFonts w:ascii="Verdana" w:hAnsi="Verdana"/>
      <w:b/>
      <w:bCs/>
      <w:i/>
      <w:sz w:val="22"/>
      <w:szCs w:val="22"/>
      <w:lang w:val="en-GB" w:eastAsia="es-ES"/>
    </w:rPr>
  </w:style>
  <w:style w:type="character" w:customStyle="1" w:styleId="Ttulo5Car">
    <w:name w:val="Título 5 Car"/>
    <w:basedOn w:val="Fuentedeprrafopredeter"/>
    <w:link w:val="Ttulo5"/>
    <w:uiPriority w:val="9"/>
    <w:semiHidden/>
    <w:rsid w:val="0049606E"/>
    <w:rPr>
      <w:rFonts w:ascii="Calibri" w:eastAsia="Times New Roman" w:hAnsi="Calibri" w:cs="Times New Roman"/>
      <w:b/>
      <w:bCs/>
      <w:i/>
      <w:iCs/>
      <w:sz w:val="26"/>
      <w:szCs w:val="26"/>
      <w:lang w:val="es-MX" w:eastAsia="es-ES"/>
    </w:rPr>
  </w:style>
  <w:style w:type="table" w:styleId="Tablaconcuadrcula">
    <w:name w:val="Table Grid"/>
    <w:basedOn w:val="Tablanormal"/>
    <w:rsid w:val="00A075ED"/>
    <w:pPr>
      <w:spacing w:before="120"/>
      <w:jc w:val="both"/>
    </w:pPr>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Fuentedeprrafopredeter"/>
    <w:rsid w:val="00A075ED"/>
    <w:rPr>
      <w:rFonts w:cs="Times New Roman"/>
    </w:rPr>
  </w:style>
  <w:style w:type="paragraph" w:styleId="Lista2">
    <w:name w:val="List 2"/>
    <w:basedOn w:val="Normal"/>
    <w:rsid w:val="00A075ED"/>
    <w:pPr>
      <w:spacing w:before="100" w:beforeAutospacing="1" w:after="100" w:afterAutospacing="1"/>
    </w:pPr>
  </w:style>
  <w:style w:type="character" w:customStyle="1" w:styleId="grame">
    <w:name w:val="grame"/>
    <w:basedOn w:val="Fuentedeprrafopredeter"/>
    <w:rsid w:val="00A075ED"/>
    <w:rPr>
      <w:rFonts w:cs="Times New Roman"/>
    </w:rPr>
  </w:style>
  <w:style w:type="paragraph" w:customStyle="1" w:styleId="endofsection">
    <w:name w:val="endofsection"/>
    <w:basedOn w:val="Normal"/>
    <w:rsid w:val="00A075ED"/>
    <w:pPr>
      <w:spacing w:before="100" w:beforeAutospacing="1" w:after="100" w:afterAutospacing="1"/>
    </w:pPr>
  </w:style>
  <w:style w:type="paragraph" w:styleId="Encabezado">
    <w:name w:val="header"/>
    <w:basedOn w:val="Normal"/>
    <w:link w:val="EncabezadoCar"/>
    <w:rsid w:val="00710C80"/>
    <w:pPr>
      <w:tabs>
        <w:tab w:val="center" w:pos="4419"/>
        <w:tab w:val="right" w:pos="8838"/>
      </w:tabs>
    </w:pPr>
  </w:style>
  <w:style w:type="character" w:customStyle="1" w:styleId="EncabezadoCar">
    <w:name w:val="Encabezado Car"/>
    <w:basedOn w:val="Fuentedeprrafopredeter"/>
    <w:link w:val="Encabezado"/>
    <w:uiPriority w:val="99"/>
    <w:locked/>
    <w:rsid w:val="001D252D"/>
    <w:rPr>
      <w:rFonts w:ascii="Verdana" w:hAnsi="Verdana" w:cs="Times New Roman"/>
      <w:lang w:val="es-MX"/>
    </w:rPr>
  </w:style>
  <w:style w:type="paragraph" w:styleId="Piedepgina">
    <w:name w:val="footer"/>
    <w:basedOn w:val="Normal"/>
    <w:link w:val="PiedepginaCar"/>
    <w:rsid w:val="00710C80"/>
    <w:pPr>
      <w:tabs>
        <w:tab w:val="center" w:pos="4419"/>
        <w:tab w:val="right" w:pos="8838"/>
      </w:tabs>
    </w:pPr>
  </w:style>
  <w:style w:type="character" w:customStyle="1" w:styleId="PiedepginaCar">
    <w:name w:val="Pie de página Car"/>
    <w:basedOn w:val="Fuentedeprrafopredeter"/>
    <w:link w:val="Piedepgina"/>
    <w:uiPriority w:val="99"/>
    <w:locked/>
    <w:rsid w:val="00652DFC"/>
    <w:rPr>
      <w:rFonts w:ascii="Verdana" w:hAnsi="Verdana" w:cs="Times New Roman"/>
      <w:lang w:val="es-MX"/>
    </w:rPr>
  </w:style>
  <w:style w:type="paragraph" w:customStyle="1" w:styleId="TextumN1">
    <w:name w:val="TextumN1"/>
    <w:basedOn w:val="Normal"/>
    <w:autoRedefine/>
    <w:rsid w:val="009F2C6F"/>
    <w:pPr>
      <w:spacing w:before="100" w:beforeAutospacing="1" w:after="100" w:afterAutospacing="1"/>
      <w:ind w:left="708" w:hanging="348"/>
    </w:pPr>
    <w:rPr>
      <w:sz w:val="22"/>
    </w:rPr>
  </w:style>
  <w:style w:type="paragraph" w:customStyle="1" w:styleId="TextumN1b">
    <w:name w:val="TextumN1b"/>
    <w:basedOn w:val="Normal"/>
    <w:autoRedefine/>
    <w:rsid w:val="004F5A9B"/>
    <w:pPr>
      <w:jc w:val="left"/>
    </w:pPr>
    <w:rPr>
      <w:lang w:val="es-ES"/>
    </w:r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Nmerodepgina">
    <w:name w:val="page number"/>
    <w:basedOn w:val="Fuentedeprrafopredeter"/>
    <w:rsid w:val="00A95A93"/>
    <w:rPr>
      <w:rFonts w:cs="Times New Roman"/>
    </w:rPr>
  </w:style>
  <w:style w:type="paragraph" w:customStyle="1" w:styleId="TextumBot">
    <w:name w:val="TextumBot"/>
    <w:basedOn w:val="Normal"/>
    <w:rsid w:val="003A470E"/>
    <w:rPr>
      <w:rFonts w:ascii="Trebuchet MS" w:hAnsi="Trebuchet MS"/>
      <w:sz w:val="22"/>
      <w:lang w:val="en-GB"/>
    </w:rPr>
  </w:style>
  <w:style w:type="table" w:styleId="TablaWeb2">
    <w:name w:val="Table Web 2"/>
    <w:basedOn w:val="Tabla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FD1E31"/>
    <w:rPr>
      <w:sz w:val="22"/>
      <w:szCs w:val="22"/>
      <w:lang w:val="en-GB"/>
    </w:rPr>
  </w:style>
  <w:style w:type="paragraph" w:customStyle="1" w:styleId="StyleHeading3Verdana11ptLeft049">
    <w:name w:val="Style Heading 3 + Verdana 11 pt Left:  0.49&quot;"/>
    <w:basedOn w:val="Ttulo3"/>
    <w:autoRedefine/>
    <w:rsid w:val="00CD5F5E"/>
    <w:pPr>
      <w:keepNext w:val="0"/>
      <w:spacing w:before="100" w:beforeAutospacing="1" w:after="100" w:afterAutospacing="1"/>
    </w:pPr>
    <w:rPr>
      <w:rFonts w:cs="Times New Roman"/>
      <w:b w:val="0"/>
      <w:sz w:val="22"/>
      <w:szCs w:val="20"/>
      <w:lang w:eastAsia="es-MX"/>
    </w:rPr>
  </w:style>
  <w:style w:type="paragraph" w:styleId="Textonotapie">
    <w:name w:val="footnote text"/>
    <w:basedOn w:val="Normal"/>
    <w:link w:val="TextonotapieCar"/>
    <w:semiHidden/>
    <w:rsid w:val="00BA5BC9"/>
  </w:style>
  <w:style w:type="character" w:customStyle="1" w:styleId="TextonotapieCar">
    <w:name w:val="Texto nota pie Car"/>
    <w:basedOn w:val="Fuentedeprrafopredeter"/>
    <w:link w:val="Textonotapie"/>
    <w:uiPriority w:val="99"/>
    <w:semiHidden/>
    <w:locked/>
    <w:rsid w:val="006F6A04"/>
    <w:rPr>
      <w:rFonts w:ascii="Verdana" w:hAnsi="Verdana" w:cs="Times New Roman"/>
      <w:lang w:val="es-MX" w:eastAsia="es-ES"/>
    </w:rPr>
  </w:style>
  <w:style w:type="character" w:styleId="Refdenotaalpie">
    <w:name w:val="footnote reference"/>
    <w:basedOn w:val="Fuentedeprrafopredeter"/>
    <w:semiHidden/>
    <w:rsid w:val="00BA5BC9"/>
    <w:rPr>
      <w:rFonts w:cs="Times New Roman"/>
      <w:vertAlign w:val="superscript"/>
    </w:rPr>
  </w:style>
  <w:style w:type="character" w:customStyle="1" w:styleId="TextodegloboCar">
    <w:name w:val="Texto de globo Car"/>
    <w:basedOn w:val="Fuentedeprrafopredeter"/>
    <w:link w:val="Textodeglobo"/>
    <w:uiPriority w:val="99"/>
    <w:semiHidden/>
    <w:rsid w:val="0049606E"/>
    <w:rPr>
      <w:sz w:val="0"/>
      <w:szCs w:val="0"/>
      <w:lang w:val="es-MX" w:eastAsia="es-ES"/>
    </w:rPr>
  </w:style>
  <w:style w:type="paragraph" w:customStyle="1" w:styleId="StyleHeading3Verdana11ptLeft0491">
    <w:name w:val="Style Heading 3 + Verdana 11 pt Left:  0.49&quot;1"/>
    <w:basedOn w:val="Ttulo3"/>
    <w:autoRedefine/>
    <w:rsid w:val="00DF0E21"/>
    <w:pPr>
      <w:spacing w:before="360" w:after="120"/>
      <w:ind w:left="706"/>
    </w:pPr>
    <w:rPr>
      <w:rFonts w:cs="Times New Roman"/>
      <w:b w:val="0"/>
      <w:sz w:val="22"/>
      <w:szCs w:val="20"/>
    </w:rPr>
  </w:style>
  <w:style w:type="paragraph" w:customStyle="1" w:styleId="Heading2b">
    <w:name w:val="Heading 2b"/>
    <w:basedOn w:val="Ttulo2"/>
    <w:autoRedefine/>
    <w:rsid w:val="000F021B"/>
    <w:rPr>
      <w:sz w:val="26"/>
      <w:szCs w:val="26"/>
      <w:lang w:val="es-ES"/>
    </w:rPr>
  </w:style>
  <w:style w:type="table" w:styleId="TablaWeb3">
    <w:name w:val="Table Web 3"/>
    <w:basedOn w:val="Tablanormal"/>
    <w:rsid w:val="000F021B"/>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extumChar">
    <w:name w:val="Textum Char"/>
    <w:basedOn w:val="Fuentedeprrafopredeter"/>
    <w:link w:val="Textum"/>
    <w:locked/>
    <w:rsid w:val="00FD1E31"/>
    <w:rPr>
      <w:rFonts w:ascii="Verdana" w:hAnsi="Verdana"/>
      <w:sz w:val="22"/>
      <w:szCs w:val="22"/>
      <w:lang w:val="en-GB" w:eastAsia="es-ES"/>
    </w:rPr>
  </w:style>
  <w:style w:type="paragraph" w:customStyle="1" w:styleId="Texto">
    <w:name w:val="Texto"/>
    <w:basedOn w:val="Normal"/>
    <w:link w:val="TextoCar"/>
    <w:rsid w:val="001E31E5"/>
    <w:rPr>
      <w:rFonts w:cs="Verdana"/>
      <w:sz w:val="22"/>
      <w:szCs w:val="24"/>
      <w:lang w:val="es-ES"/>
    </w:rPr>
  </w:style>
  <w:style w:type="character" w:customStyle="1" w:styleId="TextoCar">
    <w:name w:val="Texto Car"/>
    <w:basedOn w:val="Fuentedeprrafopredeter"/>
    <w:link w:val="Texto"/>
    <w:uiPriority w:val="99"/>
    <w:locked/>
    <w:rsid w:val="001E31E5"/>
    <w:rPr>
      <w:rFonts w:ascii="Verdana" w:hAnsi="Verdana" w:cs="Verdana"/>
      <w:sz w:val="24"/>
      <w:szCs w:val="24"/>
      <w:lang w:val="es-ES" w:eastAsia="es-ES" w:bidi="ar-SA"/>
    </w:rPr>
  </w:style>
  <w:style w:type="paragraph" w:customStyle="1" w:styleId="Inx">
    <w:name w:val="Inx"/>
    <w:basedOn w:val="TextumN1b"/>
    <w:rsid w:val="009F2C6F"/>
    <w:pPr>
      <w:tabs>
        <w:tab w:val="left" w:pos="840"/>
        <w:tab w:val="left" w:pos="1320"/>
      </w:tabs>
      <w:ind w:left="840" w:hanging="480"/>
    </w:pPr>
    <w:rPr>
      <w:sz w:val="22"/>
      <w:szCs w:val="22"/>
    </w:rPr>
  </w:style>
  <w:style w:type="paragraph" w:styleId="NormalWeb">
    <w:name w:val="Normal (Web)"/>
    <w:basedOn w:val="Normal"/>
    <w:uiPriority w:val="99"/>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rsid w:val="005C1BC2"/>
    <w:pPr>
      <w:spacing w:before="360"/>
      <w:ind w:right="720"/>
    </w:pPr>
    <w:rPr>
      <w:b/>
      <w:smallCaps/>
      <w:sz w:val="24"/>
      <w:szCs w:val="24"/>
      <w:lang w:eastAsia="es-MX"/>
    </w:rPr>
  </w:style>
  <w:style w:type="paragraph" w:customStyle="1" w:styleId="DecisionesCharCharChar">
    <w:name w:val="Decisiones Char Char Char"/>
    <w:basedOn w:val="Normal"/>
    <w:autoRedefine/>
    <w:rsid w:val="00B53779"/>
    <w:pPr>
      <w:ind w:firstLine="337"/>
    </w:pPr>
    <w:rPr>
      <w:smallCaps/>
      <w:lang w:val="es-PA" w:eastAsia="es-MX"/>
    </w:rPr>
  </w:style>
  <w:style w:type="character" w:styleId="Hipervnculo">
    <w:name w:val="Hyperlink"/>
    <w:basedOn w:val="Fuentedeprrafopredeter"/>
    <w:uiPriority w:val="99"/>
    <w:rsid w:val="005C3F29"/>
    <w:rPr>
      <w:rFonts w:cs="Times New Roman"/>
      <w:color w:val="0000FF"/>
      <w:u w:val="single"/>
    </w:rPr>
  </w:style>
  <w:style w:type="paragraph" w:styleId="TDC3">
    <w:name w:val="toc 3"/>
    <w:basedOn w:val="Normal"/>
    <w:next w:val="Normal"/>
    <w:autoRedefine/>
    <w:uiPriority w:val="39"/>
    <w:rsid w:val="001D252D"/>
    <w:pPr>
      <w:tabs>
        <w:tab w:val="right" w:leader="dot" w:pos="9350"/>
      </w:tabs>
      <w:ind w:left="397"/>
      <w:jc w:val="left"/>
    </w:pPr>
  </w:style>
  <w:style w:type="paragraph" w:styleId="TDC2">
    <w:name w:val="toc 2"/>
    <w:basedOn w:val="Normal"/>
    <w:next w:val="Normal"/>
    <w:autoRedefine/>
    <w:uiPriority w:val="39"/>
    <w:rsid w:val="00401578"/>
    <w:pPr>
      <w:tabs>
        <w:tab w:val="right" w:leader="dot" w:pos="9350"/>
      </w:tabs>
      <w:ind w:left="700"/>
      <w:jc w:val="left"/>
    </w:pPr>
  </w:style>
  <w:style w:type="paragraph" w:customStyle="1" w:styleId="Ttulo2b">
    <w:name w:val="Título 2b"/>
    <w:basedOn w:val="Ttulo2"/>
    <w:autoRedefine/>
    <w:rsid w:val="001D252D"/>
    <w:pPr>
      <w:spacing w:before="240"/>
      <w:jc w:val="center"/>
    </w:pPr>
    <w:rPr>
      <w:sz w:val="26"/>
      <w:szCs w:val="26"/>
    </w:rPr>
  </w:style>
  <w:style w:type="paragraph" w:styleId="TDC4">
    <w:name w:val="toc 4"/>
    <w:basedOn w:val="Normal"/>
    <w:next w:val="Normal"/>
    <w:autoRedefine/>
    <w:uiPriority w:val="39"/>
    <w:rsid w:val="00E237F4"/>
    <w:pPr>
      <w:tabs>
        <w:tab w:val="right" w:leader="dot" w:pos="9350"/>
      </w:tabs>
      <w:ind w:left="600"/>
      <w:jc w:val="left"/>
    </w:pPr>
  </w:style>
  <w:style w:type="paragraph" w:customStyle="1" w:styleId="DecisionText">
    <w:name w:val="DecisionText"/>
    <w:basedOn w:val="DecisionesCharCharChar"/>
    <w:link w:val="DecisionTextCar"/>
    <w:rsid w:val="00457B00"/>
    <w:pPr>
      <w:ind w:firstLine="0"/>
      <w:jc w:val="center"/>
    </w:pPr>
    <w:rPr>
      <w:rFonts w:eastAsia="MS Mincho"/>
      <w:b/>
      <w:sz w:val="24"/>
      <w:szCs w:val="24"/>
      <w:lang w:val="es-ES_tradnl"/>
    </w:rPr>
  </w:style>
  <w:style w:type="paragraph" w:customStyle="1" w:styleId="Deciden">
    <w:name w:val="Deciden"/>
    <w:basedOn w:val="Ttulo3"/>
    <w:autoRedefine/>
    <w:rsid w:val="00457B00"/>
    <w:pPr>
      <w:spacing w:before="120" w:after="0"/>
      <w:jc w:val="center"/>
    </w:pPr>
    <w:rPr>
      <w:rFonts w:cs="Times New Roman"/>
      <w:bCs w:val="0"/>
      <w:szCs w:val="20"/>
    </w:rPr>
  </w:style>
  <w:style w:type="paragraph" w:customStyle="1" w:styleId="DecisionHead1">
    <w:name w:val="DecisionHead1"/>
    <w:basedOn w:val="Normal"/>
    <w:link w:val="DecisionHead1Car"/>
    <w:rsid w:val="00457B00"/>
    <w:pPr>
      <w:pBdr>
        <w:bottom w:val="double" w:sz="4" w:space="1" w:color="auto"/>
      </w:pBdr>
      <w:spacing w:before="360"/>
      <w:ind w:left="720" w:right="720"/>
      <w:jc w:val="center"/>
    </w:pPr>
    <w:rPr>
      <w:b/>
      <w:bCs/>
      <w:smallCaps/>
      <w:sz w:val="24"/>
      <w:lang w:val="en-GB" w:eastAsia="es-MX"/>
    </w:rPr>
  </w:style>
  <w:style w:type="character" w:customStyle="1" w:styleId="DecisionTextCar">
    <w:name w:val="DecisionText Car"/>
    <w:basedOn w:val="Fuentedeprrafopredeter"/>
    <w:link w:val="DecisionText"/>
    <w:locked/>
    <w:rsid w:val="00457B00"/>
    <w:rPr>
      <w:rFonts w:ascii="Verdana" w:eastAsia="MS Mincho" w:hAnsi="Verdana" w:cs="Times New Roman"/>
      <w:b/>
      <w:smallCaps/>
      <w:sz w:val="24"/>
      <w:szCs w:val="24"/>
      <w:lang w:val="es-ES_tradnl" w:eastAsia="es-MX"/>
    </w:rPr>
  </w:style>
  <w:style w:type="paragraph" w:styleId="Textosinformato">
    <w:name w:val="Plain Text"/>
    <w:basedOn w:val="Normal"/>
    <w:link w:val="TextosinformatoCar"/>
    <w:rsid w:val="009C2642"/>
    <w:pPr>
      <w:spacing w:before="0"/>
      <w:jc w:val="left"/>
    </w:pPr>
    <w:rPr>
      <w:rFonts w:ascii="Courier New" w:eastAsia="SimSun" w:hAnsi="Courier New" w:cs="Courier New"/>
      <w:lang w:val="es-ES" w:eastAsia="zh-CN"/>
    </w:rPr>
  </w:style>
  <w:style w:type="character" w:customStyle="1" w:styleId="TextosinformatoCar">
    <w:name w:val="Texto sin formato Car"/>
    <w:basedOn w:val="Fuentedeprrafopredeter"/>
    <w:link w:val="Textosinformato"/>
    <w:locked/>
    <w:rsid w:val="009C2642"/>
    <w:rPr>
      <w:rFonts w:ascii="Courier New" w:eastAsia="SimSun" w:hAnsi="Courier New" w:cs="Courier New"/>
      <w:lang w:eastAsia="zh-CN"/>
    </w:rPr>
  </w:style>
  <w:style w:type="paragraph" w:customStyle="1" w:styleId="Inciso">
    <w:name w:val="Inciso"/>
    <w:basedOn w:val="Normal"/>
    <w:rsid w:val="009C2642"/>
    <w:pPr>
      <w:spacing w:before="40" w:after="40"/>
      <w:jc w:val="left"/>
    </w:pPr>
    <w:rPr>
      <w:sz w:val="22"/>
      <w:szCs w:val="22"/>
    </w:rPr>
  </w:style>
  <w:style w:type="paragraph" w:customStyle="1" w:styleId="Titulo4">
    <w:name w:val="Titulo 4"/>
    <w:basedOn w:val="Normal"/>
    <w:autoRedefine/>
    <w:rsid w:val="009C2642"/>
    <w:pPr>
      <w:spacing w:before="240"/>
      <w:ind w:left="720"/>
    </w:pPr>
    <w:rPr>
      <w:rFonts w:cs="Verdana"/>
      <w:b/>
      <w:sz w:val="22"/>
      <w:szCs w:val="22"/>
      <w:lang w:val="es-ES"/>
    </w:rPr>
  </w:style>
  <w:style w:type="character" w:styleId="Refdecomentario">
    <w:name w:val="annotation reference"/>
    <w:basedOn w:val="Fuentedeprrafopredeter"/>
    <w:rsid w:val="009C2642"/>
    <w:rPr>
      <w:rFonts w:cs="Times New Roman"/>
      <w:sz w:val="16"/>
      <w:szCs w:val="16"/>
    </w:rPr>
  </w:style>
  <w:style w:type="paragraph" w:styleId="Textocomentario">
    <w:name w:val="annotation text"/>
    <w:basedOn w:val="Normal"/>
    <w:link w:val="TextocomentarioCar"/>
    <w:rsid w:val="009C2642"/>
  </w:style>
  <w:style w:type="character" w:customStyle="1" w:styleId="TextocomentarioCar">
    <w:name w:val="Texto comentario Car"/>
    <w:basedOn w:val="Fuentedeprrafopredeter"/>
    <w:link w:val="Textocomentario"/>
    <w:locked/>
    <w:rsid w:val="009C2642"/>
    <w:rPr>
      <w:rFonts w:ascii="Verdana" w:hAnsi="Verdana" w:cs="Times New Roman"/>
      <w:lang w:val="es-MX"/>
    </w:rPr>
  </w:style>
  <w:style w:type="paragraph" w:styleId="Asuntodelcomentario">
    <w:name w:val="annotation subject"/>
    <w:basedOn w:val="Textocomentario"/>
    <w:next w:val="Textocomentario"/>
    <w:link w:val="AsuntodelcomentarioCar"/>
    <w:rsid w:val="009C2642"/>
    <w:rPr>
      <w:b/>
      <w:bCs/>
    </w:rPr>
  </w:style>
  <w:style w:type="character" w:customStyle="1" w:styleId="AsuntodelcomentarioCar">
    <w:name w:val="Asunto del comentario Car"/>
    <w:basedOn w:val="TextocomentarioCar"/>
    <w:link w:val="Asuntodelcomentario"/>
    <w:locked/>
    <w:rsid w:val="009C2642"/>
    <w:rPr>
      <w:b/>
      <w:bCs/>
    </w:rPr>
  </w:style>
  <w:style w:type="paragraph" w:customStyle="1" w:styleId="Default">
    <w:name w:val="Default"/>
    <w:link w:val="DefaultChar"/>
    <w:rsid w:val="009C2642"/>
    <w:pPr>
      <w:autoSpaceDE w:val="0"/>
      <w:autoSpaceDN w:val="0"/>
      <w:adjustRightInd w:val="0"/>
    </w:pPr>
    <w:rPr>
      <w:rFonts w:ascii="Arial" w:hAnsi="Arial" w:cs="Arial"/>
      <w:color w:val="000000"/>
      <w:sz w:val="24"/>
      <w:szCs w:val="24"/>
      <w:lang w:val="es-ES" w:eastAsia="es-ES"/>
    </w:rPr>
  </w:style>
  <w:style w:type="character" w:customStyle="1" w:styleId="DecisionesCharCharCharChar">
    <w:name w:val="Decisiones Char Char Char Char"/>
    <w:basedOn w:val="Fuentedeprrafopredeter"/>
    <w:rsid w:val="009C2642"/>
    <w:rPr>
      <w:rFonts w:ascii="Verdana" w:hAnsi="Verdana" w:cs="Times New Roman"/>
      <w:b/>
      <w:smallCaps/>
      <w:sz w:val="24"/>
      <w:lang w:val="en-GB" w:eastAsia="es-MX" w:bidi="ar-SA"/>
    </w:rPr>
  </w:style>
  <w:style w:type="paragraph" w:styleId="Sangradetextonormal">
    <w:name w:val="Body Text Indent"/>
    <w:basedOn w:val="Normal"/>
    <w:link w:val="SangradetextonormalCar"/>
    <w:rsid w:val="009C2642"/>
    <w:pPr>
      <w:ind w:left="960" w:hanging="360"/>
    </w:pPr>
    <w:rPr>
      <w:sz w:val="22"/>
    </w:rPr>
  </w:style>
  <w:style w:type="character" w:customStyle="1" w:styleId="SangradetextonormalCar">
    <w:name w:val="Sangría de texto normal Car"/>
    <w:basedOn w:val="Fuentedeprrafopredeter"/>
    <w:link w:val="Sangradetextonormal"/>
    <w:locked/>
    <w:rsid w:val="009C2642"/>
    <w:rPr>
      <w:rFonts w:ascii="Verdana" w:hAnsi="Verdana" w:cs="Times New Roman"/>
      <w:sz w:val="22"/>
      <w:lang w:val="es-MX"/>
    </w:rPr>
  </w:style>
  <w:style w:type="paragraph" w:customStyle="1" w:styleId="TextumCar">
    <w:name w:val="Textum Car"/>
    <w:basedOn w:val="Normal"/>
    <w:autoRedefine/>
    <w:rsid w:val="009C2642"/>
    <w:rPr>
      <w:lang w:val="es-ES" w:eastAsia="es-MX"/>
    </w:rPr>
  </w:style>
  <w:style w:type="paragraph" w:customStyle="1" w:styleId="Incixum">
    <w:name w:val="Incixum"/>
    <w:basedOn w:val="Textum"/>
    <w:rsid w:val="009C2642"/>
    <w:pPr>
      <w:autoSpaceDE w:val="0"/>
      <w:autoSpaceDN w:val="0"/>
      <w:adjustRightInd w:val="0"/>
      <w:ind w:left="1000" w:hanging="400"/>
    </w:pPr>
    <w:rPr>
      <w:rFonts w:cs="Arial"/>
      <w:color w:val="000000"/>
      <w:szCs w:val="20"/>
      <w:lang w:val="es-ES"/>
    </w:rPr>
  </w:style>
  <w:style w:type="paragraph" w:customStyle="1" w:styleId="TextumInc">
    <w:name w:val="TextumInc"/>
    <w:basedOn w:val="Textum"/>
    <w:rsid w:val="009C2642"/>
    <w:pPr>
      <w:ind w:left="720" w:hanging="360"/>
    </w:pPr>
    <w:rPr>
      <w:szCs w:val="20"/>
      <w:lang w:val="es-MX"/>
    </w:rPr>
  </w:style>
  <w:style w:type="paragraph" w:customStyle="1" w:styleId="Capitular">
    <w:name w:val="Capitular"/>
    <w:basedOn w:val="Textum"/>
    <w:rsid w:val="009C2642"/>
    <w:pPr>
      <w:autoSpaceDE w:val="0"/>
      <w:autoSpaceDN w:val="0"/>
      <w:adjustRightInd w:val="0"/>
    </w:pPr>
    <w:rPr>
      <w:b/>
      <w:szCs w:val="24"/>
      <w:lang w:val="es-ES"/>
    </w:rPr>
  </w:style>
  <w:style w:type="paragraph" w:customStyle="1" w:styleId="Anexos">
    <w:name w:val="Anexos"/>
    <w:basedOn w:val="Ttulo3"/>
    <w:autoRedefine/>
    <w:rsid w:val="009C2642"/>
    <w:pPr>
      <w:tabs>
        <w:tab w:val="left" w:pos="360"/>
        <w:tab w:val="left" w:pos="3030"/>
        <w:tab w:val="center" w:pos="4500"/>
      </w:tabs>
      <w:jc w:val="center"/>
    </w:pPr>
    <w:rPr>
      <w:rFonts w:cs="Times New Roman"/>
      <w:bCs w:val="0"/>
      <w:sz w:val="28"/>
    </w:rPr>
  </w:style>
  <w:style w:type="paragraph" w:customStyle="1" w:styleId="FinSeccion">
    <w:name w:val="FinSeccion"/>
    <w:basedOn w:val="Normal"/>
    <w:rsid w:val="009C2642"/>
    <w:pPr>
      <w:spacing w:before="240"/>
      <w:jc w:val="center"/>
    </w:pPr>
    <w:rPr>
      <w:rFonts w:ascii="Wingdings" w:hAnsi="Wingdings"/>
      <w:sz w:val="22"/>
      <w:szCs w:val="24"/>
    </w:rPr>
  </w:style>
  <w:style w:type="paragraph" w:styleId="Textoindependiente">
    <w:name w:val="Body Text"/>
    <w:basedOn w:val="Normal"/>
    <w:link w:val="TextoindependienteCar"/>
    <w:rsid w:val="009C2642"/>
    <w:pPr>
      <w:jc w:val="center"/>
    </w:pPr>
    <w:rPr>
      <w:b/>
      <w:bCs/>
      <w:sz w:val="22"/>
      <w:szCs w:val="24"/>
      <w:lang w:val="es-ES"/>
    </w:rPr>
  </w:style>
  <w:style w:type="character" w:customStyle="1" w:styleId="TextoindependienteCar">
    <w:name w:val="Texto independiente Car"/>
    <w:basedOn w:val="Fuentedeprrafopredeter"/>
    <w:link w:val="Textoindependiente"/>
    <w:locked/>
    <w:rsid w:val="009C2642"/>
    <w:rPr>
      <w:rFonts w:ascii="Verdana" w:hAnsi="Verdana" w:cs="Times New Roman"/>
      <w:b/>
      <w:bCs/>
      <w:sz w:val="24"/>
      <w:szCs w:val="24"/>
    </w:rPr>
  </w:style>
  <w:style w:type="paragraph" w:customStyle="1" w:styleId="EndofSection0">
    <w:name w:val="EndofSection"/>
    <w:basedOn w:val="Normal"/>
    <w:rsid w:val="009C2642"/>
    <w:pPr>
      <w:tabs>
        <w:tab w:val="left" w:pos="360"/>
      </w:tabs>
      <w:spacing w:before="240"/>
      <w:jc w:val="center"/>
    </w:pPr>
    <w:rPr>
      <w:rFonts w:ascii="Wingdings" w:hAnsi="Wingdings"/>
      <w:b/>
      <w:sz w:val="22"/>
      <w:lang w:val="es-ES_tradnl"/>
    </w:rPr>
  </w:style>
  <w:style w:type="paragraph" w:styleId="Sangra3detindependiente">
    <w:name w:val="Body Text Indent 3"/>
    <w:basedOn w:val="Normal"/>
    <w:link w:val="Sangra3detindependienteCar"/>
    <w:rsid w:val="009C2642"/>
    <w:pPr>
      <w:tabs>
        <w:tab w:val="left" w:pos="5865"/>
      </w:tabs>
      <w:ind w:left="900" w:hanging="360"/>
    </w:pPr>
    <w:rPr>
      <w:sz w:val="22"/>
      <w:szCs w:val="24"/>
      <w:lang w:val="es-ES"/>
    </w:rPr>
  </w:style>
  <w:style w:type="character" w:customStyle="1" w:styleId="Sangra3detindependienteCar">
    <w:name w:val="Sangría 3 de t. independiente Car"/>
    <w:basedOn w:val="Fuentedeprrafopredeter"/>
    <w:link w:val="Sangra3detindependiente"/>
    <w:locked/>
    <w:rsid w:val="009C2642"/>
    <w:rPr>
      <w:rFonts w:ascii="Verdana" w:hAnsi="Verdana" w:cs="Times New Roman"/>
      <w:sz w:val="24"/>
      <w:szCs w:val="24"/>
    </w:rPr>
  </w:style>
  <w:style w:type="paragraph" w:customStyle="1" w:styleId="FInSeccion0">
    <w:name w:val="FInSeccion"/>
    <w:basedOn w:val="Normal"/>
    <w:rsid w:val="009C2642"/>
    <w:pPr>
      <w:tabs>
        <w:tab w:val="left" w:pos="5865"/>
      </w:tabs>
      <w:spacing w:before="360"/>
      <w:jc w:val="center"/>
    </w:pPr>
    <w:rPr>
      <w:rFonts w:ascii="Wingdings" w:hAnsi="Wingdings"/>
      <w:sz w:val="24"/>
      <w:szCs w:val="24"/>
    </w:rPr>
  </w:style>
  <w:style w:type="paragraph" w:customStyle="1" w:styleId="Inchico">
    <w:name w:val="Inchico"/>
    <w:basedOn w:val="Normal"/>
    <w:rsid w:val="009C2642"/>
    <w:rPr>
      <w:sz w:val="22"/>
      <w:szCs w:val="22"/>
      <w:lang w:val="es-ES_tradnl" w:eastAsia="en-US"/>
    </w:rPr>
  </w:style>
  <w:style w:type="character" w:styleId="Hipervnculovisitado">
    <w:name w:val="FollowedHyperlink"/>
    <w:basedOn w:val="Fuentedeprrafopredeter"/>
    <w:rsid w:val="009C2642"/>
    <w:rPr>
      <w:rFonts w:cs="Times New Roman"/>
      <w:color w:val="800080"/>
      <w:u w:val="single"/>
    </w:rPr>
  </w:style>
  <w:style w:type="paragraph" w:customStyle="1" w:styleId="PaisSub">
    <w:name w:val="PaisSub"/>
    <w:basedOn w:val="Pais"/>
    <w:autoRedefine/>
    <w:rsid w:val="009C2642"/>
    <w:rPr>
      <w:u w:val="thick"/>
    </w:rPr>
  </w:style>
  <w:style w:type="paragraph" w:customStyle="1" w:styleId="Pais">
    <w:name w:val="Pais"/>
    <w:basedOn w:val="Textoindependiente"/>
    <w:rsid w:val="009C2642"/>
    <w:pPr>
      <w:widowControl w:val="0"/>
      <w:tabs>
        <w:tab w:val="center" w:pos="4908"/>
      </w:tabs>
      <w:autoSpaceDE w:val="0"/>
      <w:autoSpaceDN w:val="0"/>
      <w:adjustRightInd w:val="0"/>
      <w:spacing w:before="103"/>
    </w:pPr>
    <w:rPr>
      <w:color w:val="000000"/>
      <w:lang w:val="en-US"/>
    </w:rPr>
  </w:style>
  <w:style w:type="paragraph" w:customStyle="1" w:styleId="Estilo1">
    <w:name w:val="Estilo1"/>
    <w:basedOn w:val="Pais2"/>
    <w:autoRedefine/>
    <w:rsid w:val="009C2642"/>
    <w:pPr>
      <w:spacing w:before="120" w:after="120"/>
    </w:pPr>
  </w:style>
  <w:style w:type="paragraph" w:customStyle="1" w:styleId="Pais2">
    <w:name w:val="Pais2"/>
    <w:basedOn w:val="Pais"/>
    <w:rsid w:val="009C2642"/>
    <w:rPr>
      <w:sz w:val="20"/>
      <w:lang w:val="es-ES"/>
    </w:rPr>
  </w:style>
  <w:style w:type="paragraph" w:customStyle="1" w:styleId="EndOfSection1">
    <w:name w:val="EndOfSection"/>
    <w:basedOn w:val="Normal"/>
    <w:rsid w:val="009C2642"/>
    <w:pPr>
      <w:spacing w:before="240"/>
      <w:jc w:val="center"/>
    </w:pPr>
    <w:rPr>
      <w:rFonts w:ascii="Wingdings" w:hAnsi="Wingdings"/>
      <w:b/>
      <w:lang w:val="en-GB"/>
    </w:rPr>
  </w:style>
  <w:style w:type="paragraph" w:customStyle="1" w:styleId="LosMinistros">
    <w:name w:val="LosMinistros"/>
    <w:basedOn w:val="Texto"/>
    <w:rsid w:val="006B7843"/>
    <w:rPr>
      <w:b/>
      <w:i/>
      <w:lang w:val="en-US"/>
    </w:rPr>
  </w:style>
  <w:style w:type="paragraph" w:customStyle="1" w:styleId="Recommend">
    <w:name w:val="Recommend"/>
    <w:basedOn w:val="Texto"/>
    <w:rsid w:val="00B3028A"/>
    <w:pPr>
      <w:jc w:val="center"/>
    </w:pPr>
    <w:rPr>
      <w:b/>
      <w:bCs/>
      <w:sz w:val="20"/>
      <w:szCs w:val="20"/>
      <w:lang w:val="en-US"/>
    </w:rPr>
  </w:style>
  <w:style w:type="character" w:customStyle="1" w:styleId="DecisionHead1Car">
    <w:name w:val="DecisionHead1 Car"/>
    <w:basedOn w:val="Fuentedeprrafopredeter"/>
    <w:link w:val="DecisionHead1"/>
    <w:locked/>
    <w:rsid w:val="00B3028A"/>
    <w:rPr>
      <w:rFonts w:ascii="Verdana" w:hAnsi="Verdana" w:cs="Times New Roman"/>
      <w:b/>
      <w:bCs/>
      <w:smallCaps/>
      <w:sz w:val="24"/>
      <w:lang w:val="en-GB" w:eastAsia="es-MX"/>
    </w:rPr>
  </w:style>
  <w:style w:type="character" w:customStyle="1" w:styleId="estilo11">
    <w:name w:val="estilo11"/>
    <w:basedOn w:val="Fuentedeprrafopredeter"/>
    <w:rsid w:val="00C566C4"/>
    <w:rPr>
      <w:rFonts w:ascii="Verdana" w:hAnsi="Verdana" w:cs="Times New Roman"/>
      <w:sz w:val="16"/>
      <w:szCs w:val="16"/>
    </w:rPr>
  </w:style>
  <w:style w:type="paragraph" w:styleId="Prrafodelista">
    <w:name w:val="List Paragraph"/>
    <w:basedOn w:val="Normal"/>
    <w:uiPriority w:val="34"/>
    <w:qFormat/>
    <w:rsid w:val="002A44A9"/>
    <w:pPr>
      <w:ind w:left="720"/>
      <w:contextualSpacing/>
    </w:pPr>
  </w:style>
  <w:style w:type="character" w:customStyle="1" w:styleId="longtext1">
    <w:name w:val="long_text1"/>
    <w:basedOn w:val="Fuentedeprrafopredeter"/>
    <w:rsid w:val="000F6917"/>
    <w:rPr>
      <w:sz w:val="20"/>
      <w:szCs w:val="20"/>
    </w:rPr>
  </w:style>
  <w:style w:type="paragraph" w:customStyle="1" w:styleId="PropuestadeDecision">
    <w:name w:val="PropuestadeDecision"/>
    <w:basedOn w:val="Normal"/>
    <w:link w:val="PropuestadeDecisionCar"/>
    <w:qFormat/>
    <w:rsid w:val="000F6917"/>
    <w:pPr>
      <w:pBdr>
        <w:bottom w:val="single" w:sz="4" w:space="1" w:color="auto"/>
      </w:pBdr>
      <w:spacing w:before="360"/>
      <w:jc w:val="center"/>
    </w:pPr>
    <w:rPr>
      <w:rFonts w:cs="Gautami"/>
      <w:b/>
      <w:bCs/>
      <w:sz w:val="24"/>
      <w:szCs w:val="24"/>
      <w:lang w:val="en-US"/>
    </w:rPr>
  </w:style>
  <w:style w:type="paragraph" w:customStyle="1" w:styleId="Cuadrculamedia1-nfasis21">
    <w:name w:val="Cuadrícula media 1 - Énfasis 21"/>
    <w:basedOn w:val="Normal"/>
    <w:uiPriority w:val="34"/>
    <w:qFormat/>
    <w:rsid w:val="000F6917"/>
    <w:pPr>
      <w:spacing w:before="0"/>
      <w:ind w:left="720"/>
      <w:contextualSpacing/>
      <w:jc w:val="left"/>
    </w:pPr>
    <w:rPr>
      <w:rFonts w:ascii="Cambria" w:eastAsia="Cambria" w:hAnsi="Cambria"/>
      <w:sz w:val="24"/>
      <w:szCs w:val="24"/>
      <w:lang w:val="es-ES_tradnl" w:eastAsia="en-US"/>
    </w:rPr>
  </w:style>
  <w:style w:type="character" w:customStyle="1" w:styleId="PropuestadeDecisionCar">
    <w:name w:val="PropuestadeDecision Car"/>
    <w:basedOn w:val="Fuentedeprrafopredeter"/>
    <w:link w:val="PropuestadeDecision"/>
    <w:rsid w:val="000F6917"/>
    <w:rPr>
      <w:rFonts w:ascii="Verdana" w:hAnsi="Verdana" w:cs="Gautami"/>
      <w:b/>
      <w:bCs/>
      <w:sz w:val="24"/>
      <w:szCs w:val="24"/>
      <w:lang w:val="en-US" w:eastAsia="es-ES"/>
    </w:rPr>
  </w:style>
  <w:style w:type="character" w:customStyle="1" w:styleId="texte">
    <w:name w:val="texte"/>
    <w:basedOn w:val="Fuentedeprrafopredeter"/>
    <w:rsid w:val="000F6917"/>
  </w:style>
  <w:style w:type="paragraph" w:customStyle="1" w:styleId="DecideCentrum">
    <w:name w:val="DecideCentrum"/>
    <w:basedOn w:val="Normal"/>
    <w:autoRedefine/>
    <w:uiPriority w:val="99"/>
    <w:rsid w:val="000F6917"/>
    <w:pPr>
      <w:jc w:val="center"/>
    </w:pPr>
    <w:rPr>
      <w:b/>
      <w:smallCaps/>
      <w:shadow/>
      <w:sz w:val="22"/>
      <w:szCs w:val="22"/>
      <w:lang w:val="en-US"/>
    </w:rPr>
  </w:style>
  <w:style w:type="paragraph" w:customStyle="1" w:styleId="TextoInc">
    <w:name w:val="TextoInc"/>
    <w:basedOn w:val="Texto"/>
    <w:autoRedefine/>
    <w:rsid w:val="000F6917"/>
    <w:pPr>
      <w:ind w:left="720" w:hanging="360"/>
    </w:pPr>
    <w:rPr>
      <w:sz w:val="20"/>
      <w:szCs w:val="22"/>
      <w:lang w:val="es-MX" w:eastAsia="en-US"/>
    </w:rPr>
  </w:style>
  <w:style w:type="paragraph" w:customStyle="1" w:styleId="Text">
    <w:name w:val="Text"/>
    <w:basedOn w:val="Normal"/>
    <w:rsid w:val="000F6917"/>
    <w:pPr>
      <w:suppressAutoHyphens/>
      <w:autoSpaceDN w:val="0"/>
      <w:textAlignment w:val="baseline"/>
    </w:pPr>
    <w:rPr>
      <w:rFonts w:cs="Verdana"/>
      <w:kern w:val="3"/>
      <w:lang w:val="es-ES" w:eastAsia="en-US"/>
    </w:rPr>
  </w:style>
  <w:style w:type="paragraph" w:customStyle="1" w:styleId="EstiloFAO">
    <w:name w:val="Estilo FAO"/>
    <w:basedOn w:val="Normal"/>
    <w:qFormat/>
    <w:rsid w:val="000F6917"/>
    <w:pPr>
      <w:spacing w:before="0"/>
    </w:pPr>
    <w:rPr>
      <w:rFonts w:ascii="Arial" w:hAnsi="Arial" w:cs="Arial"/>
      <w:sz w:val="24"/>
      <w:szCs w:val="24"/>
    </w:rPr>
  </w:style>
  <w:style w:type="paragraph" w:customStyle="1" w:styleId="Listavistosa-nfasis11">
    <w:name w:val="Lista vistosa - Énfasis 11"/>
    <w:basedOn w:val="Normal"/>
    <w:uiPriority w:val="34"/>
    <w:qFormat/>
    <w:rsid w:val="000F6917"/>
    <w:pPr>
      <w:spacing w:before="0"/>
      <w:ind w:left="720"/>
      <w:contextualSpacing/>
      <w:jc w:val="left"/>
    </w:pPr>
    <w:rPr>
      <w:rFonts w:ascii="Cambria" w:eastAsia="Cambria" w:hAnsi="Cambria"/>
      <w:sz w:val="24"/>
      <w:szCs w:val="24"/>
      <w:lang w:val="es-ES_tradnl" w:eastAsia="en-US"/>
    </w:rPr>
  </w:style>
  <w:style w:type="character" w:customStyle="1" w:styleId="mediumtext1">
    <w:name w:val="medium_text1"/>
    <w:basedOn w:val="Fuentedeprrafopredeter"/>
    <w:rsid w:val="000F6917"/>
    <w:rPr>
      <w:sz w:val="22"/>
      <w:szCs w:val="22"/>
    </w:rPr>
  </w:style>
  <w:style w:type="character" w:customStyle="1" w:styleId="shorttext">
    <w:name w:val="short_text"/>
    <w:basedOn w:val="Fuentedeprrafopredeter"/>
    <w:rsid w:val="000F6917"/>
  </w:style>
  <w:style w:type="character" w:customStyle="1" w:styleId="mediumtext">
    <w:name w:val="medium_text"/>
    <w:basedOn w:val="Fuentedeprrafopredeter"/>
    <w:rsid w:val="000F6917"/>
  </w:style>
  <w:style w:type="character" w:customStyle="1" w:styleId="yshortcuts">
    <w:name w:val="yshortcuts"/>
    <w:basedOn w:val="Fuentedeprrafopredeter"/>
    <w:rsid w:val="000F6917"/>
  </w:style>
  <w:style w:type="paragraph" w:customStyle="1" w:styleId="Prrafodelista1">
    <w:name w:val="Párrafo de lista1"/>
    <w:basedOn w:val="Normal"/>
    <w:qFormat/>
    <w:rsid w:val="000F6917"/>
    <w:pPr>
      <w:suppressAutoHyphens/>
      <w:spacing w:before="0"/>
      <w:ind w:left="720"/>
      <w:jc w:val="center"/>
    </w:pPr>
    <w:rPr>
      <w:rFonts w:ascii="Times New Roman" w:hAnsi="Times New Roman"/>
      <w:sz w:val="24"/>
      <w:lang w:val="en-US" w:eastAsia="ar-SA"/>
    </w:rPr>
  </w:style>
  <w:style w:type="paragraph" w:customStyle="1" w:styleId="CM11">
    <w:name w:val="CM11"/>
    <w:basedOn w:val="Default"/>
    <w:next w:val="Default"/>
    <w:link w:val="CM11Char"/>
    <w:rsid w:val="000F6917"/>
    <w:pPr>
      <w:widowControl w:val="0"/>
      <w:spacing w:after="358"/>
    </w:pPr>
    <w:rPr>
      <w:rFonts w:ascii="Comic Sans MS" w:hAnsi="Comic Sans MS" w:cs="Comic Sans MS"/>
      <w:lang w:val="es-PA" w:eastAsia="es-PA"/>
    </w:rPr>
  </w:style>
  <w:style w:type="paragraph" w:customStyle="1" w:styleId="TablaCuad">
    <w:name w:val="TablaCuad"/>
    <w:basedOn w:val="Normal"/>
    <w:next w:val="Normal"/>
    <w:rsid w:val="000F6917"/>
    <w:pPr>
      <w:autoSpaceDE w:val="0"/>
      <w:autoSpaceDN w:val="0"/>
      <w:adjustRightInd w:val="0"/>
      <w:spacing w:before="40" w:after="40"/>
      <w:jc w:val="left"/>
    </w:pPr>
    <w:rPr>
      <w:sz w:val="24"/>
      <w:szCs w:val="24"/>
      <w:lang w:val="es-ES"/>
    </w:rPr>
  </w:style>
  <w:style w:type="character" w:customStyle="1" w:styleId="longtext">
    <w:name w:val="long_text"/>
    <w:basedOn w:val="Fuentedeprrafopredeter"/>
    <w:rsid w:val="000F6917"/>
  </w:style>
  <w:style w:type="paragraph" w:customStyle="1" w:styleId="Fantasma">
    <w:name w:val="Fantasma"/>
    <w:basedOn w:val="CM11"/>
    <w:link w:val="FantasmaChar"/>
    <w:qFormat/>
    <w:rsid w:val="000F6917"/>
    <w:pPr>
      <w:spacing w:after="0" w:line="20" w:lineRule="exact"/>
      <w:jc w:val="center"/>
    </w:pPr>
    <w:rPr>
      <w:rFonts w:ascii="Calibri" w:hAnsi="Calibri"/>
      <w:b/>
      <w:bCs/>
      <w:caps/>
      <w:sz w:val="22"/>
      <w:szCs w:val="22"/>
      <w:lang w:val="en-US"/>
    </w:rPr>
  </w:style>
  <w:style w:type="character" w:customStyle="1" w:styleId="DefaultChar">
    <w:name w:val="Default Char"/>
    <w:basedOn w:val="Fuentedeprrafopredeter"/>
    <w:link w:val="Default"/>
    <w:rsid w:val="000F6917"/>
    <w:rPr>
      <w:rFonts w:ascii="Arial" w:hAnsi="Arial" w:cs="Arial"/>
      <w:color w:val="000000"/>
      <w:sz w:val="24"/>
      <w:szCs w:val="24"/>
      <w:lang w:val="es-ES" w:eastAsia="es-ES" w:bidi="ar-SA"/>
    </w:rPr>
  </w:style>
  <w:style w:type="character" w:customStyle="1" w:styleId="CM11Char">
    <w:name w:val="CM11 Char"/>
    <w:basedOn w:val="DefaultChar"/>
    <w:link w:val="CM11"/>
    <w:rsid w:val="000F6917"/>
    <w:rPr>
      <w:rFonts w:ascii="Comic Sans MS" w:hAnsi="Comic Sans MS" w:cs="Comic Sans MS"/>
      <w:lang w:val="es-PA" w:eastAsia="es-PA"/>
    </w:rPr>
  </w:style>
  <w:style w:type="character" w:customStyle="1" w:styleId="FantasmaChar">
    <w:name w:val="Fantasma Char"/>
    <w:basedOn w:val="CM11Char"/>
    <w:link w:val="Fantasma"/>
    <w:rsid w:val="000F6917"/>
    <w:rPr>
      <w:rFonts w:ascii="Calibri" w:hAnsi="Calibri"/>
      <w:b/>
      <w:bCs/>
      <w:caps/>
      <w:color w:val="000000"/>
      <w:sz w:val="22"/>
      <w:szCs w:val="22"/>
      <w:lang w:val="en-US"/>
    </w:rPr>
  </w:style>
  <w:style w:type="paragraph" w:styleId="Textodebloque">
    <w:name w:val="Block Text"/>
    <w:basedOn w:val="Normal"/>
    <w:rsid w:val="000F6917"/>
    <w:pPr>
      <w:spacing w:before="0"/>
      <w:ind w:left="357" w:right="284"/>
    </w:pPr>
    <w:rPr>
      <w:rFonts w:ascii="Times New Roman" w:hAnsi="Times New Roman"/>
      <w:sz w:val="24"/>
      <w:szCs w:val="24"/>
      <w:lang w:val="es-VE"/>
    </w:rPr>
  </w:style>
  <w:style w:type="paragraph" w:customStyle="1" w:styleId="recomend">
    <w:name w:val="recomend"/>
    <w:basedOn w:val="Textum"/>
    <w:autoRedefine/>
    <w:rsid w:val="000F6917"/>
  </w:style>
  <w:style w:type="paragraph" w:customStyle="1" w:styleId="SubAcapite">
    <w:name w:val="SubAcapite"/>
    <w:basedOn w:val="Normal"/>
    <w:rsid w:val="000F6917"/>
    <w:pPr>
      <w:ind w:left="705"/>
    </w:pPr>
    <w:rPr>
      <w:i/>
      <w:sz w:val="22"/>
    </w:rPr>
  </w:style>
  <w:style w:type="paragraph" w:styleId="Ttulo">
    <w:name w:val="Title"/>
    <w:basedOn w:val="Normal"/>
    <w:link w:val="TtuloCar"/>
    <w:qFormat/>
    <w:rsid w:val="000F6917"/>
    <w:pPr>
      <w:widowControl w:val="0"/>
      <w:tabs>
        <w:tab w:val="center" w:pos="4908"/>
      </w:tabs>
      <w:autoSpaceDE w:val="0"/>
      <w:autoSpaceDN w:val="0"/>
      <w:adjustRightInd w:val="0"/>
      <w:spacing w:before="103"/>
      <w:jc w:val="center"/>
    </w:pPr>
    <w:rPr>
      <w:b/>
      <w:bCs/>
      <w:color w:val="000000"/>
      <w:sz w:val="24"/>
      <w:szCs w:val="24"/>
      <w:lang w:val="en-US"/>
    </w:rPr>
  </w:style>
  <w:style w:type="character" w:customStyle="1" w:styleId="TtuloCar">
    <w:name w:val="Título Car"/>
    <w:basedOn w:val="Fuentedeprrafopredeter"/>
    <w:link w:val="Ttulo"/>
    <w:rsid w:val="000F6917"/>
    <w:rPr>
      <w:rFonts w:ascii="Verdana" w:hAnsi="Verdana"/>
      <w:b/>
      <w:bCs/>
      <w:color w:val="000000"/>
      <w:sz w:val="24"/>
      <w:szCs w:val="24"/>
      <w:lang w:val="en-US" w:eastAsia="es-ES"/>
    </w:rPr>
  </w:style>
  <w:style w:type="paragraph" w:styleId="Epgrafe">
    <w:name w:val="caption"/>
    <w:basedOn w:val="Normal"/>
    <w:next w:val="Normal"/>
    <w:qFormat/>
    <w:rsid w:val="000F6917"/>
    <w:pPr>
      <w:widowControl w:val="0"/>
      <w:tabs>
        <w:tab w:val="center" w:pos="4908"/>
      </w:tabs>
      <w:autoSpaceDE w:val="0"/>
      <w:autoSpaceDN w:val="0"/>
      <w:adjustRightInd w:val="0"/>
      <w:spacing w:before="0"/>
      <w:jc w:val="left"/>
    </w:pPr>
    <w:rPr>
      <w:color w:val="000000"/>
      <w:sz w:val="24"/>
      <w:szCs w:val="24"/>
      <w:lang w:val="es-ES"/>
    </w:rPr>
  </w:style>
  <w:style w:type="paragraph" w:styleId="Textoindependiente2">
    <w:name w:val="Body Text 2"/>
    <w:basedOn w:val="Normal"/>
    <w:link w:val="Textoindependiente2Car"/>
    <w:rsid w:val="000F6917"/>
    <w:pPr>
      <w:widowControl w:val="0"/>
      <w:tabs>
        <w:tab w:val="center" w:pos="4653"/>
      </w:tabs>
      <w:autoSpaceDE w:val="0"/>
      <w:autoSpaceDN w:val="0"/>
      <w:adjustRightInd w:val="0"/>
      <w:spacing w:before="180"/>
      <w:jc w:val="center"/>
    </w:pPr>
    <w:rPr>
      <w:b/>
      <w:bCs/>
      <w:color w:val="000000"/>
      <w:sz w:val="22"/>
      <w:szCs w:val="28"/>
      <w:lang w:val="es-ES"/>
    </w:rPr>
  </w:style>
  <w:style w:type="character" w:customStyle="1" w:styleId="Textoindependiente2Car">
    <w:name w:val="Texto independiente 2 Car"/>
    <w:basedOn w:val="Fuentedeprrafopredeter"/>
    <w:link w:val="Textoindependiente2"/>
    <w:rsid w:val="000F6917"/>
    <w:rPr>
      <w:rFonts w:ascii="Verdana" w:hAnsi="Verdana"/>
      <w:b/>
      <w:bCs/>
      <w:color w:val="000000"/>
      <w:sz w:val="22"/>
      <w:szCs w:val="28"/>
      <w:lang w:val="es-ES" w:eastAsia="es-ES"/>
    </w:rPr>
  </w:style>
  <w:style w:type="paragraph" w:styleId="Textoindependiente3">
    <w:name w:val="Body Text 3"/>
    <w:basedOn w:val="Normal"/>
    <w:link w:val="Textoindependiente3Car"/>
    <w:rsid w:val="000F6917"/>
    <w:pPr>
      <w:spacing w:after="120"/>
    </w:pPr>
    <w:rPr>
      <w:sz w:val="16"/>
      <w:szCs w:val="16"/>
    </w:rPr>
  </w:style>
  <w:style w:type="character" w:customStyle="1" w:styleId="Textoindependiente3Car">
    <w:name w:val="Texto independiente 3 Car"/>
    <w:basedOn w:val="Fuentedeprrafopredeter"/>
    <w:link w:val="Textoindependiente3"/>
    <w:rsid w:val="000F6917"/>
    <w:rPr>
      <w:rFonts w:ascii="Verdana" w:hAnsi="Verdana"/>
      <w:sz w:val="16"/>
      <w:szCs w:val="16"/>
      <w:lang w:val="es-MX" w:eastAsia="es-ES"/>
    </w:rPr>
  </w:style>
  <w:style w:type="paragraph" w:styleId="HTMLconformatoprevio">
    <w:name w:val="HTML Preformatted"/>
    <w:basedOn w:val="Normal"/>
    <w:link w:val="HTMLconformatoprevioCar"/>
    <w:rsid w:val="000F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lang w:val="es-ES"/>
    </w:rPr>
  </w:style>
  <w:style w:type="character" w:customStyle="1" w:styleId="HTMLconformatoprevioCar">
    <w:name w:val="HTML con formato previo Car"/>
    <w:basedOn w:val="Fuentedeprrafopredeter"/>
    <w:link w:val="HTMLconformatoprevio"/>
    <w:rsid w:val="000F6917"/>
    <w:rPr>
      <w:rFonts w:ascii="Courier New" w:hAnsi="Courier New" w:cs="Courier New"/>
      <w:lang w:val="es-ES" w:eastAsia="es-ES"/>
    </w:rPr>
  </w:style>
  <w:style w:type="paragraph" w:styleId="TDC1">
    <w:name w:val="toc 1"/>
    <w:basedOn w:val="Normal"/>
    <w:next w:val="Normal"/>
    <w:autoRedefine/>
    <w:uiPriority w:val="39"/>
    <w:rsid w:val="00820D21"/>
    <w:pPr>
      <w:tabs>
        <w:tab w:val="right" w:leader="dot" w:pos="9350"/>
      </w:tabs>
      <w:jc w:val="left"/>
    </w:pPr>
  </w:style>
  <w:style w:type="paragraph" w:customStyle="1" w:styleId="Paix">
    <w:name w:val="Paix"/>
    <w:basedOn w:val="Normal"/>
    <w:rsid w:val="000F6917"/>
    <w:pPr>
      <w:widowControl w:val="0"/>
      <w:pBdr>
        <w:bottom w:val="single" w:sz="4" w:space="1" w:color="auto"/>
      </w:pBdr>
      <w:tabs>
        <w:tab w:val="center" w:pos="4908"/>
      </w:tabs>
      <w:autoSpaceDE w:val="0"/>
      <w:autoSpaceDN w:val="0"/>
      <w:adjustRightInd w:val="0"/>
      <w:spacing w:after="120"/>
      <w:jc w:val="center"/>
    </w:pPr>
    <w:rPr>
      <w:b/>
      <w:color w:val="000000"/>
      <w:sz w:val="22"/>
    </w:rPr>
  </w:style>
  <w:style w:type="paragraph" w:customStyle="1" w:styleId="TablaTextoSin">
    <w:name w:val="TablaTextoSin"/>
    <w:basedOn w:val="Normal"/>
    <w:rsid w:val="000F6917"/>
    <w:pPr>
      <w:widowControl w:val="0"/>
      <w:tabs>
        <w:tab w:val="left" w:pos="105"/>
        <w:tab w:val="left" w:pos="1155"/>
      </w:tabs>
      <w:autoSpaceDE w:val="0"/>
      <w:autoSpaceDN w:val="0"/>
      <w:adjustRightInd w:val="0"/>
      <w:jc w:val="left"/>
    </w:pPr>
    <w:rPr>
      <w:noProof/>
      <w:color w:val="000000"/>
      <w:sz w:val="16"/>
      <w:szCs w:val="16"/>
      <w:lang w:eastAsia="es-MX"/>
    </w:rPr>
  </w:style>
  <w:style w:type="paragraph" w:styleId="TDC5">
    <w:name w:val="toc 5"/>
    <w:basedOn w:val="Normal"/>
    <w:next w:val="Normal"/>
    <w:autoRedefine/>
    <w:rsid w:val="000F6917"/>
    <w:pPr>
      <w:spacing w:before="0"/>
      <w:ind w:left="960"/>
      <w:jc w:val="left"/>
    </w:pPr>
    <w:rPr>
      <w:rFonts w:ascii="Times New Roman" w:hAnsi="Times New Roman"/>
      <w:noProof/>
      <w:sz w:val="24"/>
      <w:szCs w:val="24"/>
      <w:lang w:eastAsia="en-US"/>
    </w:rPr>
  </w:style>
  <w:style w:type="paragraph" w:styleId="TDC6">
    <w:name w:val="toc 6"/>
    <w:basedOn w:val="Normal"/>
    <w:next w:val="Normal"/>
    <w:autoRedefine/>
    <w:rsid w:val="000F6917"/>
    <w:pPr>
      <w:spacing w:before="0"/>
      <w:ind w:left="1200"/>
      <w:jc w:val="left"/>
    </w:pPr>
    <w:rPr>
      <w:rFonts w:ascii="Times New Roman" w:hAnsi="Times New Roman"/>
      <w:noProof/>
      <w:sz w:val="24"/>
      <w:szCs w:val="24"/>
      <w:lang w:eastAsia="en-US"/>
    </w:rPr>
  </w:style>
  <w:style w:type="paragraph" w:styleId="TDC7">
    <w:name w:val="toc 7"/>
    <w:basedOn w:val="Normal"/>
    <w:next w:val="Normal"/>
    <w:autoRedefine/>
    <w:rsid w:val="000F6917"/>
    <w:pPr>
      <w:spacing w:before="0"/>
      <w:ind w:left="1440"/>
      <w:jc w:val="left"/>
    </w:pPr>
    <w:rPr>
      <w:rFonts w:ascii="Times New Roman" w:hAnsi="Times New Roman"/>
      <w:noProof/>
      <w:sz w:val="24"/>
      <w:szCs w:val="24"/>
      <w:lang w:eastAsia="en-US"/>
    </w:rPr>
  </w:style>
  <w:style w:type="paragraph" w:styleId="TDC8">
    <w:name w:val="toc 8"/>
    <w:basedOn w:val="Normal"/>
    <w:next w:val="Normal"/>
    <w:autoRedefine/>
    <w:rsid w:val="000F6917"/>
    <w:pPr>
      <w:spacing w:before="0"/>
      <w:ind w:left="1680"/>
      <w:jc w:val="left"/>
    </w:pPr>
    <w:rPr>
      <w:rFonts w:ascii="Times New Roman" w:hAnsi="Times New Roman"/>
      <w:noProof/>
      <w:sz w:val="24"/>
      <w:szCs w:val="24"/>
      <w:lang w:eastAsia="en-US"/>
    </w:rPr>
  </w:style>
  <w:style w:type="paragraph" w:styleId="TDC9">
    <w:name w:val="toc 9"/>
    <w:basedOn w:val="Normal"/>
    <w:next w:val="Normal"/>
    <w:autoRedefine/>
    <w:rsid w:val="000F6917"/>
    <w:pPr>
      <w:spacing w:before="0"/>
      <w:ind w:left="1920"/>
      <w:jc w:val="left"/>
    </w:pPr>
    <w:rPr>
      <w:rFonts w:ascii="Times New Roman" w:hAnsi="Times New Roman"/>
      <w:noProof/>
      <w:sz w:val="24"/>
      <w:szCs w:val="24"/>
      <w:lang w:eastAsia="en-US"/>
    </w:rPr>
  </w:style>
  <w:style w:type="paragraph" w:customStyle="1" w:styleId="Participante">
    <w:name w:val="Participante"/>
    <w:basedOn w:val="Normal"/>
    <w:link w:val="ParticipanteChar"/>
    <w:qFormat/>
    <w:rsid w:val="000F6917"/>
    <w:pPr>
      <w:widowControl w:val="0"/>
      <w:tabs>
        <w:tab w:val="left" w:pos="112"/>
      </w:tabs>
      <w:autoSpaceDE w:val="0"/>
      <w:autoSpaceDN w:val="0"/>
      <w:adjustRightInd w:val="0"/>
      <w:spacing w:before="60" w:after="60"/>
      <w:jc w:val="left"/>
    </w:pPr>
    <w:rPr>
      <w:noProof/>
      <w:color w:val="000000"/>
      <w:sz w:val="16"/>
      <w:szCs w:val="16"/>
      <w:lang w:val="es-ES" w:eastAsia="en-US"/>
    </w:rPr>
  </w:style>
  <w:style w:type="paragraph" w:customStyle="1" w:styleId="HeadSeccion">
    <w:name w:val="HeadSeccion"/>
    <w:basedOn w:val="Ttulo2"/>
    <w:link w:val="HeadSeccionChar"/>
    <w:qFormat/>
    <w:rsid w:val="000F6917"/>
    <w:pPr>
      <w:spacing w:before="240"/>
      <w:ind w:right="0"/>
      <w:jc w:val="center"/>
    </w:pPr>
    <w:rPr>
      <w:szCs w:val="28"/>
      <w:lang w:val="es-ES"/>
    </w:rPr>
  </w:style>
  <w:style w:type="character" w:customStyle="1" w:styleId="ParticipanteChar">
    <w:name w:val="Participante Char"/>
    <w:basedOn w:val="Fuentedeprrafopredeter"/>
    <w:link w:val="Participante"/>
    <w:rsid w:val="000F6917"/>
    <w:rPr>
      <w:rFonts w:ascii="Verdana" w:hAnsi="Verdana"/>
      <w:noProof/>
      <w:color w:val="000000"/>
      <w:sz w:val="16"/>
      <w:szCs w:val="16"/>
      <w:lang w:val="es-ES" w:eastAsia="en-US"/>
    </w:rPr>
  </w:style>
  <w:style w:type="character" w:customStyle="1" w:styleId="HeadSeccionChar">
    <w:name w:val="HeadSeccion Char"/>
    <w:basedOn w:val="Ttulo2Car"/>
    <w:link w:val="HeadSeccion"/>
    <w:rsid w:val="000F6917"/>
    <w:rPr>
      <w:b/>
      <w:szCs w:val="28"/>
      <w:lang w:val="es-ES"/>
    </w:rPr>
  </w:style>
  <w:style w:type="paragraph" w:customStyle="1" w:styleId="Observers">
    <w:name w:val="Observers"/>
    <w:basedOn w:val="Ttulo2"/>
    <w:link w:val="ObserversChar"/>
    <w:qFormat/>
    <w:rsid w:val="004C6797"/>
    <w:pPr>
      <w:ind w:right="0"/>
      <w:jc w:val="center"/>
    </w:pPr>
    <w:rPr>
      <w:sz w:val="24"/>
      <w:szCs w:val="24"/>
    </w:rPr>
  </w:style>
  <w:style w:type="character" w:customStyle="1" w:styleId="ObserversChar">
    <w:name w:val="Observers Char"/>
    <w:basedOn w:val="Ttulo2Car"/>
    <w:link w:val="Observers"/>
    <w:rsid w:val="004C6797"/>
    <w:rPr>
      <w:sz w:val="24"/>
      <w:szCs w:val="24"/>
    </w:rPr>
  </w:style>
  <w:style w:type="paragraph" w:customStyle="1" w:styleId="Deciden1">
    <w:name w:val="Deciden1"/>
    <w:basedOn w:val="Normal"/>
    <w:link w:val="Deciden1Char"/>
    <w:qFormat/>
    <w:rsid w:val="00401578"/>
    <w:pPr>
      <w:jc w:val="center"/>
    </w:pPr>
    <w:rPr>
      <w:b/>
      <w:sz w:val="22"/>
      <w:szCs w:val="22"/>
    </w:rPr>
  </w:style>
  <w:style w:type="character" w:customStyle="1" w:styleId="Deciden1Char">
    <w:name w:val="Deciden1 Char"/>
    <w:basedOn w:val="Fuentedeprrafopredeter"/>
    <w:link w:val="Deciden1"/>
    <w:rsid w:val="00401578"/>
    <w:rPr>
      <w:rFonts w:ascii="Verdana" w:hAnsi="Verdana"/>
      <w:b/>
      <w:sz w:val="22"/>
      <w:szCs w:val="22"/>
      <w:lang w:val="es-MX" w:eastAsia="es-ES"/>
    </w:rPr>
  </w:style>
  <w:style w:type="character" w:customStyle="1" w:styleId="ParticipanteCar">
    <w:name w:val="Participante Car"/>
    <w:basedOn w:val="Fuentedeprrafopredeter"/>
    <w:rsid w:val="00B372A1"/>
    <w:rPr>
      <w:rFonts w:ascii="Verdana" w:hAnsi="Verdana"/>
      <w:noProof/>
      <w:sz w:val="16"/>
      <w:szCs w:val="16"/>
      <w:lang w:val="pt-BR"/>
    </w:rPr>
  </w:style>
  <w:style w:type="paragraph" w:customStyle="1" w:styleId="Paix-Clasificatin">
    <w:name w:val="Paix-Clasificatin"/>
    <w:basedOn w:val="Paix"/>
    <w:qFormat/>
    <w:rsid w:val="00B372A1"/>
    <w:pPr>
      <w:pBdr>
        <w:bottom w:val="none" w:sz="0" w:space="0" w:color="auto"/>
      </w:pBdr>
      <w:spacing w:before="180" w:after="60"/>
    </w:pPr>
    <w:rPr>
      <w:sz w:val="28"/>
      <w:szCs w:val="28"/>
      <w:lang w:val="es-ES"/>
    </w:rPr>
  </w:style>
</w:styles>
</file>

<file path=word/webSettings.xml><?xml version="1.0" encoding="utf-8"?>
<w:webSettings xmlns:r="http://schemas.openxmlformats.org/officeDocument/2006/relationships" xmlns:w="http://schemas.openxmlformats.org/wordprocessingml/2006/main">
  <w:divs>
    <w:div w:id="671298293">
      <w:marLeft w:val="0"/>
      <w:marRight w:val="0"/>
      <w:marTop w:val="0"/>
      <w:marBottom w:val="0"/>
      <w:divBdr>
        <w:top w:val="none" w:sz="0" w:space="0" w:color="auto"/>
        <w:left w:val="none" w:sz="0" w:space="0" w:color="auto"/>
        <w:bottom w:val="none" w:sz="0" w:space="0" w:color="auto"/>
        <w:right w:val="none" w:sz="0" w:space="0" w:color="auto"/>
      </w:divBdr>
      <w:divsChild>
        <w:div w:id="671298296">
          <w:marLeft w:val="0"/>
          <w:marRight w:val="0"/>
          <w:marTop w:val="0"/>
          <w:marBottom w:val="0"/>
          <w:divBdr>
            <w:top w:val="none" w:sz="0" w:space="0" w:color="auto"/>
            <w:left w:val="none" w:sz="0" w:space="0" w:color="auto"/>
            <w:bottom w:val="none" w:sz="0" w:space="0" w:color="auto"/>
            <w:right w:val="none" w:sz="0" w:space="0" w:color="auto"/>
          </w:divBdr>
          <w:divsChild>
            <w:div w:id="671298294">
              <w:marLeft w:val="0"/>
              <w:marRight w:val="0"/>
              <w:marTop w:val="0"/>
              <w:marBottom w:val="0"/>
              <w:divBdr>
                <w:top w:val="none" w:sz="0" w:space="0" w:color="auto"/>
                <w:left w:val="none" w:sz="0" w:space="0" w:color="auto"/>
                <w:bottom w:val="none" w:sz="0" w:space="0" w:color="auto"/>
                <w:right w:val="none" w:sz="0" w:space="0" w:color="auto"/>
              </w:divBdr>
            </w:div>
            <w:div w:id="6712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8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mailto:robert.erath@unep.org" TargetMode="External"/><Relationship Id="rId21" Type="http://schemas.openxmlformats.org/officeDocument/2006/relationships/footer" Target="footer5.xml"/><Relationship Id="rId42" Type="http://schemas.openxmlformats.org/officeDocument/2006/relationships/hyperlink" Target="mailto:windsorbelize@yahoo.com" TargetMode="External"/><Relationship Id="rId47" Type="http://schemas.openxmlformats.org/officeDocument/2006/relationships/hyperlink" Target="mailto:dorianalberto@etb.net.co" TargetMode="External"/><Relationship Id="rId63" Type="http://schemas.openxmlformats.org/officeDocument/2006/relationships/hyperlink" Target="mailto:kenneth.fearon@anam.go.pa" TargetMode="External"/><Relationship Id="rId68" Type="http://schemas.openxmlformats.org/officeDocument/2006/relationships/hyperlink" Target="mailto:pscalvo@tigo.com.py" TargetMode="External"/><Relationship Id="rId84" Type="http://schemas.openxmlformats.org/officeDocument/2006/relationships/hyperlink" Target="mailto:avk@cep.unep.org" TargetMode="External"/><Relationship Id="rId89" Type="http://schemas.openxmlformats.org/officeDocument/2006/relationships/hyperlink" Target="mailto:a.figueroa@global-mechanism.org" TargetMode="External"/><Relationship Id="rId112" Type="http://schemas.openxmlformats.org/officeDocument/2006/relationships/hyperlink" Target="mailto:jan.kappen@unep.org" TargetMode="External"/><Relationship Id="rId133" Type="http://schemas.openxmlformats.org/officeDocument/2006/relationships/hyperlink" Target="mailto:paulett.castillo@unep.org" TargetMode="External"/><Relationship Id="rId138" Type="http://schemas.openxmlformats.org/officeDocument/2006/relationships/hyperlink" Target="mailto:elizabeth.osorio@unep.org" TargetMode="External"/><Relationship Id="rId16" Type="http://schemas.openxmlformats.org/officeDocument/2006/relationships/footer" Target="footer3.xml"/><Relationship Id="rId107" Type="http://schemas.openxmlformats.org/officeDocument/2006/relationships/hyperlink" Target="mailto:andrea.brusco@unep.org" TargetMode="External"/><Relationship Id="rId11" Type="http://schemas.openxmlformats.org/officeDocument/2006/relationships/header" Target="header4.xml"/><Relationship Id="rId32" Type="http://schemas.openxmlformats.org/officeDocument/2006/relationships/footer" Target="footer9.xml"/><Relationship Id="rId37" Type="http://schemas.openxmlformats.org/officeDocument/2006/relationships/footer" Target="footer10.xml"/><Relationship Id="rId53" Type="http://schemas.openxmlformats.org/officeDocument/2006/relationships/hyperlink" Target="mailto:acanas@marn.gob.sv" TargetMode="External"/><Relationship Id="rId58" Type="http://schemas.openxmlformats.org/officeDocument/2006/relationships/hyperlink" Target="mailto:julio.castillo@anam.gob.pa" TargetMode="External"/><Relationship Id="rId74" Type="http://schemas.openxmlformats.org/officeDocument/2006/relationships/hyperlink" Target="mailto:mohesvg@vincysurf.com" TargetMode="External"/><Relationship Id="rId79" Type="http://schemas.openxmlformats.org/officeDocument/2006/relationships/hyperlink" Target="mailto:jmanzanilla@minamb.gob.ve" TargetMode="External"/><Relationship Id="rId102" Type="http://schemas.openxmlformats.org/officeDocument/2006/relationships/hyperlink" Target="mailto:mark.griffith@unep.org" TargetMode="External"/><Relationship Id="rId123" Type="http://schemas.openxmlformats.org/officeDocument/2006/relationships/hyperlink" Target="mailto:vivienne.caballero@unep.org" TargetMode="External"/><Relationship Id="rId128" Type="http://schemas.openxmlformats.org/officeDocument/2006/relationships/hyperlink" Target="mailto:shaherah.cumberbatch@unep.org"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global-mechanism.org" TargetMode="External"/><Relationship Id="rId95" Type="http://schemas.openxmlformats.org/officeDocument/2006/relationships/hyperlink" Target="mailto:sandrochv@yahoo.com" TargetMode="External"/><Relationship Id="rId22" Type="http://schemas.openxmlformats.org/officeDocument/2006/relationships/header" Target="header10.xml"/><Relationship Id="rId27" Type="http://schemas.openxmlformats.org/officeDocument/2006/relationships/header" Target="header14.xml"/><Relationship Id="rId43" Type="http://schemas.openxmlformats.org/officeDocument/2006/relationships/hyperlink" Target="mailto:rafael.rodrigues@mma.gov.br" TargetMode="External"/><Relationship Id="rId48" Type="http://schemas.openxmlformats.org/officeDocument/2006/relationships/hyperlink" Target="mailto:ztrejos@minaet.go.cr" TargetMode="External"/><Relationship Id="rId64" Type="http://schemas.openxmlformats.org/officeDocument/2006/relationships/hyperlink" Target="mailto:tguardia@mire.gob.pa" TargetMode="External"/><Relationship Id="rId69" Type="http://schemas.openxmlformats.org/officeDocument/2006/relationships/hyperlink" Target="mailto:gabinete@seam.gov.py" TargetMode="External"/><Relationship Id="rId113" Type="http://schemas.openxmlformats.org/officeDocument/2006/relationships/hyperlink" Target="mailto:artie.dubrie@unep.org" TargetMode="External"/><Relationship Id="rId118" Type="http://schemas.openxmlformats.org/officeDocument/2006/relationships/hyperlink" Target="mailto:tea.garciahuidobro@unep.org" TargetMode="External"/><Relationship Id="rId134" Type="http://schemas.openxmlformats.org/officeDocument/2006/relationships/hyperlink" Target="mailto:susana.sanchez@unep.org" TargetMode="External"/><Relationship Id="rId139" Type="http://schemas.openxmlformats.org/officeDocument/2006/relationships/hyperlink" Target="mailto:montserrat.valerias@unep.org" TargetMode="External"/><Relationship Id="rId80" Type="http://schemas.openxmlformats.org/officeDocument/2006/relationships/hyperlink" Target="mailto:nick.remple@undp.org" TargetMode="External"/><Relationship Id="rId85" Type="http://schemas.openxmlformats.org/officeDocument/2006/relationships/hyperlink" Target="mailto:humberto.soto@cepal.org" TargetMode="Externa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yperlink" Target="http://www.pnuma.org/forodeministros/16-repdominicana/ILAC_EnglishVer.pdf" TargetMode="External"/><Relationship Id="rId38" Type="http://schemas.openxmlformats.org/officeDocument/2006/relationships/footer" Target="footer11.xml"/><Relationship Id="rId46" Type="http://schemas.openxmlformats.org/officeDocument/2006/relationships/hyperlink" Target="mailto:dmu&#241;oz@minambiente.gov.co" TargetMode="External"/><Relationship Id="rId59" Type="http://schemas.openxmlformats.org/officeDocument/2006/relationships/hyperlink" Target="mailto:ruben.anguizola@anam.gob.pa" TargetMode="External"/><Relationship Id="rId67" Type="http://schemas.openxmlformats.org/officeDocument/2006/relationships/hyperlink" Target="mailto:tatiana.navarrete@mire.goa" TargetMode="External"/><Relationship Id="rId103" Type="http://schemas.openxmlformats.org/officeDocument/2006/relationships/hyperlink" Target="mailto:gabriel.labbate@unep.org" TargetMode="External"/><Relationship Id="rId108" Type="http://schemas.openxmlformats.org/officeDocument/2006/relationships/hyperlink" Target="mailto:mirian.vega@unep.org" TargetMode="External"/><Relationship Id="rId116" Type="http://schemas.openxmlformats.org/officeDocument/2006/relationships/hyperlink" Target="mailto:cinthia.soto@unep.org" TargetMode="External"/><Relationship Id="rId124" Type="http://schemas.openxmlformats.org/officeDocument/2006/relationships/hyperlink" Target="mailto:miguel.naranjo@unep.org" TargetMode="External"/><Relationship Id="rId129" Type="http://schemas.openxmlformats.org/officeDocument/2006/relationships/hyperlink" Target="mailto:jorge.ronzon@cepal.org" TargetMode="External"/><Relationship Id="rId137" Type="http://schemas.openxmlformats.org/officeDocument/2006/relationships/hyperlink" Target="mailto:harold.guerra@unep.org" TargetMode="External"/><Relationship Id="rId20" Type="http://schemas.openxmlformats.org/officeDocument/2006/relationships/header" Target="header9.xml"/><Relationship Id="rId41" Type="http://schemas.openxmlformats.org/officeDocument/2006/relationships/hyperlink" Target="mailto:gobisxx@hotmail.com" TargetMode="External"/><Relationship Id="rId54" Type="http://schemas.openxmlformats.org/officeDocument/2006/relationships/hyperlink" Target="mailto:krispjj@hotmail.com" TargetMode="External"/><Relationship Id="rId62" Type="http://schemas.openxmlformats.org/officeDocument/2006/relationships/hyperlink" Target="mailto:r.pinedo@anam.gob.pa" TargetMode="External"/><Relationship Id="rId70" Type="http://schemas.openxmlformats.org/officeDocument/2006/relationships/hyperlink" Target="mailto:jdelprado@minam.gob.pe" TargetMode="External"/><Relationship Id="rId75" Type="http://schemas.openxmlformats.org/officeDocument/2006/relationships/hyperlink" Target="mailto:janeelmiller@hotmail.com" TargetMode="External"/><Relationship Id="rId83" Type="http://schemas.openxmlformats.org/officeDocument/2006/relationships/hyperlink" Target="mailto:nac@cep.unep.org" TargetMode="External"/><Relationship Id="rId88" Type="http://schemas.openxmlformats.org/officeDocument/2006/relationships/hyperlink" Target="mailto:hmatallo@unccd.int" TargetMode="External"/><Relationship Id="rId91" Type="http://schemas.openxmlformats.org/officeDocument/2006/relationships/hyperlink" Target="mailto:sidesa@racsa.co.cr" TargetMode="External"/><Relationship Id="rId96" Type="http://schemas.openxmlformats.org/officeDocument/2006/relationships/hyperlink" Target="mailto:pedrorma@yahoo.com.br" TargetMode="External"/><Relationship Id="rId111" Type="http://schemas.openxmlformats.org/officeDocument/2006/relationships/hyperlink" Target="mailto:alex.pires@unep.org" TargetMode="External"/><Relationship Id="rId132" Type="http://schemas.openxmlformats.org/officeDocument/2006/relationships/hyperlink" Target="mailto:alejandra.pascal@unep.org" TargetMode="External"/><Relationship Id="rId140" Type="http://schemas.openxmlformats.org/officeDocument/2006/relationships/header" Target="header19.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18.xml"/><Relationship Id="rId49" Type="http://schemas.openxmlformats.org/officeDocument/2006/relationships/hyperlink" Target="mailto:enid.chaverri@gmail.com" TargetMode="External"/><Relationship Id="rId57" Type="http://schemas.openxmlformats.org/officeDocument/2006/relationships/hyperlink" Target="mailto:dfuentes@marena.gob.ni" TargetMode="External"/><Relationship Id="rId106" Type="http://schemas.openxmlformats.org/officeDocument/2006/relationships/hyperlink" Target="mailto:jacqueline.alvarez@unep.org" TargetMode="External"/><Relationship Id="rId114" Type="http://schemas.openxmlformats.org/officeDocument/2006/relationships/hyperlink" Target="mailto:yerzhan.aisabayev@unep.org" TargetMode="External"/><Relationship Id="rId119" Type="http://schemas.openxmlformats.org/officeDocument/2006/relationships/hyperlink" Target="mailto:ozonaction@pnuma.org" TargetMode="External"/><Relationship Id="rId127" Type="http://schemas.openxmlformats.org/officeDocument/2006/relationships/hyperlink" Target="mailto:zuleika.hinds@unep.org" TargetMode="External"/><Relationship Id="rId10" Type="http://schemas.openxmlformats.org/officeDocument/2006/relationships/header" Target="header3.xml"/><Relationship Id="rId31" Type="http://schemas.openxmlformats.org/officeDocument/2006/relationships/header" Target="header16.xml"/><Relationship Id="rId44" Type="http://schemas.openxmlformats.org/officeDocument/2006/relationships/hyperlink" Target="mailto:dpatd@itamaraty.gov.br" TargetMode="External"/><Relationship Id="rId52" Type="http://schemas.openxmlformats.org/officeDocument/2006/relationships/hyperlink" Target="mailto:snieto@marn.gob.sv" TargetMode="External"/><Relationship Id="rId60" Type="http://schemas.openxmlformats.org/officeDocument/2006/relationships/hyperlink" Target="mailto:araceli.cerrud@anam.gob.pa" TargetMode="External"/><Relationship Id="rId65" Type="http://schemas.openxmlformats.org/officeDocument/2006/relationships/hyperlink" Target="mailto:mbenavides@mire.gob.pa" TargetMode="External"/><Relationship Id="rId73" Type="http://schemas.openxmlformats.org/officeDocument/2006/relationships/hyperlink" Target="mailto:sdestaff@sde.gov.lc" TargetMode="External"/><Relationship Id="rId78" Type="http://schemas.openxmlformats.org/officeDocument/2006/relationships/hyperlink" Target="mailto:giselle.beja@dinama.gub.uy" TargetMode="External"/><Relationship Id="rId81" Type="http://schemas.openxmlformats.org/officeDocument/2006/relationships/hyperlink" Target="mailto:nicolas.kosoy@unep.org" TargetMode="External"/><Relationship Id="rId86" Type="http://schemas.openxmlformats.org/officeDocument/2006/relationships/hyperlink" Target="mailto:a.kilpatrick@ifad.org" TargetMode="External"/><Relationship Id="rId94" Type="http://schemas.openxmlformats.org/officeDocument/2006/relationships/hyperlink" Target="mailto:anya@caricom.org" TargetMode="External"/><Relationship Id="rId99" Type="http://schemas.openxmlformats.org/officeDocument/2006/relationships/hyperlink" Target="mailto:margarita.astralaga@unep.org" TargetMode="External"/><Relationship Id="rId101" Type="http://schemas.openxmlformats.org/officeDocument/2006/relationships/hyperlink" Target="mailto:pnuma.brasil@unep.org" TargetMode="External"/><Relationship Id="rId122" Type="http://schemas.openxmlformats.org/officeDocument/2006/relationships/hyperlink" Target="mailto:marco.pinzon@unep.org" TargetMode="External"/><Relationship Id="rId130" Type="http://schemas.openxmlformats.org/officeDocument/2006/relationships/hyperlink" Target="mailto:joella.hayams@unep.org" TargetMode="External"/><Relationship Id="rId135" Type="http://schemas.openxmlformats.org/officeDocument/2006/relationships/hyperlink" Target="mailto:kevin.gallardo@unep.org" TargetMode="External"/><Relationship Id="rId143"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1.xml"/><Relationship Id="rId18" Type="http://schemas.openxmlformats.org/officeDocument/2006/relationships/header" Target="header8.xml"/><Relationship Id="rId39" Type="http://schemas.openxmlformats.org/officeDocument/2006/relationships/hyperlink" Target="mailto:dcblack11@yahoo.com" TargetMode="External"/><Relationship Id="rId109" Type="http://schemas.openxmlformats.org/officeDocument/2006/relationships/hyperlink" Target="mailto:carlos.santos@unep.org" TargetMode="External"/><Relationship Id="rId34" Type="http://schemas.openxmlformats.org/officeDocument/2006/relationships/hyperlink" Target="http://www.pnuma.org/forodeministros/16-repdominicana/rde09tri_FinalReportSixteenthMeeting_08Feb2008.pdf" TargetMode="External"/><Relationship Id="rId50" Type="http://schemas.openxmlformats.org/officeDocument/2006/relationships/hyperlink" Target="mailto:embajadacr@cwpanama.net" TargetMode="External"/><Relationship Id="rId55" Type="http://schemas.openxmlformats.org/officeDocument/2006/relationships/hyperlink" Target="mailto:santiago.lorenzo@semarnat.gob.mx" TargetMode="External"/><Relationship Id="rId76" Type="http://schemas.openxmlformats.org/officeDocument/2006/relationships/hyperlink" Target="mailto:milieu_atm@yahoo.com" TargetMode="External"/><Relationship Id="rId97" Type="http://schemas.openxmlformats.org/officeDocument/2006/relationships/hyperlink" Target="mailto:cnird@live.com" TargetMode="External"/><Relationship Id="rId104" Type="http://schemas.openxmlformats.org/officeDocument/2006/relationships/hyperlink" Target="mailto:graciela.metternicht@unep.org" TargetMode="External"/><Relationship Id="rId120" Type="http://schemas.openxmlformats.org/officeDocument/2006/relationships/hyperlink" Target="mailto:marco.pinzon@unep.org" TargetMode="External"/><Relationship Id="rId125" Type="http://schemas.openxmlformats.org/officeDocument/2006/relationships/hyperlink" Target="mailto:diego.martino@unep.org" TargetMode="External"/><Relationship Id="rId141" Type="http://schemas.openxmlformats.org/officeDocument/2006/relationships/header" Target="header20.xml"/><Relationship Id="rId7" Type="http://schemas.openxmlformats.org/officeDocument/2006/relationships/endnotes" Target="endnotes.xml"/><Relationship Id="rId71" Type="http://schemas.openxmlformats.org/officeDocument/2006/relationships/hyperlink" Target="mailto:phyplskb@sisterisles.kn" TargetMode="External"/><Relationship Id="rId92" Type="http://schemas.openxmlformats.org/officeDocument/2006/relationships/hyperlink" Target="mailto:ricardoq@iadb.org" TargetMode="External"/><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header" Target="header12.xml"/><Relationship Id="rId40" Type="http://schemas.openxmlformats.org/officeDocument/2006/relationships/hyperlink" Target="mailto:sincklert@gob.bb" TargetMode="External"/><Relationship Id="rId45" Type="http://schemas.openxmlformats.org/officeDocument/2006/relationships/hyperlink" Target="mailto:cpantaleon@conama.cl" TargetMode="External"/><Relationship Id="rId66" Type="http://schemas.openxmlformats.org/officeDocument/2006/relationships/hyperlink" Target="mailto:ibroce@mire.gob.pa" TargetMode="External"/><Relationship Id="rId87" Type="http://schemas.openxmlformats.org/officeDocument/2006/relationships/hyperlink" Target="mailto:f.brzovic@global-mechanism.org" TargetMode="External"/><Relationship Id="rId110" Type="http://schemas.openxmlformats.org/officeDocument/2006/relationships/hyperlink" Target="mailto:elisa.tonda@unep.org" TargetMode="External"/><Relationship Id="rId115" Type="http://schemas.openxmlformats.org/officeDocument/2006/relationships/hyperlink" Target="mailto:antonio.perera@unep.org" TargetMode="External"/><Relationship Id="rId131" Type="http://schemas.openxmlformats.org/officeDocument/2006/relationships/hyperlink" Target="mailto:luis.mudarra@unep.org" TargetMode="External"/><Relationship Id="rId136" Type="http://schemas.openxmlformats.org/officeDocument/2006/relationships/hyperlink" Target="mailto:lizbeth.cheng@unep.org" TargetMode="External"/><Relationship Id="rId61" Type="http://schemas.openxmlformats.org/officeDocument/2006/relationships/hyperlink" Target="mailto:r.lopez@anam.gob.pa" TargetMode="External"/><Relationship Id="rId82" Type="http://schemas.openxmlformats.org/officeDocument/2006/relationships/hyperlink" Target="mailto:elisa.dumitrescu@unep.org" TargetMode="Externa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footer" Target="footer8.xml"/><Relationship Id="rId35" Type="http://schemas.openxmlformats.org/officeDocument/2006/relationships/header" Target="header17.xml"/><Relationship Id="rId56" Type="http://schemas.openxmlformats.org/officeDocument/2006/relationships/hyperlink" Target="mailto:mexcomercio@cwpanama.net" TargetMode="External"/><Relationship Id="rId77" Type="http://schemas.openxmlformats.org/officeDocument/2006/relationships/hyperlink" Target="mailto:hjuiterloo@atm.sr.org" TargetMode="External"/><Relationship Id="rId100" Type="http://schemas.openxmlformats.org/officeDocument/2006/relationships/hyperlink" Target="mailto:mara.murillo@unep.org" TargetMode="External"/><Relationship Id="rId105" Type="http://schemas.openxmlformats.org/officeDocument/2006/relationships/hyperlink" Target="mailto:isabel.martinez@unep.org" TargetMode="External"/><Relationship Id="rId126" Type="http://schemas.openxmlformats.org/officeDocument/2006/relationships/hyperlink" Target="mailto:vilma.aguina@unep.org" TargetMode="External"/><Relationship Id="rId8" Type="http://schemas.openxmlformats.org/officeDocument/2006/relationships/header" Target="header1.xml"/><Relationship Id="rId51" Type="http://schemas.openxmlformats.org/officeDocument/2006/relationships/hyperlink" Target="mailto:rosa.otero@marena.gob.do" TargetMode="External"/><Relationship Id="rId72" Type="http://schemas.openxmlformats.org/officeDocument/2006/relationships/hyperlink" Target="mailto:ceugene@sde.gov.lc" TargetMode="External"/><Relationship Id="rId93" Type="http://schemas.openxmlformats.org/officeDocument/2006/relationships/hyperlink" Target="mailto:epaguaga@sica.nt" TargetMode="External"/><Relationship Id="rId98" Type="http://schemas.openxmlformats.org/officeDocument/2006/relationships/hyperlink" Target="mailto:rmills_ivappa@yahoo.co.uk" TargetMode="External"/><Relationship Id="rId121" Type="http://schemas.openxmlformats.org/officeDocument/2006/relationships/hyperlink" Target="mailto:ozonaction@pnuma.org" TargetMode="External"/><Relationship Id="rId142" Type="http://schemas.openxmlformats.org/officeDocument/2006/relationships/header" Target="header21.xml"/></Relationships>
</file>

<file path=word/_rels/footnotes.xml.rels><?xml version="1.0" encoding="UTF-8" standalone="yes"?>
<Relationships xmlns="http://schemas.openxmlformats.org/package/2006/relationships"><Relationship Id="rId1" Type="http://schemas.openxmlformats.org/officeDocument/2006/relationships/hyperlink" Target="http://www.pnuma.org/forodeministros/17-reunion/documentos/FinalReport%20of%20theIntersessional%20Meeti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5A14-FC45-405C-80BB-011110A4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22966</Words>
  <Characters>126318</Characters>
  <Application>Microsoft Office Word</Application>
  <DocSecurity>4</DocSecurity>
  <Lines>1052</Lines>
  <Paragraphs>297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UNEP-LAC-IGWG-XVII-2</vt:lpstr>
      <vt:lpstr>UNEP-LAC-IGWG-XVII-2</vt:lpstr>
    </vt:vector>
  </TitlesOfParts>
  <Company>United Nations</Company>
  <LinksUpToDate>false</LinksUpToDate>
  <CharactersWithSpaces>148987</CharactersWithSpaces>
  <SharedDoc>false</SharedDoc>
  <HLinks>
    <vt:vector size="876" baseType="variant">
      <vt:variant>
        <vt:i4>8192010</vt:i4>
      </vt:variant>
      <vt:variant>
        <vt:i4>558</vt:i4>
      </vt:variant>
      <vt:variant>
        <vt:i4>0</vt:i4>
      </vt:variant>
      <vt:variant>
        <vt:i4>5</vt:i4>
      </vt:variant>
      <vt:variant>
        <vt:lpwstr>mailto:montserrat.valerias@unep.org</vt:lpwstr>
      </vt:variant>
      <vt:variant>
        <vt:lpwstr/>
      </vt:variant>
      <vt:variant>
        <vt:i4>3997766</vt:i4>
      </vt:variant>
      <vt:variant>
        <vt:i4>555</vt:i4>
      </vt:variant>
      <vt:variant>
        <vt:i4>0</vt:i4>
      </vt:variant>
      <vt:variant>
        <vt:i4>5</vt:i4>
      </vt:variant>
      <vt:variant>
        <vt:lpwstr>mailto:elizabeth.osorio@unep.org</vt:lpwstr>
      </vt:variant>
      <vt:variant>
        <vt:lpwstr/>
      </vt:variant>
      <vt:variant>
        <vt:i4>1048673</vt:i4>
      </vt:variant>
      <vt:variant>
        <vt:i4>552</vt:i4>
      </vt:variant>
      <vt:variant>
        <vt:i4>0</vt:i4>
      </vt:variant>
      <vt:variant>
        <vt:i4>5</vt:i4>
      </vt:variant>
      <vt:variant>
        <vt:lpwstr>mailto:harold.guerra@unep.org</vt:lpwstr>
      </vt:variant>
      <vt:variant>
        <vt:lpwstr/>
      </vt:variant>
      <vt:variant>
        <vt:i4>5505068</vt:i4>
      </vt:variant>
      <vt:variant>
        <vt:i4>549</vt:i4>
      </vt:variant>
      <vt:variant>
        <vt:i4>0</vt:i4>
      </vt:variant>
      <vt:variant>
        <vt:i4>5</vt:i4>
      </vt:variant>
      <vt:variant>
        <vt:lpwstr>mailto:lizbeth.cheng@unep.org</vt:lpwstr>
      </vt:variant>
      <vt:variant>
        <vt:lpwstr/>
      </vt:variant>
      <vt:variant>
        <vt:i4>4784180</vt:i4>
      </vt:variant>
      <vt:variant>
        <vt:i4>546</vt:i4>
      </vt:variant>
      <vt:variant>
        <vt:i4>0</vt:i4>
      </vt:variant>
      <vt:variant>
        <vt:i4>5</vt:i4>
      </vt:variant>
      <vt:variant>
        <vt:lpwstr>mailto:kevin.gallardo@unep.org</vt:lpwstr>
      </vt:variant>
      <vt:variant>
        <vt:lpwstr/>
      </vt:variant>
      <vt:variant>
        <vt:i4>1245308</vt:i4>
      </vt:variant>
      <vt:variant>
        <vt:i4>543</vt:i4>
      </vt:variant>
      <vt:variant>
        <vt:i4>0</vt:i4>
      </vt:variant>
      <vt:variant>
        <vt:i4>5</vt:i4>
      </vt:variant>
      <vt:variant>
        <vt:lpwstr>mailto:susana.sanchez@unep.org</vt:lpwstr>
      </vt:variant>
      <vt:variant>
        <vt:lpwstr/>
      </vt:variant>
      <vt:variant>
        <vt:i4>3473479</vt:i4>
      </vt:variant>
      <vt:variant>
        <vt:i4>540</vt:i4>
      </vt:variant>
      <vt:variant>
        <vt:i4>0</vt:i4>
      </vt:variant>
      <vt:variant>
        <vt:i4>5</vt:i4>
      </vt:variant>
      <vt:variant>
        <vt:lpwstr>mailto:paulett.castillo@unep.org</vt:lpwstr>
      </vt:variant>
      <vt:variant>
        <vt:lpwstr/>
      </vt:variant>
      <vt:variant>
        <vt:i4>3539036</vt:i4>
      </vt:variant>
      <vt:variant>
        <vt:i4>537</vt:i4>
      </vt:variant>
      <vt:variant>
        <vt:i4>0</vt:i4>
      </vt:variant>
      <vt:variant>
        <vt:i4>5</vt:i4>
      </vt:variant>
      <vt:variant>
        <vt:lpwstr>mailto:alejandra.pascal@unep.org</vt:lpwstr>
      </vt:variant>
      <vt:variant>
        <vt:lpwstr/>
      </vt:variant>
      <vt:variant>
        <vt:i4>7929882</vt:i4>
      </vt:variant>
      <vt:variant>
        <vt:i4>534</vt:i4>
      </vt:variant>
      <vt:variant>
        <vt:i4>0</vt:i4>
      </vt:variant>
      <vt:variant>
        <vt:i4>5</vt:i4>
      </vt:variant>
      <vt:variant>
        <vt:lpwstr>mailto:luis.mudarra@unep.org</vt:lpwstr>
      </vt:variant>
      <vt:variant>
        <vt:lpwstr/>
      </vt:variant>
      <vt:variant>
        <vt:i4>1048677</vt:i4>
      </vt:variant>
      <vt:variant>
        <vt:i4>531</vt:i4>
      </vt:variant>
      <vt:variant>
        <vt:i4>0</vt:i4>
      </vt:variant>
      <vt:variant>
        <vt:i4>5</vt:i4>
      </vt:variant>
      <vt:variant>
        <vt:lpwstr>mailto:joella.hayams@unep.org</vt:lpwstr>
      </vt:variant>
      <vt:variant>
        <vt:lpwstr/>
      </vt:variant>
      <vt:variant>
        <vt:i4>7602183</vt:i4>
      </vt:variant>
      <vt:variant>
        <vt:i4>528</vt:i4>
      </vt:variant>
      <vt:variant>
        <vt:i4>0</vt:i4>
      </vt:variant>
      <vt:variant>
        <vt:i4>5</vt:i4>
      </vt:variant>
      <vt:variant>
        <vt:lpwstr>mailto:jorge.ronzon@cepal.org</vt:lpwstr>
      </vt:variant>
      <vt:variant>
        <vt:lpwstr/>
      </vt:variant>
      <vt:variant>
        <vt:i4>7012361</vt:i4>
      </vt:variant>
      <vt:variant>
        <vt:i4>525</vt:i4>
      </vt:variant>
      <vt:variant>
        <vt:i4>0</vt:i4>
      </vt:variant>
      <vt:variant>
        <vt:i4>5</vt:i4>
      </vt:variant>
      <vt:variant>
        <vt:lpwstr>mailto:shaherah.cumberbatch@unep.org</vt:lpwstr>
      </vt:variant>
      <vt:variant>
        <vt:lpwstr/>
      </vt:variant>
      <vt:variant>
        <vt:i4>4522019</vt:i4>
      </vt:variant>
      <vt:variant>
        <vt:i4>522</vt:i4>
      </vt:variant>
      <vt:variant>
        <vt:i4>0</vt:i4>
      </vt:variant>
      <vt:variant>
        <vt:i4>5</vt:i4>
      </vt:variant>
      <vt:variant>
        <vt:lpwstr>mailto:zuleika.hinds@unep.org</vt:lpwstr>
      </vt:variant>
      <vt:variant>
        <vt:lpwstr/>
      </vt:variant>
      <vt:variant>
        <vt:i4>3473475</vt:i4>
      </vt:variant>
      <vt:variant>
        <vt:i4>519</vt:i4>
      </vt:variant>
      <vt:variant>
        <vt:i4>0</vt:i4>
      </vt:variant>
      <vt:variant>
        <vt:i4>5</vt:i4>
      </vt:variant>
      <vt:variant>
        <vt:lpwstr>mailto:vilma.aguina@unep.org</vt:lpwstr>
      </vt:variant>
      <vt:variant>
        <vt:lpwstr/>
      </vt:variant>
      <vt:variant>
        <vt:i4>5832736</vt:i4>
      </vt:variant>
      <vt:variant>
        <vt:i4>516</vt:i4>
      </vt:variant>
      <vt:variant>
        <vt:i4>0</vt:i4>
      </vt:variant>
      <vt:variant>
        <vt:i4>5</vt:i4>
      </vt:variant>
      <vt:variant>
        <vt:lpwstr>mailto:diego.martino@unep.org</vt:lpwstr>
      </vt:variant>
      <vt:variant>
        <vt:lpwstr/>
      </vt:variant>
      <vt:variant>
        <vt:i4>2031723</vt:i4>
      </vt:variant>
      <vt:variant>
        <vt:i4>513</vt:i4>
      </vt:variant>
      <vt:variant>
        <vt:i4>0</vt:i4>
      </vt:variant>
      <vt:variant>
        <vt:i4>5</vt:i4>
      </vt:variant>
      <vt:variant>
        <vt:lpwstr>mailto:miguel.naranjo@unep.org</vt:lpwstr>
      </vt:variant>
      <vt:variant>
        <vt:lpwstr/>
      </vt:variant>
      <vt:variant>
        <vt:i4>983146</vt:i4>
      </vt:variant>
      <vt:variant>
        <vt:i4>510</vt:i4>
      </vt:variant>
      <vt:variant>
        <vt:i4>0</vt:i4>
      </vt:variant>
      <vt:variant>
        <vt:i4>5</vt:i4>
      </vt:variant>
      <vt:variant>
        <vt:lpwstr>mailto:vivienne.caballero@unep.org</vt:lpwstr>
      </vt:variant>
      <vt:variant>
        <vt:lpwstr/>
      </vt:variant>
      <vt:variant>
        <vt:i4>3473495</vt:i4>
      </vt:variant>
      <vt:variant>
        <vt:i4>507</vt:i4>
      </vt:variant>
      <vt:variant>
        <vt:i4>0</vt:i4>
      </vt:variant>
      <vt:variant>
        <vt:i4>5</vt:i4>
      </vt:variant>
      <vt:variant>
        <vt:lpwstr>mailto:marco.pinzon@unep.org</vt:lpwstr>
      </vt:variant>
      <vt:variant>
        <vt:lpwstr/>
      </vt:variant>
      <vt:variant>
        <vt:i4>458801</vt:i4>
      </vt:variant>
      <vt:variant>
        <vt:i4>504</vt:i4>
      </vt:variant>
      <vt:variant>
        <vt:i4>0</vt:i4>
      </vt:variant>
      <vt:variant>
        <vt:i4>5</vt:i4>
      </vt:variant>
      <vt:variant>
        <vt:lpwstr>mailto:ozonaction@pnuma.org</vt:lpwstr>
      </vt:variant>
      <vt:variant>
        <vt:lpwstr/>
      </vt:variant>
      <vt:variant>
        <vt:i4>3473495</vt:i4>
      </vt:variant>
      <vt:variant>
        <vt:i4>501</vt:i4>
      </vt:variant>
      <vt:variant>
        <vt:i4>0</vt:i4>
      </vt:variant>
      <vt:variant>
        <vt:i4>5</vt:i4>
      </vt:variant>
      <vt:variant>
        <vt:lpwstr>mailto:marco.pinzon@unep.org</vt:lpwstr>
      </vt:variant>
      <vt:variant>
        <vt:lpwstr/>
      </vt:variant>
      <vt:variant>
        <vt:i4>458801</vt:i4>
      </vt:variant>
      <vt:variant>
        <vt:i4>498</vt:i4>
      </vt:variant>
      <vt:variant>
        <vt:i4>0</vt:i4>
      </vt:variant>
      <vt:variant>
        <vt:i4>5</vt:i4>
      </vt:variant>
      <vt:variant>
        <vt:lpwstr>mailto:ozonaction@pnuma.org</vt:lpwstr>
      </vt:variant>
      <vt:variant>
        <vt:lpwstr/>
      </vt:variant>
      <vt:variant>
        <vt:i4>4259890</vt:i4>
      </vt:variant>
      <vt:variant>
        <vt:i4>495</vt:i4>
      </vt:variant>
      <vt:variant>
        <vt:i4>0</vt:i4>
      </vt:variant>
      <vt:variant>
        <vt:i4>5</vt:i4>
      </vt:variant>
      <vt:variant>
        <vt:lpwstr>mailto:tea.garciahuidobro@unep.org</vt:lpwstr>
      </vt:variant>
      <vt:variant>
        <vt:lpwstr/>
      </vt:variant>
      <vt:variant>
        <vt:i4>8257556</vt:i4>
      </vt:variant>
      <vt:variant>
        <vt:i4>492</vt:i4>
      </vt:variant>
      <vt:variant>
        <vt:i4>0</vt:i4>
      </vt:variant>
      <vt:variant>
        <vt:i4>5</vt:i4>
      </vt:variant>
      <vt:variant>
        <vt:lpwstr>mailto:robert.erath@unep.org</vt:lpwstr>
      </vt:variant>
      <vt:variant>
        <vt:lpwstr/>
      </vt:variant>
      <vt:variant>
        <vt:i4>3604572</vt:i4>
      </vt:variant>
      <vt:variant>
        <vt:i4>489</vt:i4>
      </vt:variant>
      <vt:variant>
        <vt:i4>0</vt:i4>
      </vt:variant>
      <vt:variant>
        <vt:i4>5</vt:i4>
      </vt:variant>
      <vt:variant>
        <vt:lpwstr>mailto:cinthia.soto@unep.org</vt:lpwstr>
      </vt:variant>
      <vt:variant>
        <vt:lpwstr/>
      </vt:variant>
      <vt:variant>
        <vt:i4>5242913</vt:i4>
      </vt:variant>
      <vt:variant>
        <vt:i4>486</vt:i4>
      </vt:variant>
      <vt:variant>
        <vt:i4>0</vt:i4>
      </vt:variant>
      <vt:variant>
        <vt:i4>5</vt:i4>
      </vt:variant>
      <vt:variant>
        <vt:lpwstr>mailto:antonio.perera@unep.org</vt:lpwstr>
      </vt:variant>
      <vt:variant>
        <vt:lpwstr/>
      </vt:variant>
      <vt:variant>
        <vt:i4>6029351</vt:i4>
      </vt:variant>
      <vt:variant>
        <vt:i4>483</vt:i4>
      </vt:variant>
      <vt:variant>
        <vt:i4>0</vt:i4>
      </vt:variant>
      <vt:variant>
        <vt:i4>5</vt:i4>
      </vt:variant>
      <vt:variant>
        <vt:lpwstr>mailto:yerzhan.aisabayev@unep.org</vt:lpwstr>
      </vt:variant>
      <vt:variant>
        <vt:lpwstr/>
      </vt:variant>
      <vt:variant>
        <vt:i4>2818129</vt:i4>
      </vt:variant>
      <vt:variant>
        <vt:i4>480</vt:i4>
      </vt:variant>
      <vt:variant>
        <vt:i4>0</vt:i4>
      </vt:variant>
      <vt:variant>
        <vt:i4>5</vt:i4>
      </vt:variant>
      <vt:variant>
        <vt:lpwstr>mailto:artie.dubrie@unep.org</vt:lpwstr>
      </vt:variant>
      <vt:variant>
        <vt:lpwstr/>
      </vt:variant>
      <vt:variant>
        <vt:i4>5111862</vt:i4>
      </vt:variant>
      <vt:variant>
        <vt:i4>477</vt:i4>
      </vt:variant>
      <vt:variant>
        <vt:i4>0</vt:i4>
      </vt:variant>
      <vt:variant>
        <vt:i4>5</vt:i4>
      </vt:variant>
      <vt:variant>
        <vt:lpwstr>mailto:jan.kappen@unep.org</vt:lpwstr>
      </vt:variant>
      <vt:variant>
        <vt:lpwstr/>
      </vt:variant>
      <vt:variant>
        <vt:i4>1179747</vt:i4>
      </vt:variant>
      <vt:variant>
        <vt:i4>474</vt:i4>
      </vt:variant>
      <vt:variant>
        <vt:i4>0</vt:i4>
      </vt:variant>
      <vt:variant>
        <vt:i4>5</vt:i4>
      </vt:variant>
      <vt:variant>
        <vt:lpwstr>mailto:alex.pires@unep.org</vt:lpwstr>
      </vt:variant>
      <vt:variant>
        <vt:lpwstr/>
      </vt:variant>
      <vt:variant>
        <vt:i4>3670081</vt:i4>
      </vt:variant>
      <vt:variant>
        <vt:i4>471</vt:i4>
      </vt:variant>
      <vt:variant>
        <vt:i4>0</vt:i4>
      </vt:variant>
      <vt:variant>
        <vt:i4>5</vt:i4>
      </vt:variant>
      <vt:variant>
        <vt:lpwstr>mailto:elisa.tonda@unep.org</vt:lpwstr>
      </vt:variant>
      <vt:variant>
        <vt:lpwstr/>
      </vt:variant>
      <vt:variant>
        <vt:i4>1572983</vt:i4>
      </vt:variant>
      <vt:variant>
        <vt:i4>468</vt:i4>
      </vt:variant>
      <vt:variant>
        <vt:i4>0</vt:i4>
      </vt:variant>
      <vt:variant>
        <vt:i4>5</vt:i4>
      </vt:variant>
      <vt:variant>
        <vt:lpwstr>mailto:carlos.santos@unep.org</vt:lpwstr>
      </vt:variant>
      <vt:variant>
        <vt:lpwstr/>
      </vt:variant>
      <vt:variant>
        <vt:i4>7995396</vt:i4>
      </vt:variant>
      <vt:variant>
        <vt:i4>465</vt:i4>
      </vt:variant>
      <vt:variant>
        <vt:i4>0</vt:i4>
      </vt:variant>
      <vt:variant>
        <vt:i4>5</vt:i4>
      </vt:variant>
      <vt:variant>
        <vt:lpwstr>mailto:mirian.vega@unep.org</vt:lpwstr>
      </vt:variant>
      <vt:variant>
        <vt:lpwstr/>
      </vt:variant>
      <vt:variant>
        <vt:i4>917618</vt:i4>
      </vt:variant>
      <vt:variant>
        <vt:i4>462</vt:i4>
      </vt:variant>
      <vt:variant>
        <vt:i4>0</vt:i4>
      </vt:variant>
      <vt:variant>
        <vt:i4>5</vt:i4>
      </vt:variant>
      <vt:variant>
        <vt:lpwstr>mailto:andrea.brusco@unep.org</vt:lpwstr>
      </vt:variant>
      <vt:variant>
        <vt:lpwstr/>
      </vt:variant>
      <vt:variant>
        <vt:i4>786528</vt:i4>
      </vt:variant>
      <vt:variant>
        <vt:i4>459</vt:i4>
      </vt:variant>
      <vt:variant>
        <vt:i4>0</vt:i4>
      </vt:variant>
      <vt:variant>
        <vt:i4>5</vt:i4>
      </vt:variant>
      <vt:variant>
        <vt:lpwstr>mailto:jacqueline.alvarez@unep.org</vt:lpwstr>
      </vt:variant>
      <vt:variant>
        <vt:lpwstr/>
      </vt:variant>
      <vt:variant>
        <vt:i4>7077909</vt:i4>
      </vt:variant>
      <vt:variant>
        <vt:i4>456</vt:i4>
      </vt:variant>
      <vt:variant>
        <vt:i4>0</vt:i4>
      </vt:variant>
      <vt:variant>
        <vt:i4>5</vt:i4>
      </vt:variant>
      <vt:variant>
        <vt:lpwstr>mailto:isabel.martinez@unep.org</vt:lpwstr>
      </vt:variant>
      <vt:variant>
        <vt:lpwstr/>
      </vt:variant>
      <vt:variant>
        <vt:i4>8060950</vt:i4>
      </vt:variant>
      <vt:variant>
        <vt:i4>453</vt:i4>
      </vt:variant>
      <vt:variant>
        <vt:i4>0</vt:i4>
      </vt:variant>
      <vt:variant>
        <vt:i4>5</vt:i4>
      </vt:variant>
      <vt:variant>
        <vt:lpwstr>mailto:graciela.metternicht@unep.org</vt:lpwstr>
      </vt:variant>
      <vt:variant>
        <vt:lpwstr/>
      </vt:variant>
      <vt:variant>
        <vt:i4>2359380</vt:i4>
      </vt:variant>
      <vt:variant>
        <vt:i4>450</vt:i4>
      </vt:variant>
      <vt:variant>
        <vt:i4>0</vt:i4>
      </vt:variant>
      <vt:variant>
        <vt:i4>5</vt:i4>
      </vt:variant>
      <vt:variant>
        <vt:lpwstr>mailto:gabriel.labbate@unep.org</vt:lpwstr>
      </vt:variant>
      <vt:variant>
        <vt:lpwstr/>
      </vt:variant>
      <vt:variant>
        <vt:i4>655469</vt:i4>
      </vt:variant>
      <vt:variant>
        <vt:i4>447</vt:i4>
      </vt:variant>
      <vt:variant>
        <vt:i4>0</vt:i4>
      </vt:variant>
      <vt:variant>
        <vt:i4>5</vt:i4>
      </vt:variant>
      <vt:variant>
        <vt:lpwstr>mailto:mark.griffith@unep.org</vt:lpwstr>
      </vt:variant>
      <vt:variant>
        <vt:lpwstr/>
      </vt:variant>
      <vt:variant>
        <vt:i4>3801158</vt:i4>
      </vt:variant>
      <vt:variant>
        <vt:i4>444</vt:i4>
      </vt:variant>
      <vt:variant>
        <vt:i4>0</vt:i4>
      </vt:variant>
      <vt:variant>
        <vt:i4>5</vt:i4>
      </vt:variant>
      <vt:variant>
        <vt:lpwstr>mailto:pnuma.brasil@unep.org</vt:lpwstr>
      </vt:variant>
      <vt:variant>
        <vt:lpwstr/>
      </vt:variant>
      <vt:variant>
        <vt:i4>7667738</vt:i4>
      </vt:variant>
      <vt:variant>
        <vt:i4>441</vt:i4>
      </vt:variant>
      <vt:variant>
        <vt:i4>0</vt:i4>
      </vt:variant>
      <vt:variant>
        <vt:i4>5</vt:i4>
      </vt:variant>
      <vt:variant>
        <vt:lpwstr>mailto:mara.murillo@unep.org</vt:lpwstr>
      </vt:variant>
      <vt:variant>
        <vt:lpwstr/>
      </vt:variant>
      <vt:variant>
        <vt:i4>2883679</vt:i4>
      </vt:variant>
      <vt:variant>
        <vt:i4>438</vt:i4>
      </vt:variant>
      <vt:variant>
        <vt:i4>0</vt:i4>
      </vt:variant>
      <vt:variant>
        <vt:i4>5</vt:i4>
      </vt:variant>
      <vt:variant>
        <vt:lpwstr>mailto:margarita.astralaga@unep.org</vt:lpwstr>
      </vt:variant>
      <vt:variant>
        <vt:lpwstr/>
      </vt:variant>
      <vt:variant>
        <vt:i4>7667770</vt:i4>
      </vt:variant>
      <vt:variant>
        <vt:i4>435</vt:i4>
      </vt:variant>
      <vt:variant>
        <vt:i4>0</vt:i4>
      </vt:variant>
      <vt:variant>
        <vt:i4>5</vt:i4>
      </vt:variant>
      <vt:variant>
        <vt:lpwstr>mailto:rmills_ivappa@yahoo.co.uk</vt:lpwstr>
      </vt:variant>
      <vt:variant>
        <vt:lpwstr/>
      </vt:variant>
      <vt:variant>
        <vt:i4>5701753</vt:i4>
      </vt:variant>
      <vt:variant>
        <vt:i4>432</vt:i4>
      </vt:variant>
      <vt:variant>
        <vt:i4>0</vt:i4>
      </vt:variant>
      <vt:variant>
        <vt:i4>5</vt:i4>
      </vt:variant>
      <vt:variant>
        <vt:lpwstr>mailto:cnird@live.com</vt:lpwstr>
      </vt:variant>
      <vt:variant>
        <vt:lpwstr/>
      </vt:variant>
      <vt:variant>
        <vt:i4>2555996</vt:i4>
      </vt:variant>
      <vt:variant>
        <vt:i4>429</vt:i4>
      </vt:variant>
      <vt:variant>
        <vt:i4>0</vt:i4>
      </vt:variant>
      <vt:variant>
        <vt:i4>5</vt:i4>
      </vt:variant>
      <vt:variant>
        <vt:lpwstr>mailto:pedrorma@yahoo.com.br</vt:lpwstr>
      </vt:variant>
      <vt:variant>
        <vt:lpwstr/>
      </vt:variant>
      <vt:variant>
        <vt:i4>6815815</vt:i4>
      </vt:variant>
      <vt:variant>
        <vt:i4>426</vt:i4>
      </vt:variant>
      <vt:variant>
        <vt:i4>0</vt:i4>
      </vt:variant>
      <vt:variant>
        <vt:i4>5</vt:i4>
      </vt:variant>
      <vt:variant>
        <vt:lpwstr>mailto:sandrochv@yahoo.com</vt:lpwstr>
      </vt:variant>
      <vt:variant>
        <vt:lpwstr/>
      </vt:variant>
      <vt:variant>
        <vt:i4>65589</vt:i4>
      </vt:variant>
      <vt:variant>
        <vt:i4>423</vt:i4>
      </vt:variant>
      <vt:variant>
        <vt:i4>0</vt:i4>
      </vt:variant>
      <vt:variant>
        <vt:i4>5</vt:i4>
      </vt:variant>
      <vt:variant>
        <vt:lpwstr>mailto:anya@caricom.org</vt:lpwstr>
      </vt:variant>
      <vt:variant>
        <vt:lpwstr/>
      </vt:variant>
      <vt:variant>
        <vt:i4>5374051</vt:i4>
      </vt:variant>
      <vt:variant>
        <vt:i4>420</vt:i4>
      </vt:variant>
      <vt:variant>
        <vt:i4>0</vt:i4>
      </vt:variant>
      <vt:variant>
        <vt:i4>5</vt:i4>
      </vt:variant>
      <vt:variant>
        <vt:lpwstr>mailto:epaguaga@sica.nt</vt:lpwstr>
      </vt:variant>
      <vt:variant>
        <vt:lpwstr/>
      </vt:variant>
      <vt:variant>
        <vt:i4>2424838</vt:i4>
      </vt:variant>
      <vt:variant>
        <vt:i4>417</vt:i4>
      </vt:variant>
      <vt:variant>
        <vt:i4>0</vt:i4>
      </vt:variant>
      <vt:variant>
        <vt:i4>5</vt:i4>
      </vt:variant>
      <vt:variant>
        <vt:lpwstr>mailto:ricardoq@iadb.org</vt:lpwstr>
      </vt:variant>
      <vt:variant>
        <vt:lpwstr/>
      </vt:variant>
      <vt:variant>
        <vt:i4>7733274</vt:i4>
      </vt:variant>
      <vt:variant>
        <vt:i4>414</vt:i4>
      </vt:variant>
      <vt:variant>
        <vt:i4>0</vt:i4>
      </vt:variant>
      <vt:variant>
        <vt:i4>5</vt:i4>
      </vt:variant>
      <vt:variant>
        <vt:lpwstr>mailto:sidesa@racsa.co.cr</vt:lpwstr>
      </vt:variant>
      <vt:variant>
        <vt:lpwstr/>
      </vt:variant>
      <vt:variant>
        <vt:i4>786513</vt:i4>
      </vt:variant>
      <vt:variant>
        <vt:i4>411</vt:i4>
      </vt:variant>
      <vt:variant>
        <vt:i4>0</vt:i4>
      </vt:variant>
      <vt:variant>
        <vt:i4>5</vt:i4>
      </vt:variant>
      <vt:variant>
        <vt:lpwstr>http://www.global-mechanism.org/</vt:lpwstr>
      </vt:variant>
      <vt:variant>
        <vt:lpwstr/>
      </vt:variant>
      <vt:variant>
        <vt:i4>4784227</vt:i4>
      </vt:variant>
      <vt:variant>
        <vt:i4>408</vt:i4>
      </vt:variant>
      <vt:variant>
        <vt:i4>0</vt:i4>
      </vt:variant>
      <vt:variant>
        <vt:i4>5</vt:i4>
      </vt:variant>
      <vt:variant>
        <vt:lpwstr>mailto:a.figueroa@global-mechanism.org</vt:lpwstr>
      </vt:variant>
      <vt:variant>
        <vt:lpwstr/>
      </vt:variant>
      <vt:variant>
        <vt:i4>7012427</vt:i4>
      </vt:variant>
      <vt:variant>
        <vt:i4>405</vt:i4>
      </vt:variant>
      <vt:variant>
        <vt:i4>0</vt:i4>
      </vt:variant>
      <vt:variant>
        <vt:i4>5</vt:i4>
      </vt:variant>
      <vt:variant>
        <vt:lpwstr>mailto:hmatallo@unccd.int</vt:lpwstr>
      </vt:variant>
      <vt:variant>
        <vt:lpwstr/>
      </vt:variant>
      <vt:variant>
        <vt:i4>65590</vt:i4>
      </vt:variant>
      <vt:variant>
        <vt:i4>402</vt:i4>
      </vt:variant>
      <vt:variant>
        <vt:i4>0</vt:i4>
      </vt:variant>
      <vt:variant>
        <vt:i4>5</vt:i4>
      </vt:variant>
      <vt:variant>
        <vt:lpwstr>mailto:f.brzovic@global-mechanism.org</vt:lpwstr>
      </vt:variant>
      <vt:variant>
        <vt:lpwstr/>
      </vt:variant>
      <vt:variant>
        <vt:i4>4063327</vt:i4>
      </vt:variant>
      <vt:variant>
        <vt:i4>399</vt:i4>
      </vt:variant>
      <vt:variant>
        <vt:i4>0</vt:i4>
      </vt:variant>
      <vt:variant>
        <vt:i4>5</vt:i4>
      </vt:variant>
      <vt:variant>
        <vt:lpwstr>mailto:a.kilpatrick@ifad.org</vt:lpwstr>
      </vt:variant>
      <vt:variant>
        <vt:lpwstr/>
      </vt:variant>
      <vt:variant>
        <vt:i4>3080287</vt:i4>
      </vt:variant>
      <vt:variant>
        <vt:i4>396</vt:i4>
      </vt:variant>
      <vt:variant>
        <vt:i4>0</vt:i4>
      </vt:variant>
      <vt:variant>
        <vt:i4>5</vt:i4>
      </vt:variant>
      <vt:variant>
        <vt:lpwstr>mailto:humberto.soto@cepal.org</vt:lpwstr>
      </vt:variant>
      <vt:variant>
        <vt:lpwstr/>
      </vt:variant>
      <vt:variant>
        <vt:i4>3604550</vt:i4>
      </vt:variant>
      <vt:variant>
        <vt:i4>393</vt:i4>
      </vt:variant>
      <vt:variant>
        <vt:i4>0</vt:i4>
      </vt:variant>
      <vt:variant>
        <vt:i4>5</vt:i4>
      </vt:variant>
      <vt:variant>
        <vt:lpwstr>mailto:avk@cep.unep.org</vt:lpwstr>
      </vt:variant>
      <vt:variant>
        <vt:lpwstr/>
      </vt:variant>
      <vt:variant>
        <vt:i4>3145809</vt:i4>
      </vt:variant>
      <vt:variant>
        <vt:i4>390</vt:i4>
      </vt:variant>
      <vt:variant>
        <vt:i4>0</vt:i4>
      </vt:variant>
      <vt:variant>
        <vt:i4>5</vt:i4>
      </vt:variant>
      <vt:variant>
        <vt:lpwstr>mailto:nac@cep.unep.org</vt:lpwstr>
      </vt:variant>
      <vt:variant>
        <vt:lpwstr/>
      </vt:variant>
      <vt:variant>
        <vt:i4>2228319</vt:i4>
      </vt:variant>
      <vt:variant>
        <vt:i4>387</vt:i4>
      </vt:variant>
      <vt:variant>
        <vt:i4>0</vt:i4>
      </vt:variant>
      <vt:variant>
        <vt:i4>5</vt:i4>
      </vt:variant>
      <vt:variant>
        <vt:lpwstr>mailto:elisa.dumitrescu@unep.org</vt:lpwstr>
      </vt:variant>
      <vt:variant>
        <vt:lpwstr/>
      </vt:variant>
      <vt:variant>
        <vt:i4>6094898</vt:i4>
      </vt:variant>
      <vt:variant>
        <vt:i4>384</vt:i4>
      </vt:variant>
      <vt:variant>
        <vt:i4>0</vt:i4>
      </vt:variant>
      <vt:variant>
        <vt:i4>5</vt:i4>
      </vt:variant>
      <vt:variant>
        <vt:lpwstr>mailto:nicolas.kosoy@unep.org</vt:lpwstr>
      </vt:variant>
      <vt:variant>
        <vt:lpwstr/>
      </vt:variant>
      <vt:variant>
        <vt:i4>8126474</vt:i4>
      </vt:variant>
      <vt:variant>
        <vt:i4>381</vt:i4>
      </vt:variant>
      <vt:variant>
        <vt:i4>0</vt:i4>
      </vt:variant>
      <vt:variant>
        <vt:i4>5</vt:i4>
      </vt:variant>
      <vt:variant>
        <vt:lpwstr>mailto:nick.remple@undp.org</vt:lpwstr>
      </vt:variant>
      <vt:variant>
        <vt:lpwstr/>
      </vt:variant>
      <vt:variant>
        <vt:i4>1310836</vt:i4>
      </vt:variant>
      <vt:variant>
        <vt:i4>378</vt:i4>
      </vt:variant>
      <vt:variant>
        <vt:i4>0</vt:i4>
      </vt:variant>
      <vt:variant>
        <vt:i4>5</vt:i4>
      </vt:variant>
      <vt:variant>
        <vt:lpwstr>mailto:jmanzanilla@minamb.gob.ve</vt:lpwstr>
      </vt:variant>
      <vt:variant>
        <vt:lpwstr/>
      </vt:variant>
      <vt:variant>
        <vt:i4>3014674</vt:i4>
      </vt:variant>
      <vt:variant>
        <vt:i4>375</vt:i4>
      </vt:variant>
      <vt:variant>
        <vt:i4>0</vt:i4>
      </vt:variant>
      <vt:variant>
        <vt:i4>5</vt:i4>
      </vt:variant>
      <vt:variant>
        <vt:lpwstr>mailto:giselle.beja@dinama.gub.uy</vt:lpwstr>
      </vt:variant>
      <vt:variant>
        <vt:lpwstr/>
      </vt:variant>
      <vt:variant>
        <vt:i4>7733260</vt:i4>
      </vt:variant>
      <vt:variant>
        <vt:i4>372</vt:i4>
      </vt:variant>
      <vt:variant>
        <vt:i4>0</vt:i4>
      </vt:variant>
      <vt:variant>
        <vt:i4>5</vt:i4>
      </vt:variant>
      <vt:variant>
        <vt:lpwstr>mailto:hjuiterloo@atm.sr.org</vt:lpwstr>
      </vt:variant>
      <vt:variant>
        <vt:lpwstr/>
      </vt:variant>
      <vt:variant>
        <vt:i4>2228270</vt:i4>
      </vt:variant>
      <vt:variant>
        <vt:i4>369</vt:i4>
      </vt:variant>
      <vt:variant>
        <vt:i4>0</vt:i4>
      </vt:variant>
      <vt:variant>
        <vt:i4>5</vt:i4>
      </vt:variant>
      <vt:variant>
        <vt:lpwstr>mailto:milieu_atm@yahoo.com</vt:lpwstr>
      </vt:variant>
      <vt:variant>
        <vt:lpwstr/>
      </vt:variant>
      <vt:variant>
        <vt:i4>852007</vt:i4>
      </vt:variant>
      <vt:variant>
        <vt:i4>366</vt:i4>
      </vt:variant>
      <vt:variant>
        <vt:i4>0</vt:i4>
      </vt:variant>
      <vt:variant>
        <vt:i4>5</vt:i4>
      </vt:variant>
      <vt:variant>
        <vt:lpwstr>mailto:janeelmiller@hotmail.com</vt:lpwstr>
      </vt:variant>
      <vt:variant>
        <vt:lpwstr/>
      </vt:variant>
      <vt:variant>
        <vt:i4>983100</vt:i4>
      </vt:variant>
      <vt:variant>
        <vt:i4>363</vt:i4>
      </vt:variant>
      <vt:variant>
        <vt:i4>0</vt:i4>
      </vt:variant>
      <vt:variant>
        <vt:i4>5</vt:i4>
      </vt:variant>
      <vt:variant>
        <vt:lpwstr>mailto:mohesvg@vincysurf.com</vt:lpwstr>
      </vt:variant>
      <vt:variant>
        <vt:lpwstr/>
      </vt:variant>
      <vt:variant>
        <vt:i4>5111857</vt:i4>
      </vt:variant>
      <vt:variant>
        <vt:i4>360</vt:i4>
      </vt:variant>
      <vt:variant>
        <vt:i4>0</vt:i4>
      </vt:variant>
      <vt:variant>
        <vt:i4>5</vt:i4>
      </vt:variant>
      <vt:variant>
        <vt:lpwstr>mailto:sdestaff@sde.gov.lc</vt:lpwstr>
      </vt:variant>
      <vt:variant>
        <vt:lpwstr/>
      </vt:variant>
      <vt:variant>
        <vt:i4>2031725</vt:i4>
      </vt:variant>
      <vt:variant>
        <vt:i4>357</vt:i4>
      </vt:variant>
      <vt:variant>
        <vt:i4>0</vt:i4>
      </vt:variant>
      <vt:variant>
        <vt:i4>5</vt:i4>
      </vt:variant>
      <vt:variant>
        <vt:lpwstr>mailto:ceugene@sde.gov.lc</vt:lpwstr>
      </vt:variant>
      <vt:variant>
        <vt:lpwstr/>
      </vt:variant>
      <vt:variant>
        <vt:i4>1376315</vt:i4>
      </vt:variant>
      <vt:variant>
        <vt:i4>354</vt:i4>
      </vt:variant>
      <vt:variant>
        <vt:i4>0</vt:i4>
      </vt:variant>
      <vt:variant>
        <vt:i4>5</vt:i4>
      </vt:variant>
      <vt:variant>
        <vt:lpwstr>mailto:phyplskb@sisterisles.kn</vt:lpwstr>
      </vt:variant>
      <vt:variant>
        <vt:lpwstr/>
      </vt:variant>
      <vt:variant>
        <vt:i4>524403</vt:i4>
      </vt:variant>
      <vt:variant>
        <vt:i4>351</vt:i4>
      </vt:variant>
      <vt:variant>
        <vt:i4>0</vt:i4>
      </vt:variant>
      <vt:variant>
        <vt:i4>5</vt:i4>
      </vt:variant>
      <vt:variant>
        <vt:lpwstr>mailto:jdelprado@minam.gob.pe</vt:lpwstr>
      </vt:variant>
      <vt:variant>
        <vt:lpwstr/>
      </vt:variant>
      <vt:variant>
        <vt:i4>5505087</vt:i4>
      </vt:variant>
      <vt:variant>
        <vt:i4>348</vt:i4>
      </vt:variant>
      <vt:variant>
        <vt:i4>0</vt:i4>
      </vt:variant>
      <vt:variant>
        <vt:i4>5</vt:i4>
      </vt:variant>
      <vt:variant>
        <vt:lpwstr>mailto:gabinete@seam.gov.py</vt:lpwstr>
      </vt:variant>
      <vt:variant>
        <vt:lpwstr/>
      </vt:variant>
      <vt:variant>
        <vt:i4>7798806</vt:i4>
      </vt:variant>
      <vt:variant>
        <vt:i4>345</vt:i4>
      </vt:variant>
      <vt:variant>
        <vt:i4>0</vt:i4>
      </vt:variant>
      <vt:variant>
        <vt:i4>5</vt:i4>
      </vt:variant>
      <vt:variant>
        <vt:lpwstr>mailto:pscalvo@tigo.com.py</vt:lpwstr>
      </vt:variant>
      <vt:variant>
        <vt:lpwstr/>
      </vt:variant>
      <vt:variant>
        <vt:i4>5636143</vt:i4>
      </vt:variant>
      <vt:variant>
        <vt:i4>342</vt:i4>
      </vt:variant>
      <vt:variant>
        <vt:i4>0</vt:i4>
      </vt:variant>
      <vt:variant>
        <vt:i4>5</vt:i4>
      </vt:variant>
      <vt:variant>
        <vt:lpwstr>mailto:tatiana.navarrete@mire.goa</vt:lpwstr>
      </vt:variant>
      <vt:variant>
        <vt:lpwstr/>
      </vt:variant>
      <vt:variant>
        <vt:i4>2293842</vt:i4>
      </vt:variant>
      <vt:variant>
        <vt:i4>339</vt:i4>
      </vt:variant>
      <vt:variant>
        <vt:i4>0</vt:i4>
      </vt:variant>
      <vt:variant>
        <vt:i4>5</vt:i4>
      </vt:variant>
      <vt:variant>
        <vt:lpwstr>mailto:ibroce@mire.gob.pa</vt:lpwstr>
      </vt:variant>
      <vt:variant>
        <vt:lpwstr/>
      </vt:variant>
      <vt:variant>
        <vt:i4>4063319</vt:i4>
      </vt:variant>
      <vt:variant>
        <vt:i4>336</vt:i4>
      </vt:variant>
      <vt:variant>
        <vt:i4>0</vt:i4>
      </vt:variant>
      <vt:variant>
        <vt:i4>5</vt:i4>
      </vt:variant>
      <vt:variant>
        <vt:lpwstr>mailto:mbenavides@mire.gob.pa</vt:lpwstr>
      </vt:variant>
      <vt:variant>
        <vt:lpwstr/>
      </vt:variant>
      <vt:variant>
        <vt:i4>4259897</vt:i4>
      </vt:variant>
      <vt:variant>
        <vt:i4>333</vt:i4>
      </vt:variant>
      <vt:variant>
        <vt:i4>0</vt:i4>
      </vt:variant>
      <vt:variant>
        <vt:i4>5</vt:i4>
      </vt:variant>
      <vt:variant>
        <vt:lpwstr>mailto:tguardia@mire.gob.pa</vt:lpwstr>
      </vt:variant>
      <vt:variant>
        <vt:lpwstr/>
      </vt:variant>
      <vt:variant>
        <vt:i4>6881363</vt:i4>
      </vt:variant>
      <vt:variant>
        <vt:i4>330</vt:i4>
      </vt:variant>
      <vt:variant>
        <vt:i4>0</vt:i4>
      </vt:variant>
      <vt:variant>
        <vt:i4>5</vt:i4>
      </vt:variant>
      <vt:variant>
        <vt:lpwstr>mailto:kenneth.fearon@anam.go.pa</vt:lpwstr>
      </vt:variant>
      <vt:variant>
        <vt:lpwstr/>
      </vt:variant>
      <vt:variant>
        <vt:i4>6029416</vt:i4>
      </vt:variant>
      <vt:variant>
        <vt:i4>327</vt:i4>
      </vt:variant>
      <vt:variant>
        <vt:i4>0</vt:i4>
      </vt:variant>
      <vt:variant>
        <vt:i4>5</vt:i4>
      </vt:variant>
      <vt:variant>
        <vt:lpwstr>mailto:r.pinedo@anam.gob.pa</vt:lpwstr>
      </vt:variant>
      <vt:variant>
        <vt:lpwstr/>
      </vt:variant>
      <vt:variant>
        <vt:i4>7864408</vt:i4>
      </vt:variant>
      <vt:variant>
        <vt:i4>324</vt:i4>
      </vt:variant>
      <vt:variant>
        <vt:i4>0</vt:i4>
      </vt:variant>
      <vt:variant>
        <vt:i4>5</vt:i4>
      </vt:variant>
      <vt:variant>
        <vt:lpwstr>mailto:r.lopez@anam.gob.pa</vt:lpwstr>
      </vt:variant>
      <vt:variant>
        <vt:lpwstr/>
      </vt:variant>
      <vt:variant>
        <vt:i4>3932165</vt:i4>
      </vt:variant>
      <vt:variant>
        <vt:i4>321</vt:i4>
      </vt:variant>
      <vt:variant>
        <vt:i4>0</vt:i4>
      </vt:variant>
      <vt:variant>
        <vt:i4>5</vt:i4>
      </vt:variant>
      <vt:variant>
        <vt:lpwstr>mailto:araceli.cerrud@anam.gob.pa</vt:lpwstr>
      </vt:variant>
      <vt:variant>
        <vt:lpwstr/>
      </vt:variant>
      <vt:variant>
        <vt:i4>7536719</vt:i4>
      </vt:variant>
      <vt:variant>
        <vt:i4>318</vt:i4>
      </vt:variant>
      <vt:variant>
        <vt:i4>0</vt:i4>
      </vt:variant>
      <vt:variant>
        <vt:i4>5</vt:i4>
      </vt:variant>
      <vt:variant>
        <vt:lpwstr>mailto:ruben.anguizola@anam.gob.pa</vt:lpwstr>
      </vt:variant>
      <vt:variant>
        <vt:lpwstr/>
      </vt:variant>
      <vt:variant>
        <vt:i4>2621441</vt:i4>
      </vt:variant>
      <vt:variant>
        <vt:i4>315</vt:i4>
      </vt:variant>
      <vt:variant>
        <vt:i4>0</vt:i4>
      </vt:variant>
      <vt:variant>
        <vt:i4>5</vt:i4>
      </vt:variant>
      <vt:variant>
        <vt:lpwstr>mailto:julio.castillo@anam.gob.pa</vt:lpwstr>
      </vt:variant>
      <vt:variant>
        <vt:lpwstr/>
      </vt:variant>
      <vt:variant>
        <vt:i4>3539024</vt:i4>
      </vt:variant>
      <vt:variant>
        <vt:i4>312</vt:i4>
      </vt:variant>
      <vt:variant>
        <vt:i4>0</vt:i4>
      </vt:variant>
      <vt:variant>
        <vt:i4>5</vt:i4>
      </vt:variant>
      <vt:variant>
        <vt:lpwstr>mailto:dfuentes@marena.gob.ni</vt:lpwstr>
      </vt:variant>
      <vt:variant>
        <vt:lpwstr/>
      </vt:variant>
      <vt:variant>
        <vt:i4>2752514</vt:i4>
      </vt:variant>
      <vt:variant>
        <vt:i4>309</vt:i4>
      </vt:variant>
      <vt:variant>
        <vt:i4>0</vt:i4>
      </vt:variant>
      <vt:variant>
        <vt:i4>5</vt:i4>
      </vt:variant>
      <vt:variant>
        <vt:lpwstr>mailto:mexcomercio@cwpanama.net</vt:lpwstr>
      </vt:variant>
      <vt:variant>
        <vt:lpwstr/>
      </vt:variant>
      <vt:variant>
        <vt:i4>1638444</vt:i4>
      </vt:variant>
      <vt:variant>
        <vt:i4>306</vt:i4>
      </vt:variant>
      <vt:variant>
        <vt:i4>0</vt:i4>
      </vt:variant>
      <vt:variant>
        <vt:i4>5</vt:i4>
      </vt:variant>
      <vt:variant>
        <vt:lpwstr>mailto:santiago.lorenzo@semarnat.gob.mx</vt:lpwstr>
      </vt:variant>
      <vt:variant>
        <vt:lpwstr/>
      </vt:variant>
      <vt:variant>
        <vt:i4>6619211</vt:i4>
      </vt:variant>
      <vt:variant>
        <vt:i4>303</vt:i4>
      </vt:variant>
      <vt:variant>
        <vt:i4>0</vt:i4>
      </vt:variant>
      <vt:variant>
        <vt:i4>5</vt:i4>
      </vt:variant>
      <vt:variant>
        <vt:lpwstr>mailto:krispjj@hotmail.com</vt:lpwstr>
      </vt:variant>
      <vt:variant>
        <vt:lpwstr/>
      </vt:variant>
      <vt:variant>
        <vt:i4>3801156</vt:i4>
      </vt:variant>
      <vt:variant>
        <vt:i4>300</vt:i4>
      </vt:variant>
      <vt:variant>
        <vt:i4>0</vt:i4>
      </vt:variant>
      <vt:variant>
        <vt:i4>5</vt:i4>
      </vt:variant>
      <vt:variant>
        <vt:lpwstr>mailto:acanas@marn.gob.sv</vt:lpwstr>
      </vt:variant>
      <vt:variant>
        <vt:lpwstr/>
      </vt:variant>
      <vt:variant>
        <vt:i4>3473502</vt:i4>
      </vt:variant>
      <vt:variant>
        <vt:i4>297</vt:i4>
      </vt:variant>
      <vt:variant>
        <vt:i4>0</vt:i4>
      </vt:variant>
      <vt:variant>
        <vt:i4>5</vt:i4>
      </vt:variant>
      <vt:variant>
        <vt:lpwstr>mailto:snieto@marn.gob.sv</vt:lpwstr>
      </vt:variant>
      <vt:variant>
        <vt:lpwstr/>
      </vt:variant>
      <vt:variant>
        <vt:i4>983103</vt:i4>
      </vt:variant>
      <vt:variant>
        <vt:i4>294</vt:i4>
      </vt:variant>
      <vt:variant>
        <vt:i4>0</vt:i4>
      </vt:variant>
      <vt:variant>
        <vt:i4>5</vt:i4>
      </vt:variant>
      <vt:variant>
        <vt:lpwstr>mailto:rosa.otero@marena.gob.do</vt:lpwstr>
      </vt:variant>
      <vt:variant>
        <vt:lpwstr/>
      </vt:variant>
      <vt:variant>
        <vt:i4>4456559</vt:i4>
      </vt:variant>
      <vt:variant>
        <vt:i4>291</vt:i4>
      </vt:variant>
      <vt:variant>
        <vt:i4>0</vt:i4>
      </vt:variant>
      <vt:variant>
        <vt:i4>5</vt:i4>
      </vt:variant>
      <vt:variant>
        <vt:lpwstr>mailto:embajadacr@cwpanama.net</vt:lpwstr>
      </vt:variant>
      <vt:variant>
        <vt:lpwstr/>
      </vt:variant>
      <vt:variant>
        <vt:i4>2162768</vt:i4>
      </vt:variant>
      <vt:variant>
        <vt:i4>288</vt:i4>
      </vt:variant>
      <vt:variant>
        <vt:i4>0</vt:i4>
      </vt:variant>
      <vt:variant>
        <vt:i4>5</vt:i4>
      </vt:variant>
      <vt:variant>
        <vt:lpwstr>mailto:enid.chaverri@gmail.com</vt:lpwstr>
      </vt:variant>
      <vt:variant>
        <vt:lpwstr/>
      </vt:variant>
      <vt:variant>
        <vt:i4>3604545</vt:i4>
      </vt:variant>
      <vt:variant>
        <vt:i4>285</vt:i4>
      </vt:variant>
      <vt:variant>
        <vt:i4>0</vt:i4>
      </vt:variant>
      <vt:variant>
        <vt:i4>5</vt:i4>
      </vt:variant>
      <vt:variant>
        <vt:lpwstr>mailto:ztrejos@minaet.go.cr</vt:lpwstr>
      </vt:variant>
      <vt:variant>
        <vt:lpwstr/>
      </vt:variant>
      <vt:variant>
        <vt:i4>7667726</vt:i4>
      </vt:variant>
      <vt:variant>
        <vt:i4>282</vt:i4>
      </vt:variant>
      <vt:variant>
        <vt:i4>0</vt:i4>
      </vt:variant>
      <vt:variant>
        <vt:i4>5</vt:i4>
      </vt:variant>
      <vt:variant>
        <vt:lpwstr>mailto:dorianalberto@etb.net.co</vt:lpwstr>
      </vt:variant>
      <vt:variant>
        <vt:lpwstr/>
      </vt:variant>
      <vt:variant>
        <vt:i4>2556114</vt:i4>
      </vt:variant>
      <vt:variant>
        <vt:i4>279</vt:i4>
      </vt:variant>
      <vt:variant>
        <vt:i4>0</vt:i4>
      </vt:variant>
      <vt:variant>
        <vt:i4>5</vt:i4>
      </vt:variant>
      <vt:variant>
        <vt:lpwstr>mailto:dmuñoz@minambiente.gov.co</vt:lpwstr>
      </vt:variant>
      <vt:variant>
        <vt:lpwstr/>
      </vt:variant>
      <vt:variant>
        <vt:i4>5963888</vt:i4>
      </vt:variant>
      <vt:variant>
        <vt:i4>276</vt:i4>
      </vt:variant>
      <vt:variant>
        <vt:i4>0</vt:i4>
      </vt:variant>
      <vt:variant>
        <vt:i4>5</vt:i4>
      </vt:variant>
      <vt:variant>
        <vt:lpwstr>mailto:cpantaleon@conama.cl</vt:lpwstr>
      </vt:variant>
      <vt:variant>
        <vt:lpwstr/>
      </vt:variant>
      <vt:variant>
        <vt:i4>65662</vt:i4>
      </vt:variant>
      <vt:variant>
        <vt:i4>273</vt:i4>
      </vt:variant>
      <vt:variant>
        <vt:i4>0</vt:i4>
      </vt:variant>
      <vt:variant>
        <vt:i4>5</vt:i4>
      </vt:variant>
      <vt:variant>
        <vt:lpwstr>mailto:dpatd@itamaraty.gov.br</vt:lpwstr>
      </vt:variant>
      <vt:variant>
        <vt:lpwstr/>
      </vt:variant>
      <vt:variant>
        <vt:i4>1179680</vt:i4>
      </vt:variant>
      <vt:variant>
        <vt:i4>270</vt:i4>
      </vt:variant>
      <vt:variant>
        <vt:i4>0</vt:i4>
      </vt:variant>
      <vt:variant>
        <vt:i4>5</vt:i4>
      </vt:variant>
      <vt:variant>
        <vt:lpwstr>mailto:rafael.rodrigues@mma.gov.br</vt:lpwstr>
      </vt:variant>
      <vt:variant>
        <vt:lpwstr/>
      </vt:variant>
      <vt:variant>
        <vt:i4>6488147</vt:i4>
      </vt:variant>
      <vt:variant>
        <vt:i4>267</vt:i4>
      </vt:variant>
      <vt:variant>
        <vt:i4>0</vt:i4>
      </vt:variant>
      <vt:variant>
        <vt:i4>5</vt:i4>
      </vt:variant>
      <vt:variant>
        <vt:lpwstr>mailto:windsorbelize@yahoo.com</vt:lpwstr>
      </vt:variant>
      <vt:variant>
        <vt:lpwstr/>
      </vt:variant>
      <vt:variant>
        <vt:i4>7536734</vt:i4>
      </vt:variant>
      <vt:variant>
        <vt:i4>264</vt:i4>
      </vt:variant>
      <vt:variant>
        <vt:i4>0</vt:i4>
      </vt:variant>
      <vt:variant>
        <vt:i4>5</vt:i4>
      </vt:variant>
      <vt:variant>
        <vt:lpwstr>mailto:gobisxx@hotmail.com</vt:lpwstr>
      </vt:variant>
      <vt:variant>
        <vt:lpwstr/>
      </vt:variant>
      <vt:variant>
        <vt:i4>6422623</vt:i4>
      </vt:variant>
      <vt:variant>
        <vt:i4>261</vt:i4>
      </vt:variant>
      <vt:variant>
        <vt:i4>0</vt:i4>
      </vt:variant>
      <vt:variant>
        <vt:i4>5</vt:i4>
      </vt:variant>
      <vt:variant>
        <vt:lpwstr>mailto:sincklert@gob.bb</vt:lpwstr>
      </vt:variant>
      <vt:variant>
        <vt:lpwstr/>
      </vt:variant>
      <vt:variant>
        <vt:i4>3080216</vt:i4>
      </vt:variant>
      <vt:variant>
        <vt:i4>258</vt:i4>
      </vt:variant>
      <vt:variant>
        <vt:i4>0</vt:i4>
      </vt:variant>
      <vt:variant>
        <vt:i4>5</vt:i4>
      </vt:variant>
      <vt:variant>
        <vt:lpwstr>mailto:dcblack11@yahoo.com</vt:lpwstr>
      </vt:variant>
      <vt:variant>
        <vt:lpwstr/>
      </vt:variant>
      <vt:variant>
        <vt:i4>589836</vt:i4>
      </vt:variant>
      <vt:variant>
        <vt:i4>255</vt:i4>
      </vt:variant>
      <vt:variant>
        <vt:i4>0</vt:i4>
      </vt:variant>
      <vt:variant>
        <vt:i4>5</vt:i4>
      </vt:variant>
      <vt:variant>
        <vt:lpwstr>http://www.pnuma.org/forodeministros/16-repdominicana/rde09tri_FinalReportSixteenthMeeting_08Feb2008.pdf</vt:lpwstr>
      </vt:variant>
      <vt:variant>
        <vt:lpwstr/>
      </vt:variant>
      <vt:variant>
        <vt:i4>5832824</vt:i4>
      </vt:variant>
      <vt:variant>
        <vt:i4>252</vt:i4>
      </vt:variant>
      <vt:variant>
        <vt:i4>0</vt:i4>
      </vt:variant>
      <vt:variant>
        <vt:i4>5</vt:i4>
      </vt:variant>
      <vt:variant>
        <vt:lpwstr>http://www.pnuma.org/forodeministros/16-repdominicana/ILAC_EnglishVer.pdf</vt:lpwstr>
      </vt:variant>
      <vt:variant>
        <vt:lpwstr/>
      </vt:variant>
      <vt:variant>
        <vt:i4>1048627</vt:i4>
      </vt:variant>
      <vt:variant>
        <vt:i4>245</vt:i4>
      </vt:variant>
      <vt:variant>
        <vt:i4>0</vt:i4>
      </vt:variant>
      <vt:variant>
        <vt:i4>5</vt:i4>
      </vt:variant>
      <vt:variant>
        <vt:lpwstr/>
      </vt:variant>
      <vt:variant>
        <vt:lpwstr>_Toc260261728</vt:lpwstr>
      </vt:variant>
      <vt:variant>
        <vt:i4>1048627</vt:i4>
      </vt:variant>
      <vt:variant>
        <vt:i4>239</vt:i4>
      </vt:variant>
      <vt:variant>
        <vt:i4>0</vt:i4>
      </vt:variant>
      <vt:variant>
        <vt:i4>5</vt:i4>
      </vt:variant>
      <vt:variant>
        <vt:lpwstr/>
      </vt:variant>
      <vt:variant>
        <vt:lpwstr>_Toc260261727</vt:lpwstr>
      </vt:variant>
      <vt:variant>
        <vt:i4>1048627</vt:i4>
      </vt:variant>
      <vt:variant>
        <vt:i4>233</vt:i4>
      </vt:variant>
      <vt:variant>
        <vt:i4>0</vt:i4>
      </vt:variant>
      <vt:variant>
        <vt:i4>5</vt:i4>
      </vt:variant>
      <vt:variant>
        <vt:lpwstr/>
      </vt:variant>
      <vt:variant>
        <vt:lpwstr>_Toc260261726</vt:lpwstr>
      </vt:variant>
      <vt:variant>
        <vt:i4>1048627</vt:i4>
      </vt:variant>
      <vt:variant>
        <vt:i4>227</vt:i4>
      </vt:variant>
      <vt:variant>
        <vt:i4>0</vt:i4>
      </vt:variant>
      <vt:variant>
        <vt:i4>5</vt:i4>
      </vt:variant>
      <vt:variant>
        <vt:lpwstr/>
      </vt:variant>
      <vt:variant>
        <vt:lpwstr>_Toc260261725</vt:lpwstr>
      </vt:variant>
      <vt:variant>
        <vt:i4>1048627</vt:i4>
      </vt:variant>
      <vt:variant>
        <vt:i4>221</vt:i4>
      </vt:variant>
      <vt:variant>
        <vt:i4>0</vt:i4>
      </vt:variant>
      <vt:variant>
        <vt:i4>5</vt:i4>
      </vt:variant>
      <vt:variant>
        <vt:lpwstr/>
      </vt:variant>
      <vt:variant>
        <vt:lpwstr>_Toc260261724</vt:lpwstr>
      </vt:variant>
      <vt:variant>
        <vt:i4>1048627</vt:i4>
      </vt:variant>
      <vt:variant>
        <vt:i4>215</vt:i4>
      </vt:variant>
      <vt:variant>
        <vt:i4>0</vt:i4>
      </vt:variant>
      <vt:variant>
        <vt:i4>5</vt:i4>
      </vt:variant>
      <vt:variant>
        <vt:lpwstr/>
      </vt:variant>
      <vt:variant>
        <vt:lpwstr>_Toc260261723</vt:lpwstr>
      </vt:variant>
      <vt:variant>
        <vt:i4>1048627</vt:i4>
      </vt:variant>
      <vt:variant>
        <vt:i4>209</vt:i4>
      </vt:variant>
      <vt:variant>
        <vt:i4>0</vt:i4>
      </vt:variant>
      <vt:variant>
        <vt:i4>5</vt:i4>
      </vt:variant>
      <vt:variant>
        <vt:lpwstr/>
      </vt:variant>
      <vt:variant>
        <vt:lpwstr>_Toc260261722</vt:lpwstr>
      </vt:variant>
      <vt:variant>
        <vt:i4>1048627</vt:i4>
      </vt:variant>
      <vt:variant>
        <vt:i4>203</vt:i4>
      </vt:variant>
      <vt:variant>
        <vt:i4>0</vt:i4>
      </vt:variant>
      <vt:variant>
        <vt:i4>5</vt:i4>
      </vt:variant>
      <vt:variant>
        <vt:lpwstr/>
      </vt:variant>
      <vt:variant>
        <vt:lpwstr>_Toc260261721</vt:lpwstr>
      </vt:variant>
      <vt:variant>
        <vt:i4>1048627</vt:i4>
      </vt:variant>
      <vt:variant>
        <vt:i4>197</vt:i4>
      </vt:variant>
      <vt:variant>
        <vt:i4>0</vt:i4>
      </vt:variant>
      <vt:variant>
        <vt:i4>5</vt:i4>
      </vt:variant>
      <vt:variant>
        <vt:lpwstr/>
      </vt:variant>
      <vt:variant>
        <vt:lpwstr>_Toc260261720</vt:lpwstr>
      </vt:variant>
      <vt:variant>
        <vt:i4>1245235</vt:i4>
      </vt:variant>
      <vt:variant>
        <vt:i4>191</vt:i4>
      </vt:variant>
      <vt:variant>
        <vt:i4>0</vt:i4>
      </vt:variant>
      <vt:variant>
        <vt:i4>5</vt:i4>
      </vt:variant>
      <vt:variant>
        <vt:lpwstr/>
      </vt:variant>
      <vt:variant>
        <vt:lpwstr>_Toc260261719</vt:lpwstr>
      </vt:variant>
      <vt:variant>
        <vt:i4>1245235</vt:i4>
      </vt:variant>
      <vt:variant>
        <vt:i4>185</vt:i4>
      </vt:variant>
      <vt:variant>
        <vt:i4>0</vt:i4>
      </vt:variant>
      <vt:variant>
        <vt:i4>5</vt:i4>
      </vt:variant>
      <vt:variant>
        <vt:lpwstr/>
      </vt:variant>
      <vt:variant>
        <vt:lpwstr>_Toc260261718</vt:lpwstr>
      </vt:variant>
      <vt:variant>
        <vt:i4>1245235</vt:i4>
      </vt:variant>
      <vt:variant>
        <vt:i4>179</vt:i4>
      </vt:variant>
      <vt:variant>
        <vt:i4>0</vt:i4>
      </vt:variant>
      <vt:variant>
        <vt:i4>5</vt:i4>
      </vt:variant>
      <vt:variant>
        <vt:lpwstr/>
      </vt:variant>
      <vt:variant>
        <vt:lpwstr>_Toc260261717</vt:lpwstr>
      </vt:variant>
      <vt:variant>
        <vt:i4>1245235</vt:i4>
      </vt:variant>
      <vt:variant>
        <vt:i4>173</vt:i4>
      </vt:variant>
      <vt:variant>
        <vt:i4>0</vt:i4>
      </vt:variant>
      <vt:variant>
        <vt:i4>5</vt:i4>
      </vt:variant>
      <vt:variant>
        <vt:lpwstr/>
      </vt:variant>
      <vt:variant>
        <vt:lpwstr>_Toc260261716</vt:lpwstr>
      </vt:variant>
      <vt:variant>
        <vt:i4>1245235</vt:i4>
      </vt:variant>
      <vt:variant>
        <vt:i4>167</vt:i4>
      </vt:variant>
      <vt:variant>
        <vt:i4>0</vt:i4>
      </vt:variant>
      <vt:variant>
        <vt:i4>5</vt:i4>
      </vt:variant>
      <vt:variant>
        <vt:lpwstr/>
      </vt:variant>
      <vt:variant>
        <vt:lpwstr>_Toc260261715</vt:lpwstr>
      </vt:variant>
      <vt:variant>
        <vt:i4>1245235</vt:i4>
      </vt:variant>
      <vt:variant>
        <vt:i4>161</vt:i4>
      </vt:variant>
      <vt:variant>
        <vt:i4>0</vt:i4>
      </vt:variant>
      <vt:variant>
        <vt:i4>5</vt:i4>
      </vt:variant>
      <vt:variant>
        <vt:lpwstr/>
      </vt:variant>
      <vt:variant>
        <vt:lpwstr>_Toc260261714</vt:lpwstr>
      </vt:variant>
      <vt:variant>
        <vt:i4>1245235</vt:i4>
      </vt:variant>
      <vt:variant>
        <vt:i4>155</vt:i4>
      </vt:variant>
      <vt:variant>
        <vt:i4>0</vt:i4>
      </vt:variant>
      <vt:variant>
        <vt:i4>5</vt:i4>
      </vt:variant>
      <vt:variant>
        <vt:lpwstr/>
      </vt:variant>
      <vt:variant>
        <vt:lpwstr>_Toc260261713</vt:lpwstr>
      </vt:variant>
      <vt:variant>
        <vt:i4>1245235</vt:i4>
      </vt:variant>
      <vt:variant>
        <vt:i4>149</vt:i4>
      </vt:variant>
      <vt:variant>
        <vt:i4>0</vt:i4>
      </vt:variant>
      <vt:variant>
        <vt:i4>5</vt:i4>
      </vt:variant>
      <vt:variant>
        <vt:lpwstr/>
      </vt:variant>
      <vt:variant>
        <vt:lpwstr>_Toc260261712</vt:lpwstr>
      </vt:variant>
      <vt:variant>
        <vt:i4>1245235</vt:i4>
      </vt:variant>
      <vt:variant>
        <vt:i4>143</vt:i4>
      </vt:variant>
      <vt:variant>
        <vt:i4>0</vt:i4>
      </vt:variant>
      <vt:variant>
        <vt:i4>5</vt:i4>
      </vt:variant>
      <vt:variant>
        <vt:lpwstr/>
      </vt:variant>
      <vt:variant>
        <vt:lpwstr>_Toc260261711</vt:lpwstr>
      </vt:variant>
      <vt:variant>
        <vt:i4>1245235</vt:i4>
      </vt:variant>
      <vt:variant>
        <vt:i4>137</vt:i4>
      </vt:variant>
      <vt:variant>
        <vt:i4>0</vt:i4>
      </vt:variant>
      <vt:variant>
        <vt:i4>5</vt:i4>
      </vt:variant>
      <vt:variant>
        <vt:lpwstr/>
      </vt:variant>
      <vt:variant>
        <vt:lpwstr>_Toc260261710</vt:lpwstr>
      </vt:variant>
      <vt:variant>
        <vt:i4>1179699</vt:i4>
      </vt:variant>
      <vt:variant>
        <vt:i4>131</vt:i4>
      </vt:variant>
      <vt:variant>
        <vt:i4>0</vt:i4>
      </vt:variant>
      <vt:variant>
        <vt:i4>5</vt:i4>
      </vt:variant>
      <vt:variant>
        <vt:lpwstr/>
      </vt:variant>
      <vt:variant>
        <vt:lpwstr>_Toc260261709</vt:lpwstr>
      </vt:variant>
      <vt:variant>
        <vt:i4>1179699</vt:i4>
      </vt:variant>
      <vt:variant>
        <vt:i4>125</vt:i4>
      </vt:variant>
      <vt:variant>
        <vt:i4>0</vt:i4>
      </vt:variant>
      <vt:variant>
        <vt:i4>5</vt:i4>
      </vt:variant>
      <vt:variant>
        <vt:lpwstr/>
      </vt:variant>
      <vt:variant>
        <vt:lpwstr>_Toc260261708</vt:lpwstr>
      </vt:variant>
      <vt:variant>
        <vt:i4>1179699</vt:i4>
      </vt:variant>
      <vt:variant>
        <vt:i4>119</vt:i4>
      </vt:variant>
      <vt:variant>
        <vt:i4>0</vt:i4>
      </vt:variant>
      <vt:variant>
        <vt:i4>5</vt:i4>
      </vt:variant>
      <vt:variant>
        <vt:lpwstr/>
      </vt:variant>
      <vt:variant>
        <vt:lpwstr>_Toc260261707</vt:lpwstr>
      </vt:variant>
      <vt:variant>
        <vt:i4>1179699</vt:i4>
      </vt:variant>
      <vt:variant>
        <vt:i4>113</vt:i4>
      </vt:variant>
      <vt:variant>
        <vt:i4>0</vt:i4>
      </vt:variant>
      <vt:variant>
        <vt:i4>5</vt:i4>
      </vt:variant>
      <vt:variant>
        <vt:lpwstr/>
      </vt:variant>
      <vt:variant>
        <vt:lpwstr>_Toc260261706</vt:lpwstr>
      </vt:variant>
      <vt:variant>
        <vt:i4>1179699</vt:i4>
      </vt:variant>
      <vt:variant>
        <vt:i4>107</vt:i4>
      </vt:variant>
      <vt:variant>
        <vt:i4>0</vt:i4>
      </vt:variant>
      <vt:variant>
        <vt:i4>5</vt:i4>
      </vt:variant>
      <vt:variant>
        <vt:lpwstr/>
      </vt:variant>
      <vt:variant>
        <vt:lpwstr>_Toc260261705</vt:lpwstr>
      </vt:variant>
      <vt:variant>
        <vt:i4>1179699</vt:i4>
      </vt:variant>
      <vt:variant>
        <vt:i4>101</vt:i4>
      </vt:variant>
      <vt:variant>
        <vt:i4>0</vt:i4>
      </vt:variant>
      <vt:variant>
        <vt:i4>5</vt:i4>
      </vt:variant>
      <vt:variant>
        <vt:lpwstr/>
      </vt:variant>
      <vt:variant>
        <vt:lpwstr>_Toc260261704</vt:lpwstr>
      </vt:variant>
      <vt:variant>
        <vt:i4>1179699</vt:i4>
      </vt:variant>
      <vt:variant>
        <vt:i4>95</vt:i4>
      </vt:variant>
      <vt:variant>
        <vt:i4>0</vt:i4>
      </vt:variant>
      <vt:variant>
        <vt:i4>5</vt:i4>
      </vt:variant>
      <vt:variant>
        <vt:lpwstr/>
      </vt:variant>
      <vt:variant>
        <vt:lpwstr>_Toc260261703</vt:lpwstr>
      </vt:variant>
      <vt:variant>
        <vt:i4>1179699</vt:i4>
      </vt:variant>
      <vt:variant>
        <vt:i4>89</vt:i4>
      </vt:variant>
      <vt:variant>
        <vt:i4>0</vt:i4>
      </vt:variant>
      <vt:variant>
        <vt:i4>5</vt:i4>
      </vt:variant>
      <vt:variant>
        <vt:lpwstr/>
      </vt:variant>
      <vt:variant>
        <vt:lpwstr>_Toc260261702</vt:lpwstr>
      </vt:variant>
      <vt:variant>
        <vt:i4>1179699</vt:i4>
      </vt:variant>
      <vt:variant>
        <vt:i4>83</vt:i4>
      </vt:variant>
      <vt:variant>
        <vt:i4>0</vt:i4>
      </vt:variant>
      <vt:variant>
        <vt:i4>5</vt:i4>
      </vt:variant>
      <vt:variant>
        <vt:lpwstr/>
      </vt:variant>
      <vt:variant>
        <vt:lpwstr>_Toc260261701</vt:lpwstr>
      </vt:variant>
      <vt:variant>
        <vt:i4>1179699</vt:i4>
      </vt:variant>
      <vt:variant>
        <vt:i4>77</vt:i4>
      </vt:variant>
      <vt:variant>
        <vt:i4>0</vt:i4>
      </vt:variant>
      <vt:variant>
        <vt:i4>5</vt:i4>
      </vt:variant>
      <vt:variant>
        <vt:lpwstr/>
      </vt:variant>
      <vt:variant>
        <vt:lpwstr>_Toc260261700</vt:lpwstr>
      </vt:variant>
      <vt:variant>
        <vt:i4>1769522</vt:i4>
      </vt:variant>
      <vt:variant>
        <vt:i4>71</vt:i4>
      </vt:variant>
      <vt:variant>
        <vt:i4>0</vt:i4>
      </vt:variant>
      <vt:variant>
        <vt:i4>5</vt:i4>
      </vt:variant>
      <vt:variant>
        <vt:lpwstr/>
      </vt:variant>
      <vt:variant>
        <vt:lpwstr>_Toc260261699</vt:lpwstr>
      </vt:variant>
      <vt:variant>
        <vt:i4>1769522</vt:i4>
      </vt:variant>
      <vt:variant>
        <vt:i4>65</vt:i4>
      </vt:variant>
      <vt:variant>
        <vt:i4>0</vt:i4>
      </vt:variant>
      <vt:variant>
        <vt:i4>5</vt:i4>
      </vt:variant>
      <vt:variant>
        <vt:lpwstr/>
      </vt:variant>
      <vt:variant>
        <vt:lpwstr>_Toc260261698</vt:lpwstr>
      </vt:variant>
      <vt:variant>
        <vt:i4>1769522</vt:i4>
      </vt:variant>
      <vt:variant>
        <vt:i4>59</vt:i4>
      </vt:variant>
      <vt:variant>
        <vt:i4>0</vt:i4>
      </vt:variant>
      <vt:variant>
        <vt:i4>5</vt:i4>
      </vt:variant>
      <vt:variant>
        <vt:lpwstr/>
      </vt:variant>
      <vt:variant>
        <vt:lpwstr>_Toc260261697</vt:lpwstr>
      </vt:variant>
      <vt:variant>
        <vt:i4>1769522</vt:i4>
      </vt:variant>
      <vt:variant>
        <vt:i4>53</vt:i4>
      </vt:variant>
      <vt:variant>
        <vt:i4>0</vt:i4>
      </vt:variant>
      <vt:variant>
        <vt:i4>5</vt:i4>
      </vt:variant>
      <vt:variant>
        <vt:lpwstr/>
      </vt:variant>
      <vt:variant>
        <vt:lpwstr>_Toc260261696</vt:lpwstr>
      </vt:variant>
      <vt:variant>
        <vt:i4>1769522</vt:i4>
      </vt:variant>
      <vt:variant>
        <vt:i4>47</vt:i4>
      </vt:variant>
      <vt:variant>
        <vt:i4>0</vt:i4>
      </vt:variant>
      <vt:variant>
        <vt:i4>5</vt:i4>
      </vt:variant>
      <vt:variant>
        <vt:lpwstr/>
      </vt:variant>
      <vt:variant>
        <vt:lpwstr>_Toc260261695</vt:lpwstr>
      </vt:variant>
      <vt:variant>
        <vt:i4>1769522</vt:i4>
      </vt:variant>
      <vt:variant>
        <vt:i4>41</vt:i4>
      </vt:variant>
      <vt:variant>
        <vt:i4>0</vt:i4>
      </vt:variant>
      <vt:variant>
        <vt:i4>5</vt:i4>
      </vt:variant>
      <vt:variant>
        <vt:lpwstr/>
      </vt:variant>
      <vt:variant>
        <vt:lpwstr>_Toc260261694</vt:lpwstr>
      </vt:variant>
      <vt:variant>
        <vt:i4>1769522</vt:i4>
      </vt:variant>
      <vt:variant>
        <vt:i4>35</vt:i4>
      </vt:variant>
      <vt:variant>
        <vt:i4>0</vt:i4>
      </vt:variant>
      <vt:variant>
        <vt:i4>5</vt:i4>
      </vt:variant>
      <vt:variant>
        <vt:lpwstr/>
      </vt:variant>
      <vt:variant>
        <vt:lpwstr>_Toc260261693</vt:lpwstr>
      </vt:variant>
      <vt:variant>
        <vt:i4>1769522</vt:i4>
      </vt:variant>
      <vt:variant>
        <vt:i4>29</vt:i4>
      </vt:variant>
      <vt:variant>
        <vt:i4>0</vt:i4>
      </vt:variant>
      <vt:variant>
        <vt:i4>5</vt:i4>
      </vt:variant>
      <vt:variant>
        <vt:lpwstr/>
      </vt:variant>
      <vt:variant>
        <vt:lpwstr>_Toc260261692</vt:lpwstr>
      </vt:variant>
      <vt:variant>
        <vt:i4>1769522</vt:i4>
      </vt:variant>
      <vt:variant>
        <vt:i4>23</vt:i4>
      </vt:variant>
      <vt:variant>
        <vt:i4>0</vt:i4>
      </vt:variant>
      <vt:variant>
        <vt:i4>5</vt:i4>
      </vt:variant>
      <vt:variant>
        <vt:lpwstr/>
      </vt:variant>
      <vt:variant>
        <vt:lpwstr>_Toc260261691</vt:lpwstr>
      </vt:variant>
      <vt:variant>
        <vt:i4>1769522</vt:i4>
      </vt:variant>
      <vt:variant>
        <vt:i4>17</vt:i4>
      </vt:variant>
      <vt:variant>
        <vt:i4>0</vt:i4>
      </vt:variant>
      <vt:variant>
        <vt:i4>5</vt:i4>
      </vt:variant>
      <vt:variant>
        <vt:lpwstr/>
      </vt:variant>
      <vt:variant>
        <vt:lpwstr>_Toc260261690</vt:lpwstr>
      </vt:variant>
      <vt:variant>
        <vt:i4>1703986</vt:i4>
      </vt:variant>
      <vt:variant>
        <vt:i4>11</vt:i4>
      </vt:variant>
      <vt:variant>
        <vt:i4>0</vt:i4>
      </vt:variant>
      <vt:variant>
        <vt:i4>5</vt:i4>
      </vt:variant>
      <vt:variant>
        <vt:lpwstr/>
      </vt:variant>
      <vt:variant>
        <vt:lpwstr>_Toc260261689</vt:lpwstr>
      </vt:variant>
      <vt:variant>
        <vt:i4>1703986</vt:i4>
      </vt:variant>
      <vt:variant>
        <vt:i4>5</vt:i4>
      </vt:variant>
      <vt:variant>
        <vt:i4>0</vt:i4>
      </vt:variant>
      <vt:variant>
        <vt:i4>5</vt:i4>
      </vt:variant>
      <vt:variant>
        <vt:lpwstr/>
      </vt:variant>
      <vt:variant>
        <vt:lpwstr>_Toc260261688</vt:lpwstr>
      </vt:variant>
      <vt:variant>
        <vt:i4>1703986</vt:i4>
      </vt:variant>
      <vt:variant>
        <vt:i4>2</vt:i4>
      </vt:variant>
      <vt:variant>
        <vt:i4>0</vt:i4>
      </vt:variant>
      <vt:variant>
        <vt:i4>5</vt:i4>
      </vt:variant>
      <vt:variant>
        <vt:lpwstr/>
      </vt:variant>
      <vt:variant>
        <vt:lpwstr>_Toc260261687</vt:lpwstr>
      </vt:variant>
      <vt:variant>
        <vt:i4>3539003</vt:i4>
      </vt:variant>
      <vt:variant>
        <vt:i4>0</vt:i4>
      </vt:variant>
      <vt:variant>
        <vt:i4>0</vt:i4>
      </vt:variant>
      <vt:variant>
        <vt:i4>5</vt:i4>
      </vt:variant>
      <vt:variant>
        <vt:lpwstr>http://www.pnuma.org/forodeministros/17-reunion/documentos/FinalReport of theIntersessional Meeting.pdf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UNEP-LAC-IGWG-XVII-2</dc:title>
  <dc:subject/>
  <dc:creator>UNEP-ROLAC</dc:creator>
  <cp:keywords/>
  <dc:description/>
  <cp:lastModifiedBy>cumberbatchs</cp:lastModifiedBy>
  <cp:revision>2</cp:revision>
  <cp:lastPrinted>2010-04-30T20:11:00Z</cp:lastPrinted>
  <dcterms:created xsi:type="dcterms:W3CDTF">2011-12-16T17:00:00Z</dcterms:created>
  <dcterms:modified xsi:type="dcterms:W3CDTF">2011-12-16T17:00:00Z</dcterms:modified>
</cp:coreProperties>
</file>